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rPr>
      </w:pPr>
      <w:bookmarkStart w:id="0" w:name="_Hlk61943130"/>
      <w:bookmarkEnd w:id="0"/>
    </w:p>
    <w:p>
      <w:pPr>
        <w:jc w:val="left"/>
        <w:rPr>
          <w:rFonts w:ascii="Times New Roman" w:hAnsi="Times New Roman"/>
        </w:rPr>
      </w:pPr>
    </w:p>
    <w:p>
      <w:pPr>
        <w:jc w:val="left"/>
        <w:rPr>
          <w:rFonts w:ascii="Times New Roman" w:hAnsi="Times New Roman"/>
        </w:rPr>
      </w:pPr>
    </w:p>
    <w:p>
      <w:pPr>
        <w:jc w:val="center"/>
        <w:rPr>
          <w:rFonts w:ascii="Times New Roman" w:hAnsi="Times New Roman"/>
          <w:b/>
          <w:sz w:val="28"/>
          <w:szCs w:val="28"/>
        </w:rPr>
      </w:pPr>
    </w:p>
    <w:p>
      <w:pPr>
        <w:spacing w:line="800" w:lineRule="exact"/>
        <w:jc w:val="center"/>
        <w:rPr>
          <w:rFonts w:hint="eastAsia" w:ascii="Times New Roman" w:hAnsi="Times New Roman" w:eastAsia="仿宋_GB2312" w:cs="仿宋_GB2312"/>
          <w:b/>
          <w:sz w:val="40"/>
          <w:szCs w:val="40"/>
          <w:lang w:eastAsia="zh-CN"/>
        </w:rPr>
      </w:pPr>
      <w:r>
        <w:rPr>
          <w:rFonts w:hint="eastAsia" w:ascii="Times New Roman" w:hAnsi="Times New Roman" w:eastAsia="仿宋_GB2312" w:cs="仿宋_GB2312"/>
          <w:b/>
          <w:sz w:val="40"/>
          <w:szCs w:val="40"/>
          <w:lang w:eastAsia="zh-CN"/>
        </w:rPr>
        <w:t>浙江觅洲科技有限公司年产500万只保温杯技改项目竣工环境保护验收监测报告</w:t>
      </w:r>
    </w:p>
    <w:p>
      <w:pPr>
        <w:spacing w:line="800" w:lineRule="exact"/>
        <w:jc w:val="center"/>
        <w:rPr>
          <w:rFonts w:hint="eastAsia" w:ascii="Times New Roman" w:hAnsi="Times New Roman" w:eastAsia="仿宋_GB2312" w:cs="仿宋_GB2312"/>
          <w:b/>
          <w:sz w:val="40"/>
          <w:szCs w:val="40"/>
          <w:lang w:eastAsia="zh-CN"/>
        </w:rPr>
      </w:pPr>
    </w:p>
    <w:p>
      <w:pPr>
        <w:spacing w:line="800" w:lineRule="exact"/>
        <w:jc w:val="center"/>
        <w:rPr>
          <w:rFonts w:hint="eastAsia" w:ascii="Times New Roman" w:hAnsi="Times New Roman" w:eastAsia="仿宋_GB2312" w:cs="仿宋_GB2312"/>
          <w:b/>
          <w:sz w:val="40"/>
          <w:szCs w:val="40"/>
          <w:lang w:eastAsia="zh-CN"/>
        </w:rPr>
      </w:pPr>
    </w:p>
    <w:p>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pP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p>
    <w:p>
      <w:pPr>
        <w:pStyle w:val="16"/>
        <w:rPr>
          <w:rFonts w:hint="eastAsia"/>
        </w:rPr>
      </w:pPr>
    </w:p>
    <w:p>
      <w:pPr>
        <w:pStyle w:val="16"/>
        <w:rPr>
          <w:rFonts w:hint="eastAsia"/>
        </w:rPr>
      </w:pPr>
    </w:p>
    <w:p>
      <w:pPr>
        <w:pStyle w:val="17"/>
        <w:rPr>
          <w:rFonts w:hint="eastAsia"/>
        </w:rPr>
      </w:pPr>
    </w:p>
    <w:p>
      <w:pPr>
        <w:rPr>
          <w:rFonts w:hint="eastAsia"/>
        </w:rPr>
      </w:pPr>
    </w:p>
    <w:p>
      <w:pPr>
        <w:pStyle w:val="16"/>
        <w:rPr>
          <w:rFonts w:hint="eastAsia"/>
        </w:rPr>
      </w:pP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浙江觅洲科技有限公司</w:t>
      </w:r>
    </w:p>
    <w:p>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浙江觅洲科技有限公司</w:t>
      </w:r>
    </w:p>
    <w:p>
      <w:pPr>
        <w:jc w:val="cente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06</w:t>
      </w:r>
      <w:r>
        <w:rPr>
          <w:rFonts w:hint="eastAsia" w:ascii="Times New Roman" w:hAnsi="Times New Roman" w:eastAsia="仿宋_GB2312" w:cs="仿宋_GB2312"/>
          <w:b/>
          <w:sz w:val="28"/>
          <w:szCs w:val="28"/>
        </w:rPr>
        <w:t>月</w:t>
      </w:r>
    </w:p>
    <w:p>
      <w:pPr>
        <w:pStyle w:val="16"/>
        <w:rPr>
          <w:rFonts w:hint="eastAsia"/>
        </w:rPr>
      </w:pPr>
    </w:p>
    <w:p>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rPr>
          <w:rFonts w:ascii="Times New Roman" w:hAnsi="Times New Roman" w:eastAsia="仿宋_GB2312" w:cs="Times New Roman"/>
          <w:b/>
          <w:color w:val="000000"/>
          <w:sz w:val="28"/>
        </w:rPr>
      </w:pPr>
    </w:p>
    <w:p>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浙江觅洲科技有限公司</w:t>
      </w:r>
    </w:p>
    <w:p>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浙江觅洲科技有限公司</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tbl>
      <w:tblPr>
        <w:tblStyle w:val="34"/>
        <w:tblW w:w="512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7"/>
        <w:gridCol w:w="4286"/>
      </w:tblGrid>
      <w:tr>
        <w:trPr>
          <w:trHeight w:val="454" w:hRule="atLeast"/>
          <w:jc w:val="center"/>
        </w:trPr>
        <w:tc>
          <w:tcPr>
            <w:tcW w:w="44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286"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trPr>
          <w:trHeight w:val="454" w:hRule="atLeast"/>
          <w:jc w:val="center"/>
        </w:trPr>
        <w:tc>
          <w:tcPr>
            <w:tcW w:w="4448" w:type="dxa"/>
            <w:vAlign w:val="center"/>
          </w:tcPr>
          <w:p>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浙江觅洲科技有限公司</w:t>
            </w:r>
          </w:p>
          <w:p>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rPr>
              <w:t>电话</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13605895829</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传真：/</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rPr>
              <w:t>邮编：</w:t>
            </w:r>
            <w:r>
              <w:rPr>
                <w:rFonts w:hint="eastAsia" w:ascii="Times New Roman" w:hAnsi="Times New Roman" w:eastAsia="仿宋_GB2312" w:cs="仿宋_GB2312"/>
                <w:sz w:val="28"/>
                <w:szCs w:val="28"/>
                <w:highlight w:val="none"/>
                <w:lang w:val="en-US" w:eastAsia="zh-CN"/>
              </w:rPr>
              <w:t>/</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rPr>
            </w:pPr>
            <w:r>
              <w:rPr>
                <w:rFonts w:hint="eastAsia" w:ascii="Times New Roman" w:hAnsi="Times New Roman" w:eastAsia="仿宋_GB2312" w:cs="仿宋_GB2312"/>
                <w:sz w:val="28"/>
                <w:szCs w:val="28"/>
                <w:highlight w:val="none"/>
              </w:rPr>
              <w:t>地址：</w:t>
            </w:r>
            <w:r>
              <w:rPr>
                <w:rFonts w:hint="eastAsia" w:ascii="Times New Roman" w:hAnsi="Times New Roman" w:eastAsia="仿宋_GB2312" w:cs="仿宋_GB2312"/>
                <w:sz w:val="28"/>
                <w:szCs w:val="28"/>
                <w:highlight w:val="none"/>
                <w:lang w:bidi="zh-CN"/>
              </w:rPr>
              <w:t>浙江省金华市武义县桐琴镇五金机械工业园区（武义博雅五金制品有限公司内）</w:t>
            </w:r>
          </w:p>
        </w:tc>
        <w:tc>
          <w:tcPr>
            <w:tcW w:w="4286" w:type="dxa"/>
            <w:vAlign w:val="center"/>
          </w:tcPr>
          <w:p>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lang w:eastAsia="zh-CN"/>
              </w:rPr>
              <w:t>浙江觅洲科技有限公司</w:t>
            </w:r>
          </w:p>
          <w:p>
            <w:pPr>
              <w:keepNext w:val="0"/>
              <w:keepLines w:val="0"/>
              <w:suppressLineNumbers w:val="0"/>
              <w:spacing w:before="0" w:beforeAutospacing="0" w:after="0" w:afterAutospacing="0" w:line="360" w:lineRule="auto"/>
              <w:ind w:left="0" w:right="0"/>
              <w:rPr>
                <w:rFonts w:hint="eastAsia" w:ascii="Times New Roman" w:hAnsi="Times New Roman" w:eastAsia="仿宋_GB2312" w:cs="仿宋_GB2312"/>
                <w:sz w:val="28"/>
                <w:szCs w:val="28"/>
                <w:highlight w:val="none"/>
                <w:lang w:eastAsia="zh-CN"/>
              </w:rPr>
            </w:pPr>
            <w:r>
              <w:rPr>
                <w:rFonts w:hint="eastAsia" w:ascii="Times New Roman" w:hAnsi="Times New Roman" w:eastAsia="仿宋_GB2312" w:cs="仿宋_GB2312"/>
                <w:sz w:val="28"/>
                <w:szCs w:val="28"/>
                <w:highlight w:val="none"/>
              </w:rPr>
              <w:t>电话</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13605895829</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传真：/</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sz w:val="28"/>
                <w:szCs w:val="28"/>
                <w:highlight w:val="none"/>
              </w:rPr>
              <w:t>邮编：</w:t>
            </w:r>
            <w:r>
              <w:rPr>
                <w:rFonts w:hint="eastAsia" w:ascii="Times New Roman" w:hAnsi="Times New Roman" w:eastAsia="仿宋_GB2312" w:cs="仿宋_GB2312"/>
                <w:sz w:val="28"/>
                <w:szCs w:val="28"/>
                <w:highlight w:val="none"/>
                <w:lang w:val="en-US" w:eastAsia="zh-CN"/>
              </w:rPr>
              <w:t>/</w:t>
            </w:r>
          </w:p>
          <w:p>
            <w:pPr>
              <w:keepNext w:val="0"/>
              <w:keepLines w:val="0"/>
              <w:suppressLineNumbers w:val="0"/>
              <w:spacing w:before="0" w:beforeAutospacing="0" w:after="0" w:afterAutospacing="0" w:line="360" w:lineRule="auto"/>
              <w:ind w:left="0" w:right="0"/>
              <w:rPr>
                <w:rFonts w:hint="default" w:ascii="Times New Roman" w:hAnsi="Times New Roman" w:eastAsia="仿宋_GB2312" w:cs="仿宋_GB2312"/>
                <w:sz w:val="28"/>
                <w:szCs w:val="28"/>
                <w:highlight w:val="none"/>
              </w:rPr>
            </w:pPr>
            <w:r>
              <w:rPr>
                <w:rFonts w:hint="eastAsia" w:ascii="Times New Roman" w:hAnsi="Times New Roman" w:eastAsia="仿宋_GB2312" w:cs="仿宋_GB2312"/>
                <w:sz w:val="28"/>
                <w:szCs w:val="28"/>
                <w:highlight w:val="none"/>
              </w:rPr>
              <w:t>地址：</w:t>
            </w:r>
            <w:r>
              <w:rPr>
                <w:rFonts w:hint="eastAsia" w:ascii="Times New Roman" w:hAnsi="Times New Roman" w:eastAsia="仿宋_GB2312" w:cs="仿宋_GB2312"/>
                <w:sz w:val="28"/>
                <w:szCs w:val="28"/>
                <w:highlight w:val="none"/>
                <w:lang w:bidi="zh-CN"/>
              </w:rPr>
              <w:t>浙江省金华市武义县桐琴镇五金机械工业园区（武义博雅五金制品有限公司内）</w:t>
            </w:r>
          </w:p>
        </w:tc>
      </w:tr>
    </w:tbl>
    <w:p>
      <w:pPr>
        <w:ind w:firstLine="1559" w:firstLineChars="557"/>
        <w:rPr>
          <w:rFonts w:ascii="Times New Roman" w:hAnsi="Times New Roman" w:eastAsia="仿宋_GB2312" w:cs="仿宋_GB2312"/>
          <w:sz w:val="28"/>
          <w:szCs w:val="28"/>
        </w:rPr>
      </w:pPr>
    </w:p>
    <w:p>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lang w:val="en-US"/>
        </w:rPr>
      </w:sdtEndPr>
      <w:sdtContent>
        <w:p>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pPr>
            <w:pStyle w:val="17"/>
            <w:tabs>
              <w:tab w:val="right" w:leader="dot" w:pos="8306"/>
            </w:tabs>
          </w:pPr>
          <w:r>
            <w:rPr>
              <w:rFonts w:hint="default" w:ascii="Times New Roman" w:hAnsi="Times New Roman" w:eastAsia="宋体" w:cs="Times New Roman"/>
              <w:i w:val="0"/>
              <w:iCs w:val="0"/>
              <w:sz w:val="20"/>
              <w:szCs w:val="20"/>
            </w:rPr>
            <w:fldChar w:fldCharType="begin"/>
          </w:r>
          <w:r>
            <w:rPr>
              <w:rFonts w:hint="default" w:ascii="Times New Roman" w:hAnsi="Times New Roman" w:eastAsia="宋体" w:cs="Times New Roman"/>
              <w:i w:val="0"/>
              <w:iCs w:val="0"/>
              <w:sz w:val="20"/>
              <w:szCs w:val="20"/>
            </w:rPr>
            <w:instrText xml:space="preserve"> TOC \o "1-3" \h \z \u </w:instrText>
          </w:r>
          <w:r>
            <w:rPr>
              <w:rFonts w:hint="default" w:ascii="Times New Roman" w:hAnsi="Times New Roman" w:eastAsia="宋体" w:cs="Times New Roman"/>
              <w:i w:val="0"/>
              <w:iCs w:val="0"/>
              <w:sz w:val="20"/>
              <w:szCs w:val="20"/>
            </w:rPr>
            <w:fldChar w:fldCharType="separate"/>
          </w: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_Toc6641 </w:instrText>
          </w:r>
          <w:r>
            <w:rPr>
              <w:rFonts w:hint="default" w:ascii="Times New Roman" w:hAnsi="Times New Roman" w:eastAsia="宋体" w:cs="Times New Roman"/>
              <w:i w:val="0"/>
              <w:iCs w:val="0"/>
              <w:szCs w:val="20"/>
            </w:rPr>
            <w:fldChar w:fldCharType="separate"/>
          </w:r>
          <w:r>
            <w:rPr>
              <w:rFonts w:hint="eastAsia"/>
            </w:rPr>
            <w:t>1项目概况</w:t>
          </w:r>
          <w:r>
            <w:tab/>
          </w:r>
          <w:r>
            <w:fldChar w:fldCharType="begin"/>
          </w:r>
          <w:r>
            <w:instrText xml:space="preserve"> PAGEREF _Toc6641 \h </w:instrText>
          </w:r>
          <w:r>
            <w:fldChar w:fldCharType="separate"/>
          </w:r>
          <w:r>
            <w:t>1</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_Toc2459 </w:instrText>
          </w:r>
          <w:r>
            <w:rPr>
              <w:rFonts w:hint="default" w:ascii="Times New Roman" w:hAnsi="Times New Roman" w:eastAsia="宋体" w:cs="Times New Roman"/>
              <w:i w:val="0"/>
              <w:iCs w:val="0"/>
              <w:szCs w:val="20"/>
            </w:rPr>
            <w:fldChar w:fldCharType="separate"/>
          </w:r>
          <w:r>
            <w:rPr>
              <w:rFonts w:hint="eastAsia" w:eastAsia="宋体"/>
              <w:lang w:val="en-US"/>
            </w:rPr>
            <w:t>1.1基本情况</w:t>
          </w:r>
          <w:r>
            <w:tab/>
          </w:r>
          <w:r>
            <w:fldChar w:fldCharType="begin"/>
          </w:r>
          <w:r>
            <w:instrText xml:space="preserve"> PAGEREF _Toc2459 \h </w:instrText>
          </w:r>
          <w:r>
            <w:fldChar w:fldCharType="separate"/>
          </w:r>
          <w:r>
            <w:t>1</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_Toc25887 </w:instrText>
          </w:r>
          <w:r>
            <w:rPr>
              <w:rFonts w:hint="default" w:ascii="Times New Roman" w:hAnsi="Times New Roman" w:eastAsia="宋体" w:cs="Times New Roman"/>
              <w:i w:val="0"/>
              <w:iCs w:val="0"/>
              <w:szCs w:val="20"/>
            </w:rPr>
            <w:fldChar w:fldCharType="separate"/>
          </w:r>
          <w:r>
            <w:rPr>
              <w:rFonts w:hint="eastAsia" w:eastAsia="宋体"/>
              <w:lang w:val="en-US" w:eastAsia="zh-CN"/>
            </w:rPr>
            <w:t>1.2项目审批情况</w:t>
          </w:r>
          <w:r>
            <w:tab/>
          </w:r>
          <w:r>
            <w:fldChar w:fldCharType="begin"/>
          </w:r>
          <w:r>
            <w:instrText xml:space="preserve"> PAGEREF _Toc25887 \h </w:instrText>
          </w:r>
          <w:r>
            <w:fldChar w:fldCharType="separate"/>
          </w:r>
          <w:r>
            <w:t>1</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_Toc22651 </w:instrText>
          </w:r>
          <w:r>
            <w:rPr>
              <w:rFonts w:hint="default" w:ascii="Times New Roman" w:hAnsi="Times New Roman" w:eastAsia="宋体" w:cs="Times New Roman"/>
              <w:i w:val="0"/>
              <w:iCs w:val="0"/>
              <w:szCs w:val="20"/>
            </w:rPr>
            <w:fldChar w:fldCharType="separate"/>
          </w:r>
          <w:r>
            <w:rPr>
              <w:rFonts w:hint="eastAsia" w:eastAsia="宋体"/>
              <w:lang w:val="en-US" w:eastAsia="zh-CN"/>
            </w:rPr>
            <w:t>1.3项目建设情况</w:t>
          </w:r>
          <w:r>
            <w:tab/>
          </w:r>
          <w:r>
            <w:fldChar w:fldCharType="begin"/>
          </w:r>
          <w:r>
            <w:instrText xml:space="preserve"> PAGEREF _Toc22651 \h </w:instrText>
          </w:r>
          <w:r>
            <w:fldChar w:fldCharType="separate"/>
          </w:r>
          <w:r>
            <w:t>1</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_Toc7263 </w:instrText>
          </w:r>
          <w:r>
            <w:rPr>
              <w:rFonts w:hint="default" w:ascii="Times New Roman" w:hAnsi="Times New Roman" w:eastAsia="宋体" w:cs="Times New Roman"/>
              <w:i w:val="0"/>
              <w:iCs w:val="0"/>
              <w:szCs w:val="20"/>
            </w:rPr>
            <w:fldChar w:fldCharType="separate"/>
          </w:r>
          <w:r>
            <w:rPr>
              <w:rFonts w:hint="eastAsia" w:eastAsia="宋体"/>
              <w:lang w:val="en-US" w:eastAsia="zh-CN"/>
            </w:rPr>
            <w:t>1.4项目验收工作情况</w:t>
          </w:r>
          <w:r>
            <w:tab/>
          </w:r>
          <w:r>
            <w:fldChar w:fldCharType="begin"/>
          </w:r>
          <w:r>
            <w:instrText xml:space="preserve"> PAGEREF _Toc7263 \h </w:instrText>
          </w:r>
          <w:r>
            <w:fldChar w:fldCharType="separate"/>
          </w:r>
          <w:r>
            <w:t>1</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_Toc10172 </w:instrText>
          </w:r>
          <w:r>
            <w:rPr>
              <w:rFonts w:hint="default" w:ascii="Times New Roman" w:hAnsi="Times New Roman" w:eastAsia="宋体" w:cs="Times New Roman"/>
              <w:i w:val="0"/>
              <w:iCs w:val="0"/>
              <w:szCs w:val="20"/>
            </w:rPr>
            <w:fldChar w:fldCharType="separate"/>
          </w:r>
          <w:r>
            <w:rPr>
              <w:rFonts w:hint="eastAsia"/>
            </w:rPr>
            <w:t>2验收依据</w:t>
          </w:r>
          <w:r>
            <w:tab/>
          </w:r>
          <w:r>
            <w:fldChar w:fldCharType="begin"/>
          </w:r>
          <w:r>
            <w:instrText xml:space="preserve"> PAGEREF _Toc10172 \h </w:instrText>
          </w:r>
          <w:r>
            <w:fldChar w:fldCharType="separate"/>
          </w:r>
          <w:r>
            <w:t>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_Toc11705 </w:instrText>
          </w:r>
          <w:r>
            <w:rPr>
              <w:rFonts w:hint="default" w:ascii="Times New Roman" w:hAnsi="Times New Roman" w:eastAsia="宋体" w:cs="Times New Roman"/>
              <w:i w:val="0"/>
              <w:iCs w:val="0"/>
              <w:szCs w:val="20"/>
            </w:rPr>
            <w:fldChar w:fldCharType="separate"/>
          </w:r>
          <w:r>
            <w:rPr>
              <w:rFonts w:eastAsia="宋体"/>
            </w:rPr>
            <w:t>2.1建设项目环境保护相关法</w:t>
          </w:r>
          <w:r>
            <w:rPr>
              <w:rFonts w:eastAsia="宋体"/>
              <w:highlight w:val="none"/>
            </w:rPr>
            <w:t>律、法规和规章制度</w:t>
          </w:r>
          <w:r>
            <w:tab/>
          </w:r>
          <w:r>
            <w:fldChar w:fldCharType="begin"/>
          </w:r>
          <w:r>
            <w:instrText xml:space="preserve"> PAGEREF _Toc11705 \h </w:instrText>
          </w:r>
          <w:r>
            <w:fldChar w:fldCharType="separate"/>
          </w:r>
          <w:r>
            <w:t>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_Toc23544 </w:instrText>
          </w:r>
          <w:r>
            <w:rPr>
              <w:rFonts w:hint="default" w:ascii="Times New Roman" w:hAnsi="Times New Roman" w:eastAsia="宋体" w:cs="Times New Roman"/>
              <w:i w:val="0"/>
              <w:iCs w:val="0"/>
              <w:szCs w:val="20"/>
            </w:rPr>
            <w:fldChar w:fldCharType="separate"/>
          </w:r>
          <w:r>
            <w:rPr>
              <w:rFonts w:eastAsia="宋体"/>
              <w:highlight w:val="none"/>
            </w:rPr>
            <w:t>2.2建设项目竣工环境保护验收技术规范</w:t>
          </w:r>
          <w:r>
            <w:tab/>
          </w:r>
          <w:r>
            <w:fldChar w:fldCharType="begin"/>
          </w:r>
          <w:r>
            <w:instrText xml:space="preserve"> PAGEREF _Toc23544 \h </w:instrText>
          </w:r>
          <w:r>
            <w:fldChar w:fldCharType="separate"/>
          </w:r>
          <w:r>
            <w:t>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_Toc10056 </w:instrText>
          </w:r>
          <w:r>
            <w:rPr>
              <w:rFonts w:hint="default" w:ascii="Times New Roman" w:hAnsi="Times New Roman" w:eastAsia="宋体" w:cs="Times New Roman"/>
              <w:i w:val="0"/>
              <w:iCs w:val="0"/>
              <w:szCs w:val="20"/>
            </w:rPr>
            <w:fldChar w:fldCharType="separate"/>
          </w:r>
          <w:r>
            <w:rPr>
              <w:rFonts w:eastAsia="宋体"/>
            </w:rPr>
            <w:t>2.3建设</w:t>
          </w:r>
          <w:r>
            <w:rPr>
              <w:rFonts w:hint="eastAsia" w:eastAsia="宋体"/>
            </w:rPr>
            <w:t>项目</w:t>
          </w:r>
          <w:r>
            <w:rPr>
              <w:rFonts w:hint="eastAsia" w:eastAsia="宋体"/>
              <w:lang w:eastAsia="zh-CN"/>
            </w:rPr>
            <w:t>概况补充说明</w:t>
          </w:r>
          <w:r>
            <w:rPr>
              <w:rFonts w:eastAsia="宋体"/>
            </w:rPr>
            <w:t>及其审批部门审批决定</w:t>
          </w:r>
          <w:r>
            <w:tab/>
          </w:r>
          <w:r>
            <w:fldChar w:fldCharType="begin"/>
          </w:r>
          <w:r>
            <w:instrText xml:space="preserve"> PAGEREF _Toc10056 \h </w:instrText>
          </w:r>
          <w:r>
            <w:fldChar w:fldCharType="separate"/>
          </w:r>
          <w:r>
            <w:t>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_Toc16157 </w:instrText>
          </w:r>
          <w:r>
            <w:rPr>
              <w:rFonts w:hint="default" w:ascii="Times New Roman" w:hAnsi="Times New Roman" w:eastAsia="宋体" w:cs="Times New Roman"/>
              <w:i w:val="0"/>
              <w:iCs w:val="0"/>
              <w:szCs w:val="20"/>
            </w:rPr>
            <w:fldChar w:fldCharType="separate"/>
          </w:r>
          <w:r>
            <w:rPr>
              <w:rFonts w:eastAsia="宋体"/>
            </w:rPr>
            <w:t>2.4其他相关文件</w:t>
          </w:r>
          <w:r>
            <w:tab/>
          </w:r>
          <w:r>
            <w:fldChar w:fldCharType="begin"/>
          </w:r>
          <w:r>
            <w:instrText xml:space="preserve"> PAGEREF _Toc16157 \h </w:instrText>
          </w:r>
          <w:r>
            <w:fldChar w:fldCharType="separate"/>
          </w:r>
          <w:r>
            <w:t>4</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_Toc22143 </w:instrText>
          </w:r>
          <w:r>
            <w:rPr>
              <w:rFonts w:hint="default" w:ascii="Times New Roman" w:hAnsi="Times New Roman" w:eastAsia="宋体" w:cs="Times New Roman"/>
              <w:i w:val="0"/>
              <w:iCs w:val="0"/>
              <w:szCs w:val="20"/>
            </w:rPr>
            <w:fldChar w:fldCharType="separate"/>
          </w:r>
          <w:r>
            <w:rPr>
              <w:rFonts w:hint="eastAsia"/>
              <w:lang w:val="en-US" w:eastAsia="zh-CN"/>
            </w:rPr>
            <w:t>3项目建设情况</w:t>
          </w:r>
          <w:r>
            <w:tab/>
          </w:r>
          <w:r>
            <w:fldChar w:fldCharType="begin"/>
          </w:r>
          <w:r>
            <w:instrText xml:space="preserve"> PAGEREF _Toc22143 \h </w:instrText>
          </w:r>
          <w:r>
            <w:fldChar w:fldCharType="separate"/>
          </w:r>
          <w:r>
            <w:t>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_Toc20264 </w:instrText>
          </w:r>
          <w:r>
            <w:rPr>
              <w:rFonts w:hint="default" w:ascii="Times New Roman" w:hAnsi="Times New Roman" w:eastAsia="宋体" w:cs="Times New Roman"/>
              <w:i w:val="0"/>
              <w:iCs w:val="0"/>
              <w:szCs w:val="20"/>
            </w:rPr>
            <w:fldChar w:fldCharType="separate"/>
          </w:r>
          <w:r>
            <w:rPr>
              <w:rFonts w:eastAsia="宋体"/>
            </w:rPr>
            <w:t>3.1地理位置及平面布置</w:t>
          </w:r>
          <w:r>
            <w:tab/>
          </w:r>
          <w:r>
            <w:fldChar w:fldCharType="begin"/>
          </w:r>
          <w:r>
            <w:instrText xml:space="preserve"> PAGEREF _Toc20264 \h </w:instrText>
          </w:r>
          <w:r>
            <w:fldChar w:fldCharType="separate"/>
          </w:r>
          <w:r>
            <w:t>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_Toc22126 </w:instrText>
          </w:r>
          <w:r>
            <w:rPr>
              <w:rFonts w:hint="default" w:ascii="Times New Roman" w:hAnsi="Times New Roman" w:eastAsia="宋体" w:cs="Times New Roman"/>
              <w:i w:val="0"/>
              <w:iCs w:val="0"/>
              <w:szCs w:val="20"/>
            </w:rPr>
            <w:fldChar w:fldCharType="separate"/>
          </w:r>
          <w:r>
            <w:rPr>
              <w:rFonts w:eastAsia="宋体"/>
            </w:rPr>
            <w:t>3.2建设内容</w:t>
          </w:r>
          <w:r>
            <w:tab/>
          </w:r>
          <w:r>
            <w:fldChar w:fldCharType="begin"/>
          </w:r>
          <w:r>
            <w:instrText xml:space="preserve"> PAGEREF _Toc22126 \h </w:instrText>
          </w:r>
          <w:r>
            <w:fldChar w:fldCharType="separate"/>
          </w:r>
          <w:r>
            <w:t>9</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_Toc9161 </w:instrText>
          </w:r>
          <w:r>
            <w:rPr>
              <w:rFonts w:hint="default" w:ascii="Times New Roman" w:hAnsi="Times New Roman" w:eastAsia="宋体" w:cs="Times New Roman"/>
              <w:i w:val="0"/>
              <w:iCs w:val="0"/>
              <w:szCs w:val="20"/>
            </w:rPr>
            <w:fldChar w:fldCharType="separate"/>
          </w:r>
          <w:r>
            <w:rPr>
              <w:rFonts w:eastAsia="宋体"/>
            </w:rPr>
            <w:t>3.3主要原辅材料及燃料</w:t>
          </w:r>
          <w:r>
            <w:tab/>
          </w:r>
          <w:r>
            <w:fldChar w:fldCharType="begin"/>
          </w:r>
          <w:r>
            <w:instrText xml:space="preserve"> PAGEREF _Toc9161 \h </w:instrText>
          </w:r>
          <w:r>
            <w:fldChar w:fldCharType="separate"/>
          </w:r>
          <w:r>
            <w:t>11</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_Toc11616 </w:instrText>
          </w:r>
          <w:r>
            <w:rPr>
              <w:rFonts w:hint="default" w:ascii="Times New Roman" w:hAnsi="Times New Roman" w:eastAsia="宋体" w:cs="Times New Roman"/>
              <w:i w:val="0"/>
              <w:iCs w:val="0"/>
              <w:szCs w:val="20"/>
            </w:rPr>
            <w:fldChar w:fldCharType="separate"/>
          </w:r>
          <w:r>
            <w:rPr>
              <w:rFonts w:eastAsia="宋体"/>
            </w:rPr>
            <w:t>3.</w:t>
          </w:r>
          <w:r>
            <w:rPr>
              <w:rFonts w:hint="eastAsia" w:eastAsia="宋体"/>
              <w:lang w:val="en-US" w:eastAsia="zh-CN"/>
            </w:rPr>
            <w:t>4</w:t>
          </w:r>
          <w:r>
            <w:rPr>
              <w:rFonts w:eastAsia="宋体"/>
            </w:rPr>
            <w:t>主要生产设备</w:t>
          </w:r>
          <w:r>
            <w:tab/>
          </w:r>
          <w:r>
            <w:fldChar w:fldCharType="begin"/>
          </w:r>
          <w:r>
            <w:instrText xml:space="preserve"> PAGEREF _Toc11616 \h </w:instrText>
          </w:r>
          <w:r>
            <w:fldChar w:fldCharType="separate"/>
          </w:r>
          <w:r>
            <w:t>12</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_Toc10768 </w:instrText>
          </w:r>
          <w:r>
            <w:rPr>
              <w:rFonts w:hint="default" w:ascii="Times New Roman" w:hAnsi="Times New Roman" w:eastAsia="宋体" w:cs="Times New Roman"/>
              <w:i w:val="0"/>
              <w:iCs w:val="0"/>
              <w:szCs w:val="20"/>
            </w:rPr>
            <w:fldChar w:fldCharType="separate"/>
          </w:r>
          <w:r>
            <w:rPr>
              <w:rFonts w:eastAsia="宋体"/>
              <w:highlight w:val="none"/>
            </w:rPr>
            <w:t>3.</w:t>
          </w:r>
          <w:r>
            <w:rPr>
              <w:rFonts w:hint="eastAsia" w:eastAsia="宋体"/>
              <w:highlight w:val="none"/>
              <w:lang w:val="en-US" w:eastAsia="zh-CN"/>
            </w:rPr>
            <w:t>5</w:t>
          </w:r>
          <w:r>
            <w:rPr>
              <w:rFonts w:eastAsia="宋体"/>
              <w:highlight w:val="none"/>
            </w:rPr>
            <w:t>水源及水平衡</w:t>
          </w:r>
          <w:r>
            <w:tab/>
          </w:r>
          <w:r>
            <w:fldChar w:fldCharType="begin"/>
          </w:r>
          <w:r>
            <w:instrText xml:space="preserve"> PAGEREF _Toc10768 \h </w:instrText>
          </w:r>
          <w:r>
            <w:fldChar w:fldCharType="separate"/>
          </w:r>
          <w:r>
            <w:t>15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_Toc23632 </w:instrText>
          </w:r>
          <w:r>
            <w:rPr>
              <w:rFonts w:hint="default" w:ascii="Times New Roman" w:hAnsi="Times New Roman" w:eastAsia="宋体" w:cs="Times New Roman"/>
              <w:i w:val="0"/>
              <w:iCs w:val="0"/>
              <w:szCs w:val="20"/>
            </w:rPr>
            <w:fldChar w:fldCharType="separate"/>
          </w:r>
          <w:r>
            <w:rPr>
              <w:rFonts w:eastAsia="宋体"/>
              <w:highlight w:val="none"/>
            </w:rPr>
            <w:t>3.</w:t>
          </w:r>
          <w:r>
            <w:rPr>
              <w:rFonts w:hint="eastAsia" w:eastAsia="宋体"/>
              <w:highlight w:val="none"/>
              <w:lang w:val="en-US" w:eastAsia="zh-CN"/>
            </w:rPr>
            <w:t>6</w:t>
          </w:r>
          <w:r>
            <w:rPr>
              <w:rFonts w:eastAsia="宋体"/>
              <w:highlight w:val="none"/>
            </w:rPr>
            <w:t>生产工艺</w:t>
          </w:r>
          <w:r>
            <w:tab/>
          </w:r>
          <w:r>
            <w:fldChar w:fldCharType="begin"/>
          </w:r>
          <w:r>
            <w:instrText xml:space="preserve"> PAGEREF _Toc23632 \h </w:instrText>
          </w:r>
          <w:r>
            <w:fldChar w:fldCharType="separate"/>
          </w:r>
          <w:r>
            <w:t>16</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_Toc11922 </w:instrText>
          </w:r>
          <w:r>
            <w:rPr>
              <w:rFonts w:hint="default" w:ascii="Times New Roman" w:hAnsi="Times New Roman" w:eastAsia="宋体" w:cs="Times New Roman"/>
              <w:i w:val="0"/>
              <w:iCs w:val="0"/>
              <w:szCs w:val="20"/>
            </w:rPr>
            <w:fldChar w:fldCharType="separate"/>
          </w:r>
          <w:r>
            <w:rPr>
              <w:rFonts w:eastAsia="宋体"/>
              <w:highlight w:val="none"/>
            </w:rPr>
            <w:t>3.7项目变动情况</w:t>
          </w:r>
          <w:r>
            <w:tab/>
          </w:r>
          <w:r>
            <w:fldChar w:fldCharType="begin"/>
          </w:r>
          <w:r>
            <w:instrText xml:space="preserve"> PAGEREF _Toc11922 \h </w:instrText>
          </w:r>
          <w:r>
            <w:fldChar w:fldCharType="separate"/>
          </w:r>
          <w:r>
            <w:t>21</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_Toc5883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inorEastAsia" w:cstheme="minorBidi"/>
              <w:bCs/>
              <w:kern w:val="44"/>
              <w:szCs w:val="44"/>
              <w:highlight w:val="none"/>
              <w:lang w:val="en-US" w:eastAsia="zh-CN" w:bidi="ar-SA"/>
            </w:rPr>
            <w:t>4环境保护设施</w:t>
          </w:r>
          <w:r>
            <w:tab/>
          </w:r>
          <w:r>
            <w:fldChar w:fldCharType="begin"/>
          </w:r>
          <w:r>
            <w:instrText xml:space="preserve"> PAGEREF _Toc5883 \h </w:instrText>
          </w:r>
          <w:r>
            <w:fldChar w:fldCharType="separate"/>
          </w:r>
          <w:r>
            <w:t>25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_Toc12710 </w:instrText>
          </w:r>
          <w:r>
            <w:rPr>
              <w:rFonts w:hint="default" w:ascii="Times New Roman" w:hAnsi="Times New Roman" w:eastAsia="宋体" w:cs="Times New Roman"/>
              <w:i w:val="0"/>
              <w:iCs w:val="0"/>
              <w:szCs w:val="20"/>
            </w:rPr>
            <w:fldChar w:fldCharType="separate"/>
          </w:r>
          <w:r>
            <w:rPr>
              <w:rFonts w:eastAsia="宋体"/>
            </w:rPr>
            <w:t>4.1污染物治理/处置设施</w:t>
          </w:r>
          <w:r>
            <w:tab/>
          </w:r>
          <w:r>
            <w:fldChar w:fldCharType="begin"/>
          </w:r>
          <w:r>
            <w:instrText xml:space="preserve"> PAGEREF _Toc12710 \h </w:instrText>
          </w:r>
          <w:r>
            <w:fldChar w:fldCharType="separate"/>
          </w:r>
          <w:r>
            <w:t>25</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_Toc20897 </w:instrText>
          </w:r>
          <w:r>
            <w:rPr>
              <w:rFonts w:hint="default" w:ascii="Times New Roman" w:hAnsi="Times New Roman" w:eastAsia="宋体" w:cs="Times New Roman"/>
              <w:i w:val="0"/>
              <w:iCs w:val="0"/>
              <w:szCs w:val="20"/>
            </w:rPr>
            <w:fldChar w:fldCharType="separate"/>
          </w:r>
          <w:r>
            <w:rPr>
              <w:rFonts w:hint="eastAsia"/>
            </w:rPr>
            <w:t>4.1.1废水</w:t>
          </w:r>
          <w:r>
            <w:tab/>
          </w:r>
          <w:r>
            <w:fldChar w:fldCharType="begin"/>
          </w:r>
          <w:r>
            <w:instrText xml:space="preserve"> PAGEREF _Toc20897 \h </w:instrText>
          </w:r>
          <w:r>
            <w:fldChar w:fldCharType="separate"/>
          </w:r>
          <w:r>
            <w:t>25</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_Toc7856 </w:instrText>
          </w:r>
          <w:r>
            <w:rPr>
              <w:rFonts w:hint="default" w:ascii="Times New Roman" w:hAnsi="Times New Roman" w:eastAsia="宋体" w:cs="Times New Roman"/>
              <w:i w:val="0"/>
              <w:iCs w:val="0"/>
              <w:szCs w:val="20"/>
            </w:rPr>
            <w:fldChar w:fldCharType="separate"/>
          </w:r>
          <w:r>
            <w:rPr>
              <w:rFonts w:hint="eastAsia"/>
            </w:rPr>
            <w:t>4.1.2废气</w:t>
          </w:r>
          <w:r>
            <w:tab/>
          </w:r>
          <w:r>
            <w:fldChar w:fldCharType="begin"/>
          </w:r>
          <w:r>
            <w:instrText xml:space="preserve"> PAGEREF _Toc7856 \h </w:instrText>
          </w:r>
          <w:r>
            <w:fldChar w:fldCharType="separate"/>
          </w:r>
          <w:r>
            <w:t>26</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_Toc31154 </w:instrText>
          </w:r>
          <w:r>
            <w:rPr>
              <w:rFonts w:hint="default" w:ascii="Times New Roman" w:hAnsi="Times New Roman" w:eastAsia="宋体" w:cs="Times New Roman"/>
              <w:i w:val="0"/>
              <w:iCs w:val="0"/>
              <w:szCs w:val="20"/>
            </w:rPr>
            <w:fldChar w:fldCharType="separate"/>
          </w:r>
          <w:r>
            <w:rPr>
              <w:rFonts w:hint="eastAsia"/>
            </w:rPr>
            <w:t>4.1.3噪声</w:t>
          </w:r>
          <w:r>
            <w:tab/>
          </w:r>
          <w:r>
            <w:fldChar w:fldCharType="begin"/>
          </w:r>
          <w:r>
            <w:instrText xml:space="preserve"> PAGEREF _Toc31154 \h </w:instrText>
          </w:r>
          <w:r>
            <w:fldChar w:fldCharType="separate"/>
          </w:r>
          <w:r>
            <w:t>29</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_Toc1679 </w:instrText>
          </w:r>
          <w:r>
            <w:rPr>
              <w:rFonts w:hint="default" w:ascii="Times New Roman" w:hAnsi="Times New Roman" w:eastAsia="宋体" w:cs="Times New Roman"/>
              <w:i w:val="0"/>
              <w:iCs w:val="0"/>
              <w:szCs w:val="20"/>
            </w:rPr>
            <w:fldChar w:fldCharType="separate"/>
          </w:r>
          <w:r>
            <w:rPr>
              <w:rFonts w:hint="eastAsia"/>
            </w:rPr>
            <w:t>4.1.4固（液）体废物</w:t>
          </w:r>
          <w:r>
            <w:tab/>
          </w:r>
          <w:r>
            <w:fldChar w:fldCharType="begin"/>
          </w:r>
          <w:r>
            <w:instrText xml:space="preserve"> PAGEREF _Toc1679 \h </w:instrText>
          </w:r>
          <w:r>
            <w:fldChar w:fldCharType="separate"/>
          </w:r>
          <w:r>
            <w:t>30</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_Toc6392 </w:instrText>
          </w:r>
          <w:r>
            <w:rPr>
              <w:rFonts w:hint="default" w:ascii="Times New Roman" w:hAnsi="Times New Roman" w:eastAsia="宋体" w:cs="Times New Roman"/>
              <w:i w:val="0"/>
              <w:iCs w:val="0"/>
              <w:szCs w:val="20"/>
            </w:rPr>
            <w:fldChar w:fldCharType="separate"/>
          </w:r>
          <w:r>
            <w:rPr>
              <w:rFonts w:eastAsia="宋体"/>
              <w:highlight w:val="none"/>
            </w:rPr>
            <w:t>4.2其他环境保护设施</w:t>
          </w:r>
          <w:r>
            <w:tab/>
          </w:r>
          <w:r>
            <w:fldChar w:fldCharType="begin"/>
          </w:r>
          <w:r>
            <w:instrText xml:space="preserve"> PAGEREF _Toc6392 \h </w:instrText>
          </w:r>
          <w:r>
            <w:fldChar w:fldCharType="separate"/>
          </w:r>
          <w:r>
            <w:t>33</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_Toc16042 </w:instrText>
          </w:r>
          <w:r>
            <w:rPr>
              <w:rFonts w:hint="default" w:ascii="Times New Roman" w:hAnsi="Times New Roman" w:eastAsia="宋体" w:cs="Times New Roman"/>
              <w:i w:val="0"/>
              <w:iCs w:val="0"/>
              <w:szCs w:val="20"/>
            </w:rPr>
            <w:fldChar w:fldCharType="separate"/>
          </w:r>
          <w:r>
            <w:rPr>
              <w:rFonts w:hint="eastAsia"/>
            </w:rPr>
            <w:t>4.2.1环境风险防范设施</w:t>
          </w:r>
          <w:r>
            <w:tab/>
          </w:r>
          <w:r>
            <w:fldChar w:fldCharType="begin"/>
          </w:r>
          <w:r>
            <w:instrText xml:space="preserve"> PAGEREF _Toc16042 \h </w:instrText>
          </w:r>
          <w:r>
            <w:fldChar w:fldCharType="separate"/>
          </w:r>
          <w:r>
            <w:t>33</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_Toc24320 </w:instrText>
          </w:r>
          <w:r>
            <w:rPr>
              <w:rFonts w:hint="default" w:ascii="Times New Roman" w:hAnsi="Times New Roman" w:eastAsia="宋体" w:cs="Times New Roman"/>
              <w:i w:val="0"/>
              <w:iCs w:val="0"/>
              <w:szCs w:val="20"/>
            </w:rPr>
            <w:fldChar w:fldCharType="separate"/>
          </w:r>
          <w:r>
            <w:rPr>
              <w:rFonts w:hint="eastAsia"/>
              <w:highlight w:val="none"/>
            </w:rPr>
            <w:t>4.2.2规范化排污口、监测</w:t>
          </w:r>
          <w:r>
            <w:rPr>
              <w:rFonts w:hint="eastAsia"/>
            </w:rPr>
            <w:t>设施及在线监测装置</w:t>
          </w:r>
          <w:r>
            <w:tab/>
          </w:r>
          <w:r>
            <w:fldChar w:fldCharType="begin"/>
          </w:r>
          <w:r>
            <w:instrText xml:space="preserve"> PAGEREF _Toc24320 \h </w:instrText>
          </w:r>
          <w:r>
            <w:fldChar w:fldCharType="separate"/>
          </w:r>
          <w:r>
            <w:t>33</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_Toc4397 </w:instrText>
          </w:r>
          <w:r>
            <w:rPr>
              <w:rFonts w:hint="default" w:ascii="Times New Roman" w:hAnsi="Times New Roman" w:eastAsia="宋体" w:cs="Times New Roman"/>
              <w:i w:val="0"/>
              <w:iCs w:val="0"/>
              <w:szCs w:val="20"/>
            </w:rPr>
            <w:fldChar w:fldCharType="separate"/>
          </w:r>
          <w:r>
            <w:rPr>
              <w:rFonts w:hint="eastAsia"/>
            </w:rPr>
            <w:t>4.2.3其他设施</w:t>
          </w:r>
          <w:r>
            <w:tab/>
          </w:r>
          <w:r>
            <w:fldChar w:fldCharType="begin"/>
          </w:r>
          <w:r>
            <w:instrText xml:space="preserve"> PAGEREF _Toc4397 \h </w:instrText>
          </w:r>
          <w:r>
            <w:fldChar w:fldCharType="separate"/>
          </w:r>
          <w:r>
            <w:t>35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_Toc10953 </w:instrText>
          </w:r>
          <w:r>
            <w:rPr>
              <w:rFonts w:hint="default" w:ascii="Times New Roman" w:hAnsi="Times New Roman" w:eastAsia="宋体" w:cs="Times New Roman"/>
              <w:i w:val="0"/>
              <w:iCs w:val="0"/>
              <w:szCs w:val="20"/>
            </w:rPr>
            <w:fldChar w:fldCharType="separate"/>
          </w:r>
          <w:r>
            <w:rPr>
              <w:rFonts w:eastAsia="宋体"/>
            </w:rPr>
            <w:t>4.3环保设施投资及“三同时”落实情况</w:t>
          </w:r>
          <w:r>
            <w:tab/>
          </w:r>
          <w:r>
            <w:fldChar w:fldCharType="begin"/>
          </w:r>
          <w:r>
            <w:instrText xml:space="preserve"> PAGEREF _Toc10953 \h </w:instrText>
          </w:r>
          <w:r>
            <w:fldChar w:fldCharType="separate"/>
          </w:r>
          <w:r>
            <w:t>36</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_Toc20602 </w:instrText>
          </w:r>
          <w:r>
            <w:rPr>
              <w:rFonts w:hint="default" w:ascii="Times New Roman" w:hAnsi="Times New Roman" w:eastAsia="宋体" w:cs="Times New Roman"/>
              <w:i w:val="0"/>
              <w:iCs w:val="0"/>
              <w:szCs w:val="20"/>
            </w:rPr>
            <w:fldChar w:fldCharType="separate"/>
          </w:r>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r>
            <w:tab/>
          </w:r>
          <w:r>
            <w:fldChar w:fldCharType="begin"/>
          </w:r>
          <w:r>
            <w:instrText xml:space="preserve"> PAGEREF _Toc20602 \h </w:instrText>
          </w:r>
          <w:r>
            <w:fldChar w:fldCharType="separate"/>
          </w:r>
          <w:r>
            <w:t>36</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_Toc16140 </w:instrText>
          </w:r>
          <w:r>
            <w:rPr>
              <w:rFonts w:hint="default" w:ascii="Times New Roman" w:hAnsi="Times New Roman" w:eastAsia="宋体" w:cs="Times New Roman"/>
              <w:i w:val="0"/>
              <w:iCs w:val="0"/>
              <w:szCs w:val="20"/>
            </w:rPr>
            <w:fldChar w:fldCharType="separate"/>
          </w:r>
          <w:r>
            <w:t>4.</w:t>
          </w:r>
          <w:r>
            <w:rPr>
              <w:rFonts w:hint="eastAsia"/>
            </w:rPr>
            <w:t>3</w:t>
          </w:r>
          <w:r>
            <w:t xml:space="preserve">.2 </w:t>
          </w:r>
          <w:r>
            <w:rPr>
              <w:rFonts w:hint="eastAsia"/>
            </w:rPr>
            <w:t>“三同时”落实情况</w:t>
          </w:r>
          <w:r>
            <w:tab/>
          </w:r>
          <w:r>
            <w:fldChar w:fldCharType="begin"/>
          </w:r>
          <w:r>
            <w:instrText xml:space="preserve"> PAGEREF _Toc16140 \h </w:instrText>
          </w:r>
          <w:r>
            <w:fldChar w:fldCharType="separate"/>
          </w:r>
          <w:r>
            <w:t>36</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_Toc28377 </w:instrText>
          </w:r>
          <w:r>
            <w:rPr>
              <w:rFonts w:hint="default" w:ascii="Times New Roman" w:hAnsi="Times New Roman" w:eastAsia="宋体" w:cs="Times New Roman"/>
              <w:i w:val="0"/>
              <w:iCs w:val="0"/>
              <w:szCs w:val="20"/>
            </w:rPr>
            <w:fldChar w:fldCharType="separate"/>
          </w:r>
          <w:r>
            <w:rPr>
              <w:rFonts w:hint="eastAsia"/>
              <w:highlight w:val="none"/>
            </w:rPr>
            <w:t>5建设项目环评报告的主要结论与建议及其审批部门审批决定</w:t>
          </w:r>
          <w:r>
            <w:tab/>
          </w:r>
          <w:r>
            <w:fldChar w:fldCharType="begin"/>
          </w:r>
          <w:r>
            <w:instrText xml:space="preserve"> PAGEREF _Toc28377 \h </w:instrText>
          </w:r>
          <w:r>
            <w:fldChar w:fldCharType="separate"/>
          </w:r>
          <w:r>
            <w:t>38</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_Toc23956 </w:instrText>
          </w:r>
          <w:r>
            <w:rPr>
              <w:rFonts w:hint="default" w:ascii="Times New Roman" w:hAnsi="Times New Roman" w:eastAsia="宋体" w:cs="Times New Roman"/>
              <w:i w:val="0"/>
              <w:iCs w:val="0"/>
              <w:szCs w:val="20"/>
            </w:rPr>
            <w:fldChar w:fldCharType="separate"/>
          </w:r>
          <w:r>
            <w:rPr>
              <w:rFonts w:eastAsia="宋体"/>
            </w:rPr>
            <w:t>5.1建设项目</w:t>
          </w:r>
          <w:r>
            <w:rPr>
              <w:rFonts w:hint="eastAsia" w:eastAsia="宋体"/>
            </w:rPr>
            <w:t>环评报告</w:t>
          </w:r>
          <w:r>
            <w:rPr>
              <w:rFonts w:eastAsia="宋体"/>
            </w:rPr>
            <w:t>的主要结论与建议</w:t>
          </w:r>
          <w:r>
            <w:tab/>
          </w:r>
          <w:r>
            <w:fldChar w:fldCharType="begin"/>
          </w:r>
          <w:r>
            <w:instrText xml:space="preserve"> PAGEREF _Toc23956 \h </w:instrText>
          </w:r>
          <w:r>
            <w:fldChar w:fldCharType="separate"/>
          </w:r>
          <w:r>
            <w:t>38</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_Toc1260 </w:instrText>
          </w:r>
          <w:r>
            <w:rPr>
              <w:rFonts w:hint="default" w:ascii="Times New Roman" w:hAnsi="Times New Roman" w:eastAsia="宋体" w:cs="Times New Roman"/>
              <w:i w:val="0"/>
              <w:iCs w:val="0"/>
              <w:szCs w:val="20"/>
            </w:rPr>
            <w:fldChar w:fldCharType="separate"/>
          </w:r>
          <w:r>
            <w:rPr>
              <w:rFonts w:hint="default"/>
              <w:lang w:val="en-US" w:eastAsia="zh-CN"/>
            </w:rPr>
            <w:t xml:space="preserve">5.1.1 </w:t>
          </w:r>
          <w:r>
            <w:rPr>
              <w:rFonts w:hint="eastAsia"/>
              <w:lang w:val="en-US" w:eastAsia="zh-CN"/>
            </w:rPr>
            <w:t>建设项目污染产生和防治措施</w:t>
          </w:r>
          <w:r>
            <w:tab/>
          </w:r>
          <w:r>
            <w:fldChar w:fldCharType="begin"/>
          </w:r>
          <w:r>
            <w:instrText xml:space="preserve"> PAGEREF _Toc1260 \h </w:instrText>
          </w:r>
          <w:r>
            <w:fldChar w:fldCharType="separate"/>
          </w:r>
          <w:r>
            <w:t>38</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_Toc10878 </w:instrText>
          </w:r>
          <w:r>
            <w:rPr>
              <w:rFonts w:hint="default" w:ascii="Times New Roman" w:hAnsi="Times New Roman" w:eastAsia="宋体" w:cs="Times New Roman"/>
              <w:i w:val="0"/>
              <w:iCs w:val="0"/>
              <w:szCs w:val="20"/>
            </w:rPr>
            <w:fldChar w:fldCharType="separate"/>
          </w:r>
          <w:r>
            <w:rPr>
              <w:rFonts w:hint="default"/>
              <w:lang w:val="en-US" w:eastAsia="zh-CN"/>
            </w:rPr>
            <w:t xml:space="preserve">5.1.2 </w:t>
          </w:r>
          <w:r>
            <w:rPr>
              <w:rFonts w:hint="eastAsia"/>
              <w:lang w:val="en-US" w:eastAsia="zh-CN"/>
            </w:rPr>
            <w:t>环评总结论</w:t>
          </w:r>
          <w:r>
            <w:tab/>
          </w:r>
          <w:r>
            <w:fldChar w:fldCharType="begin"/>
          </w:r>
          <w:r>
            <w:instrText xml:space="preserve"> PAGEREF _Toc10878 \h </w:instrText>
          </w:r>
          <w:r>
            <w:fldChar w:fldCharType="separate"/>
          </w:r>
          <w:r>
            <w:t>39</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_Toc17517 </w:instrText>
          </w:r>
          <w:r>
            <w:rPr>
              <w:rFonts w:hint="default" w:ascii="Times New Roman" w:hAnsi="Times New Roman" w:eastAsia="宋体" w:cs="Times New Roman"/>
              <w:i w:val="0"/>
              <w:iCs w:val="0"/>
              <w:szCs w:val="20"/>
            </w:rPr>
            <w:fldChar w:fldCharType="separate"/>
          </w:r>
          <w:r>
            <w:rPr>
              <w:rFonts w:eastAsia="宋体"/>
            </w:rPr>
            <w:t>5.2</w:t>
          </w:r>
          <w:r>
            <w:rPr>
              <w:rFonts w:eastAsia="宋体"/>
              <w:highlight w:val="none"/>
            </w:rPr>
            <w:t>审批部门审批</w:t>
          </w:r>
          <w:r>
            <w:rPr>
              <w:rFonts w:eastAsia="宋体"/>
            </w:rPr>
            <w:t>决定</w:t>
          </w:r>
          <w:r>
            <w:tab/>
          </w:r>
          <w:r>
            <w:fldChar w:fldCharType="begin"/>
          </w:r>
          <w:r>
            <w:instrText xml:space="preserve"> PAGEREF _Toc17517 \h </w:instrText>
          </w:r>
          <w:r>
            <w:fldChar w:fldCharType="separate"/>
          </w:r>
          <w:r>
            <w:t>41</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_Toc32348 </w:instrText>
          </w:r>
          <w:r>
            <w:rPr>
              <w:rFonts w:hint="default" w:ascii="Times New Roman" w:hAnsi="Times New Roman" w:eastAsia="宋体" w:cs="Times New Roman"/>
              <w:i w:val="0"/>
              <w:iCs w:val="0"/>
              <w:szCs w:val="20"/>
            </w:rPr>
            <w:fldChar w:fldCharType="separate"/>
          </w:r>
          <w:r>
            <w:rPr>
              <w:rFonts w:hint="eastAsia"/>
              <w:highlight w:val="none"/>
            </w:rPr>
            <w:t>6验收执行标准</w:t>
          </w:r>
          <w:r>
            <w:tab/>
          </w:r>
          <w:r>
            <w:fldChar w:fldCharType="begin"/>
          </w:r>
          <w:r>
            <w:instrText xml:space="preserve"> PAGEREF _Toc32348 \h </w:instrText>
          </w:r>
          <w:r>
            <w:fldChar w:fldCharType="separate"/>
          </w:r>
          <w:r>
            <w:t>43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_Toc583 </w:instrText>
          </w:r>
          <w:r>
            <w:rPr>
              <w:rFonts w:hint="default" w:ascii="Times New Roman" w:hAnsi="Times New Roman" w:eastAsia="宋体" w:cs="Times New Roman"/>
              <w:i w:val="0"/>
              <w:iCs w:val="0"/>
              <w:szCs w:val="20"/>
            </w:rPr>
            <w:fldChar w:fldCharType="separate"/>
          </w:r>
          <w:r>
            <w:rPr>
              <w:rFonts w:hint="eastAsia" w:eastAsia="宋体"/>
            </w:rPr>
            <w:t>6</w:t>
          </w:r>
          <w:r>
            <w:rPr>
              <w:rFonts w:eastAsia="宋体"/>
            </w:rPr>
            <w:t>.1</w:t>
          </w:r>
          <w:r>
            <w:rPr>
              <w:rFonts w:hint="eastAsia" w:eastAsia="宋体"/>
            </w:rPr>
            <w:t>废水验收执行标准</w:t>
          </w:r>
          <w:r>
            <w:tab/>
          </w:r>
          <w:r>
            <w:fldChar w:fldCharType="begin"/>
          </w:r>
          <w:r>
            <w:instrText xml:space="preserve"> PAGEREF _Toc583 \h </w:instrText>
          </w:r>
          <w:r>
            <w:fldChar w:fldCharType="separate"/>
          </w:r>
          <w:r>
            <w:t>43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_Toc18065 </w:instrText>
          </w:r>
          <w:r>
            <w:rPr>
              <w:rFonts w:hint="default" w:ascii="Times New Roman" w:hAnsi="Times New Roman" w:eastAsia="宋体" w:cs="Times New Roman"/>
              <w:i w:val="0"/>
              <w:iCs w:val="0"/>
              <w:szCs w:val="20"/>
            </w:rPr>
            <w:fldChar w:fldCharType="separate"/>
          </w:r>
          <w:r>
            <w:rPr>
              <w:rFonts w:hint="eastAsia" w:eastAsia="宋体"/>
            </w:rPr>
            <w:t>6</w:t>
          </w:r>
          <w:r>
            <w:rPr>
              <w:rFonts w:eastAsia="宋体"/>
            </w:rPr>
            <w:t>.</w:t>
          </w:r>
          <w:r>
            <w:rPr>
              <w:rFonts w:hint="eastAsia" w:eastAsia="宋体"/>
            </w:rPr>
            <w:t>2废气验收执行标准</w:t>
          </w:r>
          <w:r>
            <w:tab/>
          </w:r>
          <w:r>
            <w:fldChar w:fldCharType="begin"/>
          </w:r>
          <w:r>
            <w:instrText xml:space="preserve"> PAGEREF _Toc18065 \h </w:instrText>
          </w:r>
          <w:r>
            <w:fldChar w:fldCharType="separate"/>
          </w:r>
          <w:r>
            <w:t>43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_Toc6662 </w:instrText>
          </w:r>
          <w:r>
            <w:rPr>
              <w:rFonts w:hint="default" w:ascii="Times New Roman" w:hAnsi="Times New Roman" w:eastAsia="宋体" w:cs="Times New Roman"/>
              <w:i w:val="0"/>
              <w:iCs w:val="0"/>
              <w:szCs w:val="20"/>
            </w:rPr>
            <w:fldChar w:fldCharType="separate"/>
          </w:r>
          <w:r>
            <w:rPr>
              <w:rFonts w:hint="eastAsia" w:eastAsia="宋体"/>
            </w:rPr>
            <w:t>6.3噪声验收执行标准</w:t>
          </w:r>
          <w:r>
            <w:tab/>
          </w:r>
          <w:r>
            <w:fldChar w:fldCharType="begin"/>
          </w:r>
          <w:r>
            <w:instrText xml:space="preserve"> PAGEREF _Toc6662 \h </w:instrText>
          </w:r>
          <w:r>
            <w:fldChar w:fldCharType="separate"/>
          </w:r>
          <w:r>
            <w:t>45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_Toc19803 </w:instrText>
          </w:r>
          <w:r>
            <w:rPr>
              <w:rFonts w:hint="default" w:ascii="Times New Roman" w:hAnsi="Times New Roman" w:eastAsia="宋体" w:cs="Times New Roman"/>
              <w:i w:val="0"/>
              <w:iCs w:val="0"/>
              <w:szCs w:val="20"/>
            </w:rPr>
            <w:fldChar w:fldCharType="separate"/>
          </w:r>
          <w:r>
            <w:rPr>
              <w:rFonts w:hint="eastAsia" w:eastAsia="宋体"/>
            </w:rPr>
            <w:t>6.4固废验收执行标准</w:t>
          </w:r>
          <w:r>
            <w:tab/>
          </w:r>
          <w:r>
            <w:fldChar w:fldCharType="begin"/>
          </w:r>
          <w:r>
            <w:instrText xml:space="preserve"> PAGEREF _Toc19803 \h </w:instrText>
          </w:r>
          <w:r>
            <w:fldChar w:fldCharType="separate"/>
          </w:r>
          <w:r>
            <w:t>45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_Toc15919 </w:instrText>
          </w:r>
          <w:r>
            <w:rPr>
              <w:rFonts w:hint="default" w:ascii="Times New Roman" w:hAnsi="Times New Roman" w:eastAsia="宋体" w:cs="Times New Roman"/>
              <w:i w:val="0"/>
              <w:iCs w:val="0"/>
              <w:szCs w:val="20"/>
            </w:rPr>
            <w:fldChar w:fldCharType="separate"/>
          </w:r>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r>
            <w:tab/>
          </w:r>
          <w:r>
            <w:fldChar w:fldCharType="begin"/>
          </w:r>
          <w:r>
            <w:instrText xml:space="preserve"> PAGEREF _Toc15919 \h </w:instrText>
          </w:r>
          <w:r>
            <w:fldChar w:fldCharType="separate"/>
          </w:r>
          <w:r>
            <w:t>46</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_Toc20329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highlight w:val="none"/>
            </w:rPr>
            <w:t>6.6环境质量标准</w:t>
          </w:r>
          <w:r>
            <w:tab/>
          </w:r>
          <w:r>
            <w:fldChar w:fldCharType="begin"/>
          </w:r>
          <w:r>
            <w:instrText xml:space="preserve"> PAGEREF _Toc20329 \h </w:instrText>
          </w:r>
          <w:r>
            <w:fldChar w:fldCharType="separate"/>
          </w:r>
          <w:r>
            <w:t>46</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_Toc9224 </w:instrText>
          </w:r>
          <w:r>
            <w:rPr>
              <w:rFonts w:hint="default" w:ascii="Times New Roman" w:hAnsi="Times New Roman" w:eastAsia="宋体" w:cs="Times New Roman"/>
              <w:i w:val="0"/>
              <w:iCs w:val="0"/>
              <w:szCs w:val="20"/>
            </w:rPr>
            <w:fldChar w:fldCharType="separate"/>
          </w:r>
          <w:r>
            <w:rPr>
              <w:rFonts w:hint="eastAsia"/>
            </w:rPr>
            <w:t>7</w:t>
          </w:r>
          <w:r>
            <w:rPr>
              <w:rFonts w:hint="eastAsia"/>
              <w:highlight w:val="none"/>
            </w:rPr>
            <w:t>验收监测</w:t>
          </w:r>
          <w:r>
            <w:rPr>
              <w:rFonts w:hint="eastAsia"/>
            </w:rPr>
            <w:t>内容</w:t>
          </w:r>
          <w:r>
            <w:tab/>
          </w:r>
          <w:r>
            <w:fldChar w:fldCharType="begin"/>
          </w:r>
          <w:r>
            <w:instrText xml:space="preserve"> PAGEREF _Toc9224 \h </w:instrText>
          </w:r>
          <w:r>
            <w:fldChar w:fldCharType="separate"/>
          </w:r>
          <w:r>
            <w:t>47</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_Toc13044 </w:instrText>
          </w:r>
          <w:r>
            <w:rPr>
              <w:rFonts w:hint="default" w:ascii="Times New Roman" w:hAnsi="Times New Roman" w:eastAsia="宋体" w:cs="Times New Roman"/>
              <w:i w:val="0"/>
              <w:iCs w:val="0"/>
              <w:szCs w:val="20"/>
            </w:rPr>
            <w:fldChar w:fldCharType="separate"/>
          </w:r>
          <w:r>
            <w:rPr>
              <w:rFonts w:eastAsia="宋体"/>
            </w:rPr>
            <w:t>7.1环境保护设施调</w:t>
          </w:r>
          <w:r>
            <w:rPr>
              <w:rFonts w:hint="eastAsia" w:eastAsia="宋体"/>
              <w:lang w:val="en-US" w:eastAsia="zh-CN"/>
            </w:rPr>
            <w:t xml:space="preserve"> </w:t>
          </w:r>
          <w:r>
            <w:rPr>
              <w:rFonts w:eastAsia="宋体"/>
            </w:rPr>
            <w:t>试运行效果</w:t>
          </w:r>
          <w:r>
            <w:tab/>
          </w:r>
          <w:r>
            <w:fldChar w:fldCharType="begin"/>
          </w:r>
          <w:r>
            <w:instrText xml:space="preserve"> PAGEREF _Toc13044 \h </w:instrText>
          </w:r>
          <w:r>
            <w:fldChar w:fldCharType="separate"/>
          </w:r>
          <w:r>
            <w:t>47</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_Toc11978 </w:instrText>
          </w:r>
          <w:r>
            <w:rPr>
              <w:rFonts w:hint="default" w:ascii="Times New Roman" w:hAnsi="Times New Roman" w:eastAsia="宋体" w:cs="Times New Roman"/>
              <w:i w:val="0"/>
              <w:iCs w:val="0"/>
              <w:szCs w:val="20"/>
            </w:rPr>
            <w:fldChar w:fldCharType="separate"/>
          </w:r>
          <w:r>
            <w:rPr>
              <w:rFonts w:hint="eastAsia"/>
            </w:rPr>
            <w:t>7.1.1废水验收监测内容</w:t>
          </w:r>
          <w:r>
            <w:tab/>
          </w:r>
          <w:r>
            <w:fldChar w:fldCharType="begin"/>
          </w:r>
          <w:r>
            <w:instrText xml:space="preserve"> PAGEREF _Toc11978 \h </w:instrText>
          </w:r>
          <w:r>
            <w:fldChar w:fldCharType="separate"/>
          </w:r>
          <w:r>
            <w:t>47</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_Toc5288 </w:instrText>
          </w:r>
          <w:r>
            <w:rPr>
              <w:rFonts w:hint="default" w:ascii="Times New Roman" w:hAnsi="Times New Roman" w:eastAsia="宋体" w:cs="Times New Roman"/>
              <w:i w:val="0"/>
              <w:iCs w:val="0"/>
              <w:szCs w:val="20"/>
            </w:rPr>
            <w:fldChar w:fldCharType="separate"/>
          </w:r>
          <w:r>
            <w:rPr>
              <w:rFonts w:hint="eastAsia"/>
            </w:rPr>
            <w:t>7.1.2废气验收监测内容</w:t>
          </w:r>
          <w:r>
            <w:tab/>
          </w:r>
          <w:r>
            <w:fldChar w:fldCharType="begin"/>
          </w:r>
          <w:r>
            <w:instrText xml:space="preserve"> PAGEREF _Toc5288 \h </w:instrText>
          </w:r>
          <w:r>
            <w:fldChar w:fldCharType="separate"/>
          </w:r>
          <w:r>
            <w:t>47</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_Toc7522 </w:instrText>
          </w:r>
          <w:r>
            <w:rPr>
              <w:rFonts w:hint="default" w:ascii="Times New Roman" w:hAnsi="Times New Roman" w:eastAsia="宋体" w:cs="Times New Roman"/>
              <w:i w:val="0"/>
              <w:iCs w:val="0"/>
              <w:szCs w:val="20"/>
            </w:rPr>
            <w:fldChar w:fldCharType="separate"/>
          </w:r>
          <w:r>
            <w:rPr>
              <w:rFonts w:hint="eastAsia"/>
            </w:rPr>
            <w:t>7.1.3厂界噪声监测</w:t>
          </w:r>
          <w:r>
            <w:tab/>
          </w:r>
          <w:r>
            <w:fldChar w:fldCharType="begin"/>
          </w:r>
          <w:r>
            <w:instrText xml:space="preserve"> PAGEREF _Toc7522 \h </w:instrText>
          </w:r>
          <w:r>
            <w:fldChar w:fldCharType="separate"/>
          </w:r>
          <w:r>
            <w:t>48</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_Toc16617 </w:instrText>
          </w:r>
          <w:r>
            <w:rPr>
              <w:rFonts w:hint="default" w:ascii="Times New Roman" w:hAnsi="Times New Roman" w:eastAsia="宋体" w:cs="Times New Roman"/>
              <w:i w:val="0"/>
              <w:iCs w:val="0"/>
              <w:szCs w:val="20"/>
            </w:rPr>
            <w:fldChar w:fldCharType="separate"/>
          </w:r>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r>
            <w:tab/>
          </w:r>
          <w:r>
            <w:fldChar w:fldCharType="begin"/>
          </w:r>
          <w:r>
            <w:instrText xml:space="preserve"> PAGEREF _Toc16617 \h </w:instrText>
          </w:r>
          <w:r>
            <w:fldChar w:fldCharType="separate"/>
          </w:r>
          <w:r>
            <w:t>48</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_Toc5922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heme="majorBidi"/>
              <w:bCs/>
              <w:caps w:val="0"/>
              <w:kern w:val="2"/>
              <w:szCs w:val="32"/>
              <w:highlight w:val="none"/>
              <w:lang w:val="en-US" w:eastAsia="zh-CN" w:bidi="ar-SA"/>
            </w:rPr>
            <w:t>7.2环境质量监测</w:t>
          </w:r>
          <w:r>
            <w:tab/>
          </w:r>
          <w:r>
            <w:fldChar w:fldCharType="begin"/>
          </w:r>
          <w:r>
            <w:instrText xml:space="preserve"> PAGEREF _Toc5922 \h </w:instrText>
          </w:r>
          <w:r>
            <w:fldChar w:fldCharType="separate"/>
          </w:r>
          <w:r>
            <w:t>49</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_Toc9276 </w:instrText>
          </w:r>
          <w:r>
            <w:rPr>
              <w:rFonts w:hint="default" w:ascii="Times New Roman" w:hAnsi="Times New Roman" w:eastAsia="宋体" w:cs="Times New Roman"/>
              <w:i w:val="0"/>
              <w:iCs w:val="0"/>
              <w:szCs w:val="20"/>
            </w:rPr>
            <w:fldChar w:fldCharType="separate"/>
          </w:r>
          <w:r>
            <w:rPr>
              <w:rFonts w:hint="eastAsia"/>
            </w:rPr>
            <w:t>8质量保证及质量控制</w:t>
          </w:r>
          <w:r>
            <w:tab/>
          </w:r>
          <w:r>
            <w:fldChar w:fldCharType="begin"/>
          </w:r>
          <w:r>
            <w:instrText xml:space="preserve"> PAGEREF _Toc9276 \h </w:instrText>
          </w:r>
          <w:r>
            <w:fldChar w:fldCharType="separate"/>
          </w:r>
          <w:r>
            <w:t>50</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_Toc5907 </w:instrText>
          </w:r>
          <w:r>
            <w:rPr>
              <w:rFonts w:hint="default" w:ascii="Times New Roman" w:hAnsi="Times New Roman" w:eastAsia="宋体" w:cs="Times New Roman"/>
              <w:i w:val="0"/>
              <w:iCs w:val="0"/>
              <w:szCs w:val="20"/>
            </w:rPr>
            <w:fldChar w:fldCharType="separate"/>
          </w:r>
          <w:r>
            <w:rPr>
              <w:rFonts w:eastAsia="宋体"/>
            </w:rPr>
            <w:t>8.1监测分析方法</w:t>
          </w:r>
          <w:r>
            <w:tab/>
          </w:r>
          <w:r>
            <w:fldChar w:fldCharType="begin"/>
          </w:r>
          <w:r>
            <w:instrText xml:space="preserve"> PAGEREF _Toc5907 \h </w:instrText>
          </w:r>
          <w:r>
            <w:fldChar w:fldCharType="separate"/>
          </w:r>
          <w:r>
            <w:t>50</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_Toc21454 </w:instrText>
          </w:r>
          <w:r>
            <w:rPr>
              <w:rFonts w:hint="default" w:ascii="Times New Roman" w:hAnsi="Times New Roman" w:eastAsia="宋体" w:cs="Times New Roman"/>
              <w:i w:val="0"/>
              <w:iCs w:val="0"/>
              <w:szCs w:val="20"/>
            </w:rPr>
            <w:fldChar w:fldCharType="separate"/>
          </w:r>
          <w:r>
            <w:rPr>
              <w:rFonts w:eastAsia="宋体"/>
            </w:rPr>
            <w:t>8.2监测仪器</w:t>
          </w:r>
          <w:r>
            <w:tab/>
          </w:r>
          <w:r>
            <w:fldChar w:fldCharType="begin"/>
          </w:r>
          <w:r>
            <w:instrText xml:space="preserve"> PAGEREF _Toc21454 \h </w:instrText>
          </w:r>
          <w:r>
            <w:fldChar w:fldCharType="separate"/>
          </w:r>
          <w:r>
            <w:t>51</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_Toc29386 </w:instrText>
          </w:r>
          <w:r>
            <w:rPr>
              <w:rFonts w:hint="default" w:ascii="Times New Roman" w:hAnsi="Times New Roman" w:eastAsia="宋体" w:cs="Times New Roman"/>
              <w:i w:val="0"/>
              <w:iCs w:val="0"/>
              <w:szCs w:val="20"/>
            </w:rPr>
            <w:fldChar w:fldCharType="separate"/>
          </w:r>
          <w:r>
            <w:rPr>
              <w:rFonts w:eastAsia="宋体"/>
            </w:rPr>
            <w:t>8.3人员能力</w:t>
          </w:r>
          <w:r>
            <w:tab/>
          </w:r>
          <w:r>
            <w:fldChar w:fldCharType="begin"/>
          </w:r>
          <w:r>
            <w:instrText xml:space="preserve"> PAGEREF _Toc29386 \h </w:instrText>
          </w:r>
          <w:r>
            <w:fldChar w:fldCharType="separate"/>
          </w:r>
          <w:r>
            <w:t>52</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_Toc6010 </w:instrText>
          </w:r>
          <w:r>
            <w:rPr>
              <w:rFonts w:hint="default" w:ascii="Times New Roman" w:hAnsi="Times New Roman" w:eastAsia="宋体" w:cs="Times New Roman"/>
              <w:i w:val="0"/>
              <w:iCs w:val="0"/>
              <w:szCs w:val="20"/>
            </w:rPr>
            <w:fldChar w:fldCharType="separate"/>
          </w:r>
          <w:r>
            <w:rPr>
              <w:rFonts w:eastAsia="宋体"/>
            </w:rPr>
            <w:t>8.4水质监测分析过程中的质量保证和质量控制</w:t>
          </w:r>
          <w:r>
            <w:tab/>
          </w:r>
          <w:r>
            <w:fldChar w:fldCharType="begin"/>
          </w:r>
          <w:r>
            <w:instrText xml:space="preserve"> PAGEREF _Toc6010 \h </w:instrText>
          </w:r>
          <w:r>
            <w:fldChar w:fldCharType="separate"/>
          </w:r>
          <w:r>
            <w:t>53</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_Toc24813 </w:instrText>
          </w:r>
          <w:r>
            <w:rPr>
              <w:rFonts w:hint="default" w:ascii="Times New Roman" w:hAnsi="Times New Roman" w:eastAsia="宋体" w:cs="Times New Roman"/>
              <w:i w:val="0"/>
              <w:iCs w:val="0"/>
              <w:szCs w:val="20"/>
            </w:rPr>
            <w:fldChar w:fldCharType="separate"/>
          </w:r>
          <w:r>
            <w:rPr>
              <w:rFonts w:eastAsia="宋体"/>
            </w:rPr>
            <w:t>8.5气体监测分析过程中的质量保证和质量控制</w:t>
          </w:r>
          <w:r>
            <w:tab/>
          </w:r>
          <w:r>
            <w:fldChar w:fldCharType="begin"/>
          </w:r>
          <w:r>
            <w:instrText xml:space="preserve"> PAGEREF _Toc24813 \h </w:instrText>
          </w:r>
          <w:r>
            <w:fldChar w:fldCharType="separate"/>
          </w:r>
          <w:r>
            <w:t>54</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_Toc26814 </w:instrText>
          </w:r>
          <w:r>
            <w:rPr>
              <w:rFonts w:hint="default" w:ascii="Times New Roman" w:hAnsi="Times New Roman" w:eastAsia="宋体" w:cs="Times New Roman"/>
              <w:i w:val="0"/>
              <w:iCs w:val="0"/>
              <w:szCs w:val="20"/>
            </w:rPr>
            <w:fldChar w:fldCharType="separate"/>
          </w:r>
          <w:r>
            <w:rPr>
              <w:rFonts w:eastAsia="宋体"/>
            </w:rPr>
            <w:t>8.6噪声监测分析过程中的质量保证和质量控制</w:t>
          </w:r>
          <w:r>
            <w:tab/>
          </w:r>
          <w:r>
            <w:fldChar w:fldCharType="begin"/>
          </w:r>
          <w:r>
            <w:instrText xml:space="preserve"> PAGEREF _Toc26814 \h </w:instrText>
          </w:r>
          <w:r>
            <w:fldChar w:fldCharType="separate"/>
          </w:r>
          <w:r>
            <w:t>54</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_Toc17605 </w:instrText>
          </w:r>
          <w:r>
            <w:rPr>
              <w:rFonts w:hint="default" w:ascii="Times New Roman" w:hAnsi="Times New Roman" w:eastAsia="宋体" w:cs="Times New Roman"/>
              <w:i w:val="0"/>
              <w:iCs w:val="0"/>
              <w:szCs w:val="20"/>
            </w:rPr>
            <w:fldChar w:fldCharType="separate"/>
          </w:r>
          <w:r>
            <w:rPr>
              <w:rFonts w:eastAsia="宋体"/>
            </w:rPr>
            <w:t>8.7</w:t>
          </w:r>
          <w:r>
            <w:rPr>
              <w:rFonts w:hint="eastAsia" w:eastAsia="宋体"/>
            </w:rPr>
            <w:t>采样记录及分析结果</w:t>
          </w:r>
          <w:r>
            <w:tab/>
          </w:r>
          <w:r>
            <w:fldChar w:fldCharType="begin"/>
          </w:r>
          <w:r>
            <w:instrText xml:space="preserve"> PAGEREF _Toc17605 \h </w:instrText>
          </w:r>
          <w:r>
            <w:fldChar w:fldCharType="separate"/>
          </w:r>
          <w:r>
            <w:t>54</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_Toc13937 </w:instrText>
          </w:r>
          <w:r>
            <w:rPr>
              <w:rFonts w:hint="default" w:ascii="Times New Roman" w:hAnsi="Times New Roman" w:eastAsia="宋体" w:cs="Times New Roman"/>
              <w:i w:val="0"/>
              <w:iCs w:val="0"/>
              <w:szCs w:val="20"/>
            </w:rPr>
            <w:fldChar w:fldCharType="separate"/>
          </w:r>
          <w:r>
            <w:rPr>
              <w:rFonts w:hint="eastAsia"/>
            </w:rPr>
            <w:t>9验收监测结果</w:t>
          </w:r>
          <w:r>
            <w:tab/>
          </w:r>
          <w:r>
            <w:fldChar w:fldCharType="begin"/>
          </w:r>
          <w:r>
            <w:instrText xml:space="preserve"> PAGEREF _Toc13937 \h </w:instrText>
          </w:r>
          <w:r>
            <w:fldChar w:fldCharType="separate"/>
          </w:r>
          <w:r>
            <w:t>55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_Toc28568 </w:instrText>
          </w:r>
          <w:r>
            <w:rPr>
              <w:rFonts w:hint="default" w:ascii="Times New Roman" w:hAnsi="Times New Roman" w:eastAsia="宋体" w:cs="Times New Roman"/>
              <w:i w:val="0"/>
              <w:iCs w:val="0"/>
              <w:szCs w:val="20"/>
            </w:rPr>
            <w:fldChar w:fldCharType="separate"/>
          </w:r>
          <w:r>
            <w:rPr>
              <w:rFonts w:eastAsia="宋体"/>
            </w:rPr>
            <w:t>9.1生产工况</w:t>
          </w:r>
          <w:r>
            <w:tab/>
          </w:r>
          <w:r>
            <w:fldChar w:fldCharType="begin"/>
          </w:r>
          <w:r>
            <w:instrText xml:space="preserve"> PAGEREF _Toc28568 \h </w:instrText>
          </w:r>
          <w:r>
            <w:fldChar w:fldCharType="separate"/>
          </w:r>
          <w:r>
            <w:t>55</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_Toc31564 </w:instrText>
          </w:r>
          <w:r>
            <w:rPr>
              <w:rFonts w:hint="default" w:ascii="Times New Roman" w:hAnsi="Times New Roman" w:eastAsia="宋体" w:cs="Times New Roman"/>
              <w:i w:val="0"/>
              <w:iCs w:val="0"/>
              <w:szCs w:val="20"/>
            </w:rPr>
            <w:fldChar w:fldCharType="separate"/>
          </w:r>
          <w:r>
            <w:rPr>
              <w:rFonts w:eastAsia="宋体"/>
            </w:rPr>
            <w:t>9.2</w:t>
          </w:r>
          <w:r>
            <w:rPr>
              <w:rFonts w:hint="eastAsia"/>
            </w:rPr>
            <w:t>污染物排放监测</w:t>
          </w:r>
          <w:r>
            <w:t>及</w:t>
          </w:r>
          <w:r>
            <w:rPr>
              <w:rFonts w:hint="eastAsia"/>
            </w:rPr>
            <w:t>环保设施处理效率结果</w:t>
          </w:r>
          <w:r>
            <w:tab/>
          </w:r>
          <w:r>
            <w:fldChar w:fldCharType="begin"/>
          </w:r>
          <w:r>
            <w:instrText xml:space="preserve"> PAGEREF _Toc31564 \h </w:instrText>
          </w:r>
          <w:r>
            <w:fldChar w:fldCharType="separate"/>
          </w:r>
          <w:r>
            <w:t>55</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_Toc19875 </w:instrText>
          </w:r>
          <w:r>
            <w:rPr>
              <w:rFonts w:hint="default" w:ascii="Times New Roman" w:hAnsi="Times New Roman" w:eastAsia="宋体" w:cs="Times New Roman"/>
              <w:i w:val="0"/>
              <w:iCs w:val="0"/>
              <w:szCs w:val="20"/>
            </w:rPr>
            <w:fldChar w:fldCharType="separate"/>
          </w:r>
          <w:r>
            <w:rPr>
              <w:rFonts w:hint="eastAsia"/>
              <w:kern w:val="22"/>
              <w:highlight w:val="none"/>
            </w:rPr>
            <w:t>9.2.1废水监测结果及评价</w:t>
          </w:r>
          <w:r>
            <w:tab/>
          </w:r>
          <w:r>
            <w:fldChar w:fldCharType="begin"/>
          </w:r>
          <w:r>
            <w:instrText xml:space="preserve"> PAGEREF _Toc19875 \h </w:instrText>
          </w:r>
          <w:r>
            <w:fldChar w:fldCharType="separate"/>
          </w:r>
          <w:r>
            <w:t>55</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_Toc25976 </w:instrText>
          </w:r>
          <w:r>
            <w:rPr>
              <w:rFonts w:hint="default" w:ascii="Times New Roman" w:hAnsi="Times New Roman" w:eastAsia="宋体" w:cs="Times New Roman"/>
              <w:i w:val="0"/>
              <w:iCs w:val="0"/>
              <w:szCs w:val="20"/>
            </w:rPr>
            <w:fldChar w:fldCharType="separate"/>
          </w:r>
          <w:r>
            <w:rPr>
              <w:rFonts w:hint="eastAsia" w:ascii="Times New Roman" w:hAnsi="Times New Roman"/>
              <w:kern w:val="22"/>
              <w:highlight w:val="none"/>
            </w:rPr>
            <w:t>9.2.2固定污染源废气检测结果及评价</w:t>
          </w:r>
          <w:r>
            <w:tab/>
          </w:r>
          <w:r>
            <w:fldChar w:fldCharType="begin"/>
          </w:r>
          <w:r>
            <w:instrText xml:space="preserve"> PAGEREF _Toc25976 \h </w:instrText>
          </w:r>
          <w:r>
            <w:fldChar w:fldCharType="separate"/>
          </w:r>
          <w:r>
            <w:t>62</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_Toc25563 </w:instrText>
          </w:r>
          <w:r>
            <w:rPr>
              <w:rFonts w:hint="default" w:ascii="Times New Roman" w:hAnsi="Times New Roman" w:eastAsia="宋体" w:cs="Times New Roman"/>
              <w:i w:val="0"/>
              <w:iCs w:val="0"/>
              <w:szCs w:val="20"/>
            </w:rPr>
            <w:fldChar w:fldCharType="separate"/>
          </w:r>
          <w:r>
            <w:rPr>
              <w:rFonts w:hint="eastAsia"/>
              <w:kern w:val="22"/>
            </w:rPr>
            <w:t>9</w:t>
          </w:r>
          <w:r>
            <w:rPr>
              <w:rFonts w:hint="eastAsia"/>
              <w:kern w:val="22"/>
              <w:highlight w:val="none"/>
            </w:rPr>
            <w:t>.2.3无组织废气</w:t>
          </w:r>
          <w:r>
            <w:rPr>
              <w:rFonts w:hint="eastAsia"/>
              <w:kern w:val="22"/>
            </w:rPr>
            <w:t>检测结果及评价</w:t>
          </w:r>
          <w:r>
            <w:tab/>
          </w:r>
          <w:r>
            <w:fldChar w:fldCharType="begin"/>
          </w:r>
          <w:r>
            <w:instrText xml:space="preserve"> PAGEREF _Toc25563 \h </w:instrText>
          </w:r>
          <w:r>
            <w:fldChar w:fldCharType="separate"/>
          </w:r>
          <w:r>
            <w:t>74</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_Toc32700 </w:instrText>
          </w:r>
          <w:r>
            <w:rPr>
              <w:rFonts w:hint="default" w:ascii="Times New Roman" w:hAnsi="Times New Roman" w:eastAsia="宋体" w:cs="Times New Roman"/>
              <w:i w:val="0"/>
              <w:iCs w:val="0"/>
              <w:szCs w:val="20"/>
            </w:rPr>
            <w:fldChar w:fldCharType="separate"/>
          </w:r>
          <w:r>
            <w:rPr>
              <w:rFonts w:hint="eastAsia"/>
              <w:kern w:val="22"/>
            </w:rPr>
            <w:t>9.2.4噪声检测结果及评价</w:t>
          </w:r>
          <w:r>
            <w:tab/>
          </w:r>
          <w:r>
            <w:fldChar w:fldCharType="begin"/>
          </w:r>
          <w:r>
            <w:instrText xml:space="preserve"> PAGEREF _Toc32700 \h </w:instrText>
          </w:r>
          <w:r>
            <w:fldChar w:fldCharType="separate"/>
          </w:r>
          <w:r>
            <w:t>76</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_Toc27885 </w:instrText>
          </w:r>
          <w:r>
            <w:rPr>
              <w:rFonts w:hint="default" w:ascii="Times New Roman" w:hAnsi="Times New Roman" w:eastAsia="宋体" w:cs="Times New Roman"/>
              <w:i w:val="0"/>
              <w:iCs w:val="0"/>
              <w:szCs w:val="20"/>
            </w:rPr>
            <w:fldChar w:fldCharType="separate"/>
          </w:r>
          <w:r>
            <w:rPr>
              <w:rFonts w:hint="eastAsia"/>
              <w:kern w:val="22"/>
              <w:highlight w:val="none"/>
            </w:rPr>
            <w:t>9.2.</w:t>
          </w:r>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r>
            <w:tab/>
          </w:r>
          <w:r>
            <w:fldChar w:fldCharType="begin"/>
          </w:r>
          <w:r>
            <w:instrText xml:space="preserve"> PAGEREF _Toc27885 \h </w:instrText>
          </w:r>
          <w:r>
            <w:fldChar w:fldCharType="separate"/>
          </w:r>
          <w:r>
            <w:t>76</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_Toc4362 </w:instrText>
          </w:r>
          <w:r>
            <w:rPr>
              <w:rFonts w:hint="default" w:ascii="Times New Roman" w:hAnsi="Times New Roman" w:eastAsia="宋体" w:cs="Times New Roman"/>
              <w:i w:val="0"/>
              <w:iCs w:val="0"/>
              <w:szCs w:val="20"/>
            </w:rPr>
            <w:fldChar w:fldCharType="separate"/>
          </w:r>
          <w:r>
            <w:rPr>
              <w:rFonts w:hint="eastAsia"/>
              <w:kern w:val="22"/>
              <w:highlight w:val="none"/>
            </w:rPr>
            <w:t>9.2.6污染物排放总量核算</w:t>
          </w:r>
          <w:r>
            <w:tab/>
          </w:r>
          <w:r>
            <w:fldChar w:fldCharType="begin"/>
          </w:r>
          <w:r>
            <w:instrText xml:space="preserve"> PAGEREF _Toc4362 \h </w:instrText>
          </w:r>
          <w:r>
            <w:fldChar w:fldCharType="separate"/>
          </w:r>
          <w:r>
            <w:t>78</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ind w:firstLine="600" w:firstLineChars="300"/>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_Toc12739 </w:instrText>
          </w:r>
          <w:r>
            <w:rPr>
              <w:rFonts w:hint="default" w:ascii="Times New Roman" w:hAnsi="Times New Roman" w:eastAsia="宋体" w:cs="Times New Roman"/>
              <w:i w:val="0"/>
              <w:iCs w:val="0"/>
              <w:szCs w:val="20"/>
            </w:rPr>
            <w:fldChar w:fldCharType="separate"/>
          </w:r>
          <w:r>
            <w:rPr>
              <w:rFonts w:hint="eastAsia" w:ascii="Times New Roman" w:hAnsi="Times New Roman" w:eastAsia="宋体" w:cstheme="majorBidi"/>
              <w:bCs/>
              <w:caps w:val="0"/>
              <w:kern w:val="2"/>
              <w:szCs w:val="32"/>
              <w:highlight w:val="none"/>
              <w:lang w:val="en-US" w:eastAsia="zh-CN" w:bidi="ar-SA"/>
            </w:rPr>
            <w:t>9.3工程建设对环境的影响</w:t>
          </w:r>
          <w:r>
            <w:tab/>
          </w:r>
          <w:r>
            <w:fldChar w:fldCharType="begin"/>
          </w:r>
          <w:r>
            <w:instrText xml:space="preserve"> PAGEREF _Toc12739 \h </w:instrText>
          </w:r>
          <w:r>
            <w:fldChar w:fldCharType="separate"/>
          </w:r>
          <w:r>
            <w:t>79</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_Toc3028 </w:instrText>
          </w:r>
          <w:r>
            <w:rPr>
              <w:rFonts w:hint="default" w:ascii="Times New Roman" w:hAnsi="Times New Roman" w:eastAsia="宋体" w:cs="Times New Roman"/>
              <w:i w:val="0"/>
              <w:iCs w:val="0"/>
              <w:szCs w:val="20"/>
            </w:rPr>
            <w:fldChar w:fldCharType="separate"/>
          </w:r>
          <w:r>
            <w:rPr>
              <w:rFonts w:hint="eastAsia"/>
              <w:highlight w:val="none"/>
            </w:rPr>
            <w:t>10验收监测结论</w:t>
          </w:r>
          <w:r>
            <w:tab/>
          </w:r>
          <w:r>
            <w:fldChar w:fldCharType="begin"/>
          </w:r>
          <w:r>
            <w:instrText xml:space="preserve"> PAGEREF _Toc3028 \h </w:instrText>
          </w:r>
          <w:r>
            <w:fldChar w:fldCharType="separate"/>
          </w:r>
          <w:r>
            <w:t>80</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_Toc20756 </w:instrText>
          </w:r>
          <w:r>
            <w:rPr>
              <w:rFonts w:hint="default" w:ascii="Times New Roman" w:hAnsi="Times New Roman" w:eastAsia="宋体" w:cs="Times New Roman"/>
              <w:i w:val="0"/>
              <w:iCs w:val="0"/>
              <w:szCs w:val="20"/>
            </w:rPr>
            <w:fldChar w:fldCharType="separate"/>
          </w:r>
          <w:r>
            <w:rPr>
              <w:rFonts w:hint="eastAsia" w:eastAsia="宋体"/>
              <w:kern w:val="22"/>
            </w:rPr>
            <w:t>10.1环保设施调试运行效果</w:t>
          </w:r>
          <w:r>
            <w:tab/>
          </w:r>
          <w:r>
            <w:fldChar w:fldCharType="begin"/>
          </w:r>
          <w:r>
            <w:instrText xml:space="preserve"> PAGEREF _Toc20756 \h </w:instrText>
          </w:r>
          <w:r>
            <w:fldChar w:fldCharType="separate"/>
          </w:r>
          <w:r>
            <w:t>80</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_Toc3501 </w:instrText>
          </w:r>
          <w:r>
            <w:rPr>
              <w:rFonts w:hint="default" w:ascii="Times New Roman" w:hAnsi="Times New Roman" w:eastAsia="宋体" w:cs="Times New Roman"/>
              <w:i w:val="0"/>
              <w:iCs w:val="0"/>
              <w:szCs w:val="20"/>
            </w:rPr>
            <w:fldChar w:fldCharType="separate"/>
          </w:r>
          <w:r>
            <w:rPr>
              <w:rFonts w:hint="eastAsia"/>
              <w:kern w:val="22"/>
            </w:rPr>
            <w:t>10.1.1环保设施处理效率监测结果</w:t>
          </w:r>
          <w:r>
            <w:tab/>
          </w:r>
          <w:r>
            <w:fldChar w:fldCharType="begin"/>
          </w:r>
          <w:r>
            <w:instrText xml:space="preserve"> PAGEREF _Toc3501 \h </w:instrText>
          </w:r>
          <w:r>
            <w:fldChar w:fldCharType="separate"/>
          </w:r>
          <w:r>
            <w:t>80</w:t>
          </w:r>
          <w:r>
            <w:fldChar w:fldCharType="end"/>
          </w:r>
          <w:r>
            <w:rPr>
              <w:rFonts w:hint="default" w:ascii="Times New Roman" w:hAnsi="Times New Roman" w:eastAsia="宋体" w:cs="Times New Roman"/>
              <w:i w:val="0"/>
              <w:iCs w:val="0"/>
              <w:szCs w:val="20"/>
            </w:rPr>
            <w:fldChar w:fldCharType="end"/>
          </w:r>
        </w:p>
        <w:p>
          <w:pPr>
            <w:pStyle w:val="15"/>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_Toc24260 </w:instrText>
          </w:r>
          <w:r>
            <w:rPr>
              <w:rFonts w:hint="default" w:ascii="Times New Roman" w:hAnsi="Times New Roman" w:eastAsia="宋体" w:cs="Times New Roman"/>
              <w:i w:val="0"/>
              <w:iCs w:val="0"/>
              <w:szCs w:val="20"/>
            </w:rPr>
            <w:fldChar w:fldCharType="separate"/>
          </w:r>
          <w:r>
            <w:rPr>
              <w:rFonts w:hint="eastAsia"/>
              <w:kern w:val="22"/>
            </w:rPr>
            <w:t>10.1.2</w:t>
          </w:r>
          <w:r>
            <w:rPr>
              <w:rFonts w:hint="eastAsia"/>
              <w:kern w:val="22"/>
              <w:highlight w:val="none"/>
            </w:rPr>
            <w:t>污染设施排放监测结</w:t>
          </w:r>
          <w:r>
            <w:rPr>
              <w:rFonts w:hint="eastAsia"/>
              <w:kern w:val="22"/>
            </w:rPr>
            <w:t>果</w:t>
          </w:r>
          <w:r>
            <w:tab/>
          </w:r>
          <w:r>
            <w:fldChar w:fldCharType="begin"/>
          </w:r>
          <w:r>
            <w:instrText xml:space="preserve"> PAGEREF _Toc24260 \h </w:instrText>
          </w:r>
          <w:r>
            <w:fldChar w:fldCharType="separate"/>
          </w:r>
          <w:r>
            <w:t>80</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_Toc4875 </w:instrText>
          </w:r>
          <w:r>
            <w:rPr>
              <w:rFonts w:hint="default" w:ascii="Times New Roman" w:hAnsi="Times New Roman" w:eastAsia="宋体" w:cs="Times New Roman"/>
              <w:i w:val="0"/>
              <w:iCs w:val="0"/>
              <w:szCs w:val="20"/>
            </w:rPr>
            <w:fldChar w:fldCharType="separate"/>
          </w:r>
          <w:r>
            <w:rPr>
              <w:rFonts w:hint="eastAsia" w:eastAsia="宋体"/>
              <w:kern w:val="22"/>
              <w:highlight w:val="none"/>
            </w:rPr>
            <w:t>10.2工程建设对环境的影响</w:t>
          </w:r>
          <w:r>
            <w:tab/>
          </w:r>
          <w:r>
            <w:fldChar w:fldCharType="begin"/>
          </w:r>
          <w:r>
            <w:instrText xml:space="preserve"> PAGEREF _Toc4875 \h </w:instrText>
          </w:r>
          <w:r>
            <w:fldChar w:fldCharType="separate"/>
          </w:r>
          <w:r>
            <w:t>82</w:t>
          </w:r>
          <w:r>
            <w:fldChar w:fldCharType="end"/>
          </w:r>
          <w:r>
            <w:rPr>
              <w:rFonts w:hint="default" w:ascii="Times New Roman" w:hAnsi="Times New Roman" w:eastAsia="宋体" w:cs="Times New Roman"/>
              <w:i w:val="0"/>
              <w:iCs w:val="0"/>
              <w:szCs w:val="20"/>
            </w:rPr>
            <w:fldChar w:fldCharType="end"/>
          </w:r>
        </w:p>
        <w:p>
          <w:pPr>
            <w:pStyle w:val="2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_Toc2816 </w:instrText>
          </w:r>
          <w:r>
            <w:rPr>
              <w:rFonts w:hint="default" w:ascii="Times New Roman" w:hAnsi="Times New Roman" w:eastAsia="宋体" w:cs="Times New Roman"/>
              <w:i w:val="0"/>
              <w:iCs w:val="0"/>
              <w:szCs w:val="20"/>
            </w:rPr>
            <w:fldChar w:fldCharType="separate"/>
          </w:r>
          <w:r>
            <w:rPr>
              <w:rFonts w:hint="eastAsia" w:eastAsia="宋体"/>
              <w:kern w:val="22"/>
            </w:rPr>
            <w:t>10.</w:t>
          </w:r>
          <w:r>
            <w:rPr>
              <w:rFonts w:hint="eastAsia" w:eastAsia="宋体"/>
              <w:kern w:val="22"/>
              <w:lang w:val="en-US" w:eastAsia="zh-CN"/>
            </w:rPr>
            <w:t>3</w:t>
          </w:r>
          <w:r>
            <w:rPr>
              <w:rFonts w:eastAsia="宋体"/>
              <w:kern w:val="22"/>
            </w:rPr>
            <w:t>建议</w:t>
          </w:r>
          <w:r>
            <w:tab/>
          </w:r>
          <w:r>
            <w:fldChar w:fldCharType="begin"/>
          </w:r>
          <w:r>
            <w:instrText xml:space="preserve"> PAGEREF _Toc2816 \h </w:instrText>
          </w:r>
          <w:r>
            <w:fldChar w:fldCharType="separate"/>
          </w:r>
          <w:r>
            <w:t>82</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_Toc622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附件1</w:t>
          </w:r>
          <w:r>
            <w:rPr>
              <w:rFonts w:eastAsiaTheme="majorEastAsia" w:cstheme="majorBidi"/>
              <w:bCs w:val="0"/>
              <w:szCs w:val="32"/>
              <w:highlight w:val="none"/>
            </w:rPr>
            <w:t xml:space="preserve"> </w:t>
          </w:r>
          <w:r>
            <w:rPr>
              <w:rFonts w:hint="eastAsia" w:eastAsiaTheme="majorEastAsia" w:cstheme="majorBidi"/>
              <w:bCs w:val="0"/>
              <w:szCs w:val="32"/>
              <w:highlight w:val="none"/>
            </w:rPr>
            <w:t>建设项目环境保护“三同时”竣工验收报告表</w:t>
          </w:r>
          <w:r>
            <w:tab/>
          </w:r>
          <w:r>
            <w:fldChar w:fldCharType="begin"/>
          </w:r>
          <w:r>
            <w:instrText xml:space="preserve"> PAGEREF _Toc622 \h </w:instrText>
          </w:r>
          <w:r>
            <w:fldChar w:fldCharType="separate"/>
          </w:r>
          <w:r>
            <w:t>83</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_Toc25902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lang w:val="en-US" w:eastAsia="zh-CN"/>
            </w:rPr>
            <w:t>附件2 浙江觅洲科技有限公司项目备案通知书</w:t>
          </w:r>
          <w:r>
            <w:tab/>
          </w:r>
          <w:r>
            <w:fldChar w:fldCharType="begin"/>
          </w:r>
          <w:r>
            <w:instrText xml:space="preserve"> PAGEREF _Toc25902 \h </w:instrText>
          </w:r>
          <w:r>
            <w:fldChar w:fldCharType="separate"/>
          </w:r>
          <w:r>
            <w:t>85</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_Toc27907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3</w:t>
          </w:r>
          <w:r>
            <w:rPr>
              <w:rFonts w:eastAsiaTheme="majorEastAsia" w:cstheme="majorBidi"/>
              <w:bCs w:val="0"/>
              <w:szCs w:val="32"/>
            </w:rPr>
            <w:t xml:space="preserve"> </w:t>
          </w:r>
          <w:r>
            <w:rPr>
              <w:rFonts w:hint="eastAsia" w:eastAsiaTheme="majorEastAsia" w:cstheme="majorBidi"/>
              <w:bCs w:val="0"/>
              <w:szCs w:val="32"/>
            </w:rPr>
            <w:t>环评批复</w:t>
          </w:r>
          <w:r>
            <w:tab/>
          </w:r>
          <w:r>
            <w:fldChar w:fldCharType="begin"/>
          </w:r>
          <w:r>
            <w:instrText xml:space="preserve"> PAGEREF _Toc27907 \h </w:instrText>
          </w:r>
          <w:r>
            <w:fldChar w:fldCharType="separate"/>
          </w:r>
          <w:r>
            <w:t>87</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_Toc25525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rPr>
            <w:t>附件</w:t>
          </w:r>
          <w:r>
            <w:rPr>
              <w:rFonts w:hint="eastAsia" w:eastAsiaTheme="majorEastAsia" w:cstheme="majorBidi"/>
              <w:bCs w:val="0"/>
              <w:szCs w:val="32"/>
              <w:lang w:val="en-US" w:eastAsia="zh-CN"/>
            </w:rPr>
            <w:t>4</w:t>
          </w:r>
          <w:r>
            <w:rPr>
              <w:rFonts w:eastAsiaTheme="majorEastAsia" w:cstheme="majorBidi"/>
              <w:bCs w:val="0"/>
              <w:szCs w:val="32"/>
            </w:rPr>
            <w:t xml:space="preserve"> </w:t>
          </w:r>
          <w:r>
            <w:rPr>
              <w:rFonts w:hint="eastAsia" w:eastAsiaTheme="majorEastAsia" w:cstheme="majorBidi"/>
              <w:bCs w:val="0"/>
              <w:szCs w:val="32"/>
              <w:lang w:val="en-US" w:eastAsia="zh-CN"/>
            </w:rPr>
            <w:t>固</w:t>
          </w:r>
          <w:r>
            <w:rPr>
              <w:rFonts w:hint="eastAsia" w:eastAsiaTheme="majorEastAsia" w:cstheme="majorBidi"/>
              <w:bCs w:val="0"/>
              <w:szCs w:val="32"/>
              <w:highlight w:val="none"/>
              <w:lang w:val="en-US" w:eastAsia="zh-CN"/>
            </w:rPr>
            <w:t>定污染源排污登记</w:t>
          </w:r>
          <w:r>
            <w:tab/>
          </w:r>
          <w:r>
            <w:fldChar w:fldCharType="begin"/>
          </w:r>
          <w:r>
            <w:instrText xml:space="preserve"> PAGEREF _Toc25525 \h </w:instrText>
          </w:r>
          <w:r>
            <w:fldChar w:fldCharType="separate"/>
          </w:r>
          <w:r>
            <w:t>89</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_Toc14779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 xml:space="preserve">附件5 </w:t>
          </w:r>
          <w:r>
            <w:rPr>
              <w:rFonts w:hint="eastAsia" w:ascii="Times New Roman" w:hAnsi="Times New Roman" w:eastAsiaTheme="majorEastAsia" w:cstheme="majorBidi"/>
              <w:bCs w:val="0"/>
              <w:kern w:val="44"/>
              <w:szCs w:val="32"/>
              <w:highlight w:val="none"/>
              <w:lang w:val="en-US" w:eastAsia="zh-CN" w:bidi="ar-SA"/>
            </w:rPr>
            <w:t>危废处置协</w:t>
          </w:r>
          <w:r>
            <w:rPr>
              <w:rFonts w:hint="eastAsia" w:ascii="Times New Roman" w:hAnsi="Times New Roman" w:eastAsiaTheme="majorEastAsia" w:cstheme="majorBidi"/>
              <w:bCs w:val="0"/>
              <w:kern w:val="44"/>
              <w:szCs w:val="32"/>
              <w:lang w:val="en-US" w:eastAsia="zh-CN" w:bidi="ar-SA"/>
            </w:rPr>
            <w:t>议</w:t>
          </w:r>
          <w:r>
            <w:tab/>
          </w:r>
          <w:r>
            <w:fldChar w:fldCharType="begin"/>
          </w:r>
          <w:r>
            <w:instrText xml:space="preserve"> PAGEREF _Toc14779 \h </w:instrText>
          </w:r>
          <w:r>
            <w:fldChar w:fldCharType="separate"/>
          </w:r>
          <w:r>
            <w:t>90</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_Toc6982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6</w:t>
          </w:r>
          <w:r>
            <w:rPr>
              <w:rFonts w:eastAsiaTheme="majorEastAsia" w:cstheme="majorBidi"/>
              <w:bCs w:val="0"/>
              <w:szCs w:val="32"/>
              <w:highlight w:val="none"/>
            </w:rPr>
            <w:t xml:space="preserve"> </w:t>
          </w:r>
          <w:r>
            <w:rPr>
              <w:rFonts w:hint="eastAsia" w:eastAsiaTheme="majorEastAsia" w:cstheme="majorBidi"/>
              <w:bCs w:val="0"/>
              <w:szCs w:val="32"/>
              <w:highlight w:val="none"/>
              <w:lang w:val="en-US" w:eastAsia="zh-CN"/>
            </w:rPr>
            <w:t>危废台账</w:t>
          </w:r>
          <w:r>
            <w:tab/>
          </w:r>
          <w:r>
            <w:fldChar w:fldCharType="begin"/>
          </w:r>
          <w:r>
            <w:instrText xml:space="preserve"> PAGEREF _Toc6982 \h </w:instrText>
          </w:r>
          <w:r>
            <w:fldChar w:fldCharType="separate"/>
          </w:r>
          <w:r>
            <w:t>93</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_Toc22014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附件7 涂装废气设计方案</w:t>
          </w:r>
          <w:r>
            <w:tab/>
          </w:r>
          <w:r>
            <w:fldChar w:fldCharType="begin"/>
          </w:r>
          <w:r>
            <w:instrText xml:space="preserve"> PAGEREF _Toc22014 \h </w:instrText>
          </w:r>
          <w:r>
            <w:fldChar w:fldCharType="separate"/>
          </w:r>
          <w:r>
            <w:t>94</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_Toc10555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kern w:val="44"/>
              <w:szCs w:val="32"/>
              <w:lang w:val="en-US" w:eastAsia="zh-CN" w:bidi="ar-SA"/>
            </w:rPr>
            <w:t>附件8 废水设计方案</w:t>
          </w:r>
          <w:r>
            <w:tab/>
          </w:r>
          <w:r>
            <w:fldChar w:fldCharType="begin"/>
          </w:r>
          <w:r>
            <w:instrText xml:space="preserve"> PAGEREF _Toc10555 \h </w:instrText>
          </w:r>
          <w:r>
            <w:fldChar w:fldCharType="separate"/>
          </w:r>
          <w:r>
            <w:t>94</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_Toc266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9</w:t>
          </w:r>
          <w:r>
            <w:rPr>
              <w:rFonts w:eastAsiaTheme="majorEastAsia" w:cstheme="majorBidi"/>
              <w:bCs w:val="0"/>
              <w:szCs w:val="32"/>
              <w:highlight w:val="none"/>
            </w:rPr>
            <w:t xml:space="preserve"> </w:t>
          </w:r>
          <w:r>
            <w:rPr>
              <w:rFonts w:hint="eastAsia" w:eastAsiaTheme="majorEastAsia" w:cstheme="majorBidi"/>
              <w:bCs w:val="0"/>
              <w:szCs w:val="32"/>
              <w:highlight w:val="none"/>
            </w:rPr>
            <w:t>验收意见及签到表</w:t>
          </w:r>
          <w:r>
            <w:tab/>
          </w:r>
          <w:r>
            <w:fldChar w:fldCharType="begin"/>
          </w:r>
          <w:r>
            <w:instrText xml:space="preserve"> PAGEREF _Toc266 \h </w:instrText>
          </w:r>
          <w:r>
            <w:fldChar w:fldCharType="separate"/>
          </w:r>
          <w:r>
            <w:t>94</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_Toc12795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10</w:t>
          </w:r>
          <w:r>
            <w:rPr>
              <w:rFonts w:hint="eastAsia" w:eastAsiaTheme="majorEastAsia" w:cstheme="majorBidi"/>
              <w:bCs w:val="0"/>
              <w:szCs w:val="32"/>
              <w:highlight w:val="none"/>
            </w:rPr>
            <w:t xml:space="preserve"> 验收公示截图</w:t>
          </w:r>
          <w:r>
            <w:tab/>
          </w:r>
          <w:r>
            <w:fldChar w:fldCharType="begin"/>
          </w:r>
          <w:r>
            <w:instrText xml:space="preserve"> PAGEREF _Toc12795 \h </w:instrText>
          </w:r>
          <w:r>
            <w:fldChar w:fldCharType="separate"/>
          </w:r>
          <w:r>
            <w:t>95</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_Toc12098 </w:instrText>
          </w:r>
          <w:r>
            <w:rPr>
              <w:rFonts w:hint="default" w:ascii="Times New Roman" w:hAnsi="Times New Roman" w:eastAsia="宋体" w:cs="Times New Roman"/>
              <w:i w:val="0"/>
              <w:iCs w:val="0"/>
              <w:szCs w:val="20"/>
            </w:rPr>
            <w:fldChar w:fldCharType="separate"/>
          </w:r>
          <w:r>
            <w:rPr>
              <w:rFonts w:hint="eastAsia" w:eastAsiaTheme="majorEastAsia" w:cstheme="majorBidi"/>
              <w:bCs w:val="0"/>
              <w:szCs w:val="32"/>
              <w:highlight w:val="none"/>
            </w:rPr>
            <w:t>附件</w:t>
          </w:r>
          <w:r>
            <w:rPr>
              <w:rFonts w:hint="eastAsia" w:eastAsiaTheme="majorEastAsia" w:cstheme="majorBidi"/>
              <w:bCs w:val="0"/>
              <w:szCs w:val="32"/>
              <w:highlight w:val="none"/>
              <w:lang w:val="en-US" w:eastAsia="zh-CN"/>
            </w:rPr>
            <w:t>11</w:t>
          </w:r>
          <w:r>
            <w:rPr>
              <w:rFonts w:eastAsiaTheme="majorEastAsia" w:cstheme="majorBidi"/>
              <w:bCs w:val="0"/>
              <w:szCs w:val="32"/>
              <w:highlight w:val="none"/>
            </w:rPr>
            <w:t xml:space="preserve"> </w:t>
          </w:r>
          <w:r>
            <w:rPr>
              <w:rFonts w:hint="eastAsia" w:eastAsiaTheme="majorEastAsia" w:cstheme="majorBidi"/>
              <w:bCs w:val="0"/>
              <w:szCs w:val="32"/>
              <w:highlight w:val="none"/>
            </w:rPr>
            <w:t>其他需要说明的事项</w:t>
          </w:r>
          <w:r>
            <w:tab/>
          </w:r>
          <w:r>
            <w:fldChar w:fldCharType="begin"/>
          </w:r>
          <w:r>
            <w:instrText xml:space="preserve"> PAGEREF _Toc12098 \h </w:instrText>
          </w:r>
          <w:r>
            <w:fldChar w:fldCharType="separate"/>
          </w:r>
          <w:r>
            <w:t>96</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pPr>
          <w:r>
            <w:rPr>
              <w:rFonts w:hint="default" w:ascii="Times New Roman" w:hAnsi="Times New Roman" w:eastAsia="宋体" w:cs="Times New Roman"/>
              <w:i w:val="0"/>
              <w:iCs w:val="0"/>
              <w:szCs w:val="20"/>
            </w:rPr>
            <w:fldChar w:fldCharType="begin"/>
          </w:r>
          <w:r>
            <w:rPr>
              <w:rFonts w:hint="default" w:ascii="Times New Roman" w:hAnsi="Times New Roman" w:eastAsia="宋体" w:cs="Times New Roman"/>
              <w:i w:val="0"/>
              <w:iCs w:val="0"/>
              <w:szCs w:val="20"/>
            </w:rPr>
            <w:instrText xml:space="preserve"> HYPERLINK \l _Toc7054 </w:instrText>
          </w:r>
          <w:r>
            <w:rPr>
              <w:rFonts w:hint="default" w:ascii="Times New Roman" w:hAnsi="Times New Roman" w:eastAsia="宋体" w:cs="Times New Roman"/>
              <w:i w:val="0"/>
              <w:iCs w:val="0"/>
              <w:szCs w:val="20"/>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附件12 检测报告</w:t>
          </w:r>
          <w:r>
            <w:tab/>
          </w:r>
          <w:r>
            <w:fldChar w:fldCharType="begin"/>
          </w:r>
          <w:r>
            <w:instrText xml:space="preserve"> PAGEREF _Toc7054 \h </w:instrText>
          </w:r>
          <w:r>
            <w:fldChar w:fldCharType="separate"/>
          </w:r>
          <w:r>
            <w:t>98</w:t>
          </w:r>
          <w:r>
            <w:fldChar w:fldCharType="end"/>
          </w:r>
          <w:r>
            <w:rPr>
              <w:rFonts w:hint="default" w:ascii="Times New Roman" w:hAnsi="Times New Roman" w:eastAsia="宋体" w:cs="Times New Roman"/>
              <w:i w:val="0"/>
              <w:iCs w:val="0"/>
              <w:szCs w:val="20"/>
            </w:rPr>
            <w:fldChar w:fldCharType="end"/>
          </w:r>
        </w:p>
        <w:p>
          <w:pPr>
            <w:pStyle w:val="17"/>
            <w:tabs>
              <w:tab w:val="right" w:leader="dot" w:pos="8306"/>
            </w:tabs>
            <w:rPr>
              <w:rFonts w:ascii="Times New Roman" w:hAnsi="Times New Roman"/>
            </w:rPr>
          </w:pPr>
          <w:r>
            <w:rPr>
              <w:rFonts w:hint="default" w:ascii="Times New Roman" w:hAnsi="Times New Roman" w:eastAsia="宋体" w:cs="Times New Roman"/>
              <w:i w:val="0"/>
              <w:iCs w:val="0"/>
              <w:szCs w:val="20"/>
            </w:rPr>
            <w:fldChar w:fldCharType="end"/>
          </w:r>
        </w:p>
      </w:sdtContent>
    </w:sdt>
    <w:p>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2"/>
      </w:pPr>
      <w:bookmarkStart w:id="1" w:name="_Toc6641"/>
      <w:r>
        <w:rPr>
          <w:rFonts w:hint="eastAsia"/>
        </w:rPr>
        <w:t>1项目概况</w:t>
      </w:r>
      <w:bookmarkEnd w:id="1"/>
    </w:p>
    <w:p>
      <w:pPr>
        <w:pStyle w:val="3"/>
        <w:rPr>
          <w:rFonts w:hint="eastAsia" w:eastAsia="宋体"/>
          <w:lang w:val="en-US"/>
        </w:rPr>
      </w:pPr>
      <w:bookmarkStart w:id="2" w:name="_Toc2459"/>
      <w:bookmarkStart w:id="3" w:name="_Hlk133396231"/>
      <w:r>
        <w:rPr>
          <w:rFonts w:hint="eastAsia" w:eastAsia="宋体"/>
          <w:lang w:val="en-US"/>
        </w:rPr>
        <w:t>1.1基本情况</w:t>
      </w:r>
      <w:bookmarkEnd w:id="2"/>
    </w:p>
    <w:p>
      <w:pPr>
        <w:keepNext/>
        <w:keepLines/>
        <w:adjustRightInd w:val="0"/>
        <w:snapToGrid w:val="0"/>
        <w:spacing w:line="360" w:lineRule="auto"/>
        <w:ind w:firstLine="480" w:firstLineChars="200"/>
        <w:outlineLvl w:val="9"/>
        <w:rPr>
          <w:rFonts w:hint="eastAsia" w:ascii="宋体" w:hAnsi="宋体" w:eastAsia="宋体" w:cs="宋体"/>
          <w:spacing w:val="1"/>
          <w:sz w:val="24"/>
          <w:szCs w:val="24"/>
          <w:lang w:val="en-US" w:eastAsia="zh-CN"/>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浙江觅洲科技有限公司位于浙江省金华市武义县桐琴镇五金机械工业园区（武义博雅五金制品有限公司内），</w:t>
      </w:r>
      <w:r>
        <w:rPr>
          <w:rFonts w:hint="eastAsia" w:ascii="宋体" w:hAnsi="宋体" w:eastAsia="宋体" w:cs="宋体"/>
          <w:spacing w:val="1"/>
          <w:sz w:val="24"/>
          <w:szCs w:val="24"/>
          <w:lang w:val="en-US" w:eastAsia="zh-CN"/>
        </w:rPr>
        <w:t>公司自成立以来，一直从事不锈钢保温杯的销售工作。2024年9月，因市场需求原因，企业由销售型企业</w:t>
      </w:r>
      <w:r>
        <w:rPr>
          <w:rFonts w:hint="default" w:ascii="宋体" w:hAnsi="宋体" w:eastAsia="宋体" w:cs="宋体"/>
          <w:spacing w:val="1"/>
          <w:sz w:val="24"/>
          <w:szCs w:val="24"/>
          <w:lang w:val="en-US" w:eastAsia="zh-CN"/>
        </w:rPr>
        <w:t>转变为生产型企业</w:t>
      </w:r>
      <w:r>
        <w:rPr>
          <w:rFonts w:hint="eastAsia" w:ascii="宋体" w:hAnsi="宋体" w:eastAsia="宋体" w:cs="宋体"/>
          <w:spacing w:val="1"/>
          <w:sz w:val="24"/>
          <w:szCs w:val="24"/>
          <w:lang w:val="en-US" w:eastAsia="zh-CN"/>
        </w:rPr>
        <w:t>。</w:t>
      </w:r>
      <w:r>
        <w:rPr>
          <w:rFonts w:hint="default" w:ascii="宋体" w:hAnsi="宋体" w:eastAsia="宋体" w:cs="宋体"/>
          <w:spacing w:val="1"/>
          <w:sz w:val="24"/>
          <w:szCs w:val="24"/>
          <w:lang w:val="en-US" w:eastAsia="zh-CN"/>
        </w:rPr>
        <w:t>项目于2024年</w:t>
      </w:r>
      <w:r>
        <w:rPr>
          <w:rFonts w:hint="eastAsia" w:ascii="宋体" w:hAnsi="宋体" w:eastAsia="宋体" w:cs="宋体"/>
          <w:spacing w:val="1"/>
          <w:sz w:val="24"/>
          <w:szCs w:val="24"/>
          <w:lang w:val="en-US" w:eastAsia="zh-CN"/>
        </w:rPr>
        <w:t>10</w:t>
      </w:r>
      <w:r>
        <w:rPr>
          <w:rFonts w:hint="default" w:ascii="宋体" w:hAnsi="宋体" w:eastAsia="宋体" w:cs="宋体"/>
          <w:spacing w:val="1"/>
          <w:sz w:val="24"/>
          <w:szCs w:val="24"/>
          <w:lang w:val="en-US" w:eastAsia="zh-CN"/>
        </w:rPr>
        <w:t>月</w:t>
      </w:r>
      <w:r>
        <w:rPr>
          <w:rFonts w:hint="eastAsia" w:ascii="宋体" w:hAnsi="宋体" w:eastAsia="宋体" w:cs="宋体"/>
          <w:spacing w:val="1"/>
          <w:sz w:val="24"/>
          <w:szCs w:val="24"/>
          <w:lang w:val="en-US" w:eastAsia="zh-CN"/>
        </w:rPr>
        <w:t>15</w:t>
      </w:r>
      <w:r>
        <w:rPr>
          <w:rFonts w:hint="default" w:ascii="宋体" w:hAnsi="宋体" w:eastAsia="宋体" w:cs="宋体"/>
          <w:spacing w:val="1"/>
          <w:sz w:val="24"/>
          <w:szCs w:val="24"/>
          <w:lang w:val="en-US" w:eastAsia="zh-CN"/>
        </w:rPr>
        <w:t>日在</w:t>
      </w:r>
      <w:r>
        <w:rPr>
          <w:rFonts w:hint="eastAsia" w:ascii="宋体" w:hAnsi="宋体" w:eastAsia="宋体" w:cs="宋体"/>
          <w:spacing w:val="1"/>
          <w:sz w:val="24"/>
          <w:szCs w:val="24"/>
          <w:lang w:val="en-US" w:eastAsia="zh-CN"/>
        </w:rPr>
        <w:t>武义县发展和改革局</w:t>
      </w:r>
      <w:r>
        <w:rPr>
          <w:rFonts w:hint="default" w:ascii="宋体" w:hAnsi="宋体" w:eastAsia="宋体" w:cs="宋体"/>
          <w:spacing w:val="1"/>
          <w:sz w:val="24"/>
          <w:szCs w:val="24"/>
          <w:lang w:val="en-US" w:eastAsia="zh-CN"/>
        </w:rPr>
        <w:t>完成了备案（项目代码：</w:t>
      </w:r>
      <w:r>
        <w:rPr>
          <w:rFonts w:hint="eastAsia" w:ascii="宋体" w:hAnsi="宋体" w:eastAsia="宋体" w:cs="宋体"/>
          <w:spacing w:val="1"/>
          <w:sz w:val="24"/>
          <w:szCs w:val="24"/>
          <w:lang w:val="en-US" w:eastAsia="zh-CN"/>
        </w:rPr>
        <w:t>2410-330723-07-02-764298</w:t>
      </w:r>
      <w:r>
        <w:rPr>
          <w:rFonts w:hint="default" w:ascii="宋体" w:hAnsi="宋体" w:eastAsia="宋体" w:cs="宋体"/>
          <w:spacing w:val="1"/>
          <w:sz w:val="24"/>
          <w:szCs w:val="24"/>
          <w:lang w:val="en-US" w:eastAsia="zh-CN"/>
        </w:rPr>
        <w:t>）。</w:t>
      </w:r>
    </w:p>
    <w:p>
      <w:pPr>
        <w:pStyle w:val="3"/>
        <w:rPr>
          <w:rFonts w:hint="eastAsia" w:eastAsia="宋体"/>
          <w:lang w:val="en-US" w:eastAsia="zh-CN"/>
        </w:rPr>
      </w:pPr>
      <w:bookmarkStart w:id="4" w:name="_Toc25887"/>
      <w:r>
        <w:rPr>
          <w:rFonts w:hint="eastAsia" w:eastAsia="宋体"/>
          <w:lang w:val="en-US" w:eastAsia="zh-CN"/>
        </w:rPr>
        <w:t>1.2项目审批情况</w:t>
      </w:r>
      <w:bookmarkEnd w:id="4"/>
    </w:p>
    <w:p>
      <w:pPr>
        <w:spacing w:line="360" w:lineRule="auto"/>
        <w:ind w:firstLine="480"/>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ascii="Times New Roman" w:hAnsi="Times New Roman" w:eastAsia="Times New Roman" w:cs="Times New Roman"/>
          <w:spacing w:val="1"/>
          <w:sz w:val="24"/>
          <w:szCs w:val="24"/>
        </w:rPr>
        <w:t>20</w:t>
      </w:r>
      <w:r>
        <w:rPr>
          <w:rFonts w:hint="eastAsia" w:ascii="Times New Roman" w:hAnsi="Times New Roman" w:eastAsia="宋体" w:cs="Times New Roman"/>
          <w:spacing w:val="1"/>
          <w:sz w:val="24"/>
          <w:szCs w:val="24"/>
          <w:lang w:val="en-US" w:eastAsia="zh-CN"/>
        </w:rPr>
        <w:t>24</w:t>
      </w:r>
      <w:r>
        <w:rPr>
          <w:rFonts w:ascii="宋体" w:hAnsi="宋体" w:eastAsia="宋体" w:cs="宋体"/>
          <w:spacing w:val="1"/>
          <w:sz w:val="24"/>
          <w:szCs w:val="24"/>
        </w:rPr>
        <w:t>年</w:t>
      </w:r>
      <w:r>
        <w:rPr>
          <w:rFonts w:ascii="宋体" w:hAnsi="宋体" w:eastAsia="宋体" w:cs="宋体"/>
          <w:spacing w:val="-30"/>
          <w:sz w:val="24"/>
          <w:szCs w:val="24"/>
        </w:rPr>
        <w:t xml:space="preserve"> </w:t>
      </w:r>
      <w:r>
        <w:rPr>
          <w:rFonts w:hint="eastAsia" w:ascii="Times New Roman" w:hAnsi="Times New Roman" w:eastAsia="宋体" w:cs="Times New Roman"/>
          <w:spacing w:val="1"/>
          <w:sz w:val="24"/>
          <w:szCs w:val="24"/>
          <w:lang w:val="en-US" w:eastAsia="zh-CN"/>
        </w:rPr>
        <w:t>10</w:t>
      </w:r>
      <w:r>
        <w:rPr>
          <w:rFonts w:ascii="宋体" w:hAnsi="宋体" w:eastAsia="宋体" w:cs="宋体"/>
          <w:spacing w:val="1"/>
          <w:sz w:val="24"/>
          <w:szCs w:val="24"/>
        </w:rPr>
        <w:t>月</w:t>
      </w:r>
      <w:r>
        <w:rPr>
          <w:rFonts w:hint="eastAsia" w:ascii="宋体" w:hAnsi="宋体" w:eastAsia="宋体" w:cs="宋体"/>
          <w:spacing w:val="1"/>
          <w:sz w:val="24"/>
          <w:szCs w:val="24"/>
          <w:lang w:val="en-US" w:eastAsia="zh-CN"/>
        </w:rPr>
        <w:t>我公司</w:t>
      </w:r>
      <w:r>
        <w:rPr>
          <w:rFonts w:ascii="宋体" w:hAnsi="宋体" w:eastAsia="宋体" w:cs="宋体"/>
          <w:spacing w:val="1"/>
          <w:sz w:val="24"/>
          <w:szCs w:val="24"/>
        </w:rPr>
        <w:t>委托</w:t>
      </w:r>
      <w:r>
        <w:rPr>
          <w:rFonts w:hint="eastAsia" w:ascii="宋体" w:hAnsi="宋体" w:eastAsia="宋体" w:cs="宋体"/>
          <w:spacing w:val="1"/>
          <w:sz w:val="24"/>
          <w:szCs w:val="24"/>
          <w:lang w:eastAsia="zh-CN"/>
        </w:rPr>
        <w:t>浙江凯峰慈欣环保科技有限责任公司</w:t>
      </w:r>
      <w:r>
        <w:rPr>
          <w:rFonts w:ascii="宋体" w:hAnsi="宋体" w:eastAsia="宋体" w:cs="宋体"/>
          <w:spacing w:val="1"/>
          <w:sz w:val="24"/>
          <w:szCs w:val="24"/>
        </w:rPr>
        <w:t>编制了《</w:t>
      </w:r>
      <w:r>
        <w:rPr>
          <w:rFonts w:hint="eastAsia" w:ascii="宋体" w:hAnsi="宋体" w:eastAsia="宋体" w:cs="宋体"/>
          <w:spacing w:val="1"/>
          <w:sz w:val="24"/>
          <w:szCs w:val="24"/>
          <w:lang w:eastAsia="zh-CN"/>
        </w:rPr>
        <w:t>浙江觅洲科技有限公司年产500万只保温杯技改项目概况补充说明</w:t>
      </w:r>
      <w:r>
        <w:rPr>
          <w:rFonts w:ascii="宋体" w:hAnsi="宋体" w:eastAsia="宋体" w:cs="宋体"/>
          <w:spacing w:val="-1"/>
          <w:sz w:val="24"/>
          <w:szCs w:val="24"/>
        </w:rPr>
        <w:t>》，</w:t>
      </w:r>
      <w:r>
        <w:rPr>
          <w:rFonts w:ascii="Times New Roman" w:hAnsi="Times New Roman" w:eastAsia="Times New Roman" w:cs="Times New Roman"/>
          <w:spacing w:val="-1"/>
          <w:sz w:val="24"/>
          <w:szCs w:val="24"/>
        </w:rPr>
        <w:t>20</w:t>
      </w:r>
      <w:r>
        <w:rPr>
          <w:rFonts w:hint="eastAsia" w:ascii="Times New Roman" w:hAnsi="Times New Roman" w:eastAsia="宋体" w:cs="Times New Roman"/>
          <w:spacing w:val="-1"/>
          <w:sz w:val="24"/>
          <w:szCs w:val="24"/>
          <w:lang w:val="en-US" w:eastAsia="zh-CN"/>
        </w:rPr>
        <w:t>24</w:t>
      </w:r>
      <w:r>
        <w:rPr>
          <w:rFonts w:ascii="宋体" w:hAnsi="宋体" w:eastAsia="宋体" w:cs="宋体"/>
          <w:spacing w:val="-1"/>
          <w:sz w:val="24"/>
          <w:szCs w:val="24"/>
        </w:rPr>
        <w:t>年</w:t>
      </w:r>
      <w:r>
        <w:rPr>
          <w:rFonts w:ascii="宋体" w:hAnsi="宋体" w:eastAsia="宋体" w:cs="宋体"/>
          <w:spacing w:val="-41"/>
          <w:sz w:val="24"/>
          <w:szCs w:val="24"/>
        </w:rPr>
        <w:t xml:space="preserve"> </w:t>
      </w:r>
      <w:r>
        <w:rPr>
          <w:rFonts w:hint="eastAsia" w:ascii="Times New Roman" w:hAnsi="Times New Roman" w:eastAsia="宋体" w:cs="Times New Roman"/>
          <w:spacing w:val="-1"/>
          <w:sz w:val="24"/>
          <w:szCs w:val="24"/>
          <w:lang w:val="en-US" w:eastAsia="zh-CN"/>
        </w:rPr>
        <w:t>10</w:t>
      </w:r>
      <w:r>
        <w:rPr>
          <w:rFonts w:ascii="宋体" w:hAnsi="宋体" w:eastAsia="宋体" w:cs="宋体"/>
          <w:spacing w:val="-1"/>
          <w:sz w:val="24"/>
          <w:szCs w:val="24"/>
        </w:rPr>
        <w:t>月</w:t>
      </w:r>
      <w:r>
        <w:rPr>
          <w:rFonts w:ascii="宋体" w:hAnsi="宋体" w:eastAsia="宋体" w:cs="宋体"/>
          <w:spacing w:val="-2"/>
          <w:sz w:val="24"/>
          <w:szCs w:val="24"/>
        </w:rPr>
        <w:t>通过</w:t>
      </w:r>
      <w:r>
        <w:rPr>
          <w:rFonts w:hint="eastAsia" w:ascii="宋体" w:hAnsi="宋体" w:eastAsia="宋体" w:cs="宋体"/>
          <w:spacing w:val="-2"/>
          <w:sz w:val="24"/>
          <w:szCs w:val="24"/>
          <w:lang w:val="en-US" w:eastAsia="zh-CN"/>
        </w:rPr>
        <w:t>金华市生态环境局</w:t>
      </w:r>
      <w:r>
        <w:rPr>
          <w:rFonts w:ascii="宋体" w:hAnsi="宋体" w:eastAsia="宋体" w:cs="宋体"/>
          <w:spacing w:val="-2"/>
          <w:sz w:val="24"/>
          <w:szCs w:val="24"/>
        </w:rPr>
        <w:t>的审批（</w:t>
      </w:r>
      <w:r>
        <w:rPr>
          <w:rFonts w:hint="eastAsia" w:ascii="宋体" w:hAnsi="宋体" w:eastAsia="宋体" w:cs="宋体"/>
          <w:spacing w:val="-2"/>
          <w:sz w:val="24"/>
          <w:szCs w:val="24"/>
          <w:lang w:val="en-US" w:eastAsia="zh-CN"/>
        </w:rPr>
        <w:t>金环建武备</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2024</w:t>
      </w:r>
      <w:r>
        <w:rPr>
          <w:rFonts w:ascii="Times New Roman" w:hAnsi="Times New Roman" w:eastAsia="宋体" w:cs="Times New Roman"/>
          <w:kern w:val="0"/>
          <w:sz w:val="24"/>
        </w:rPr>
        <w:t>]</w:t>
      </w:r>
      <w:r>
        <w:rPr>
          <w:rFonts w:hint="eastAsia" w:ascii="Times New Roman" w:hAnsi="Times New Roman" w:eastAsia="宋体" w:cs="Times New Roman"/>
          <w:spacing w:val="-2"/>
          <w:sz w:val="24"/>
          <w:szCs w:val="24"/>
          <w:lang w:val="en-US" w:eastAsia="zh-CN"/>
        </w:rPr>
        <w:t>215</w:t>
      </w:r>
      <w:r>
        <w:rPr>
          <w:rFonts w:ascii="宋体" w:hAnsi="宋体" w:eastAsia="宋体" w:cs="宋体"/>
          <w:spacing w:val="-2"/>
          <w:sz w:val="24"/>
          <w:szCs w:val="24"/>
        </w:rPr>
        <w:t>号）。</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2024年11月6日企业取得排污许可证，登记编号为：91330723MABUQDJ7XE001W。</w:t>
      </w:r>
    </w:p>
    <w:p>
      <w:pPr>
        <w:pStyle w:val="3"/>
        <w:rPr>
          <w:rFonts w:hint="default" w:eastAsia="宋体"/>
          <w:lang w:val="en-US" w:eastAsia="zh-CN"/>
        </w:rPr>
      </w:pPr>
      <w:bookmarkStart w:id="5" w:name="_Toc22651"/>
      <w:r>
        <w:rPr>
          <w:rFonts w:hint="eastAsia" w:eastAsia="宋体"/>
          <w:lang w:val="en-US" w:eastAsia="zh-CN"/>
        </w:rPr>
        <w:t>1.3项目建设情况</w:t>
      </w:r>
      <w:bookmarkEnd w:id="5"/>
    </w:p>
    <w:bookmarkEnd w:id="3"/>
    <w:p>
      <w:pPr>
        <w:spacing w:line="360" w:lineRule="auto"/>
        <w:ind w:firstLine="480" w:firstLineChars="200"/>
        <w:rPr>
          <w:rFonts w:hint="eastAsia" w:ascii="Times New Roman" w:hAnsi="Times New Roman" w:cs="Times New Roman"/>
          <w:color w:val="0000FF"/>
          <w:sz w:val="24"/>
          <w:szCs w:val="24"/>
          <w:highlight w:val="none"/>
          <w:lang w:val="en-US" w:eastAsia="zh-CN" w:bidi="zh-CN"/>
        </w:rPr>
      </w:pPr>
      <w:r>
        <w:rPr>
          <w:rFonts w:hint="eastAsia" w:ascii="Times New Roman" w:hAnsi="Times New Roman" w:cs="Times New Roman"/>
          <w:color w:val="auto"/>
          <w:sz w:val="24"/>
          <w:szCs w:val="24"/>
          <w:lang w:val="en-US" w:eastAsia="zh-CN" w:bidi="zh-CN"/>
        </w:rPr>
        <w:t>我公司于</w:t>
      </w:r>
      <w:r>
        <w:rPr>
          <w:rFonts w:hint="eastAsia" w:ascii="Times New Roman" w:hAnsi="Times New Roman" w:cs="Times New Roman"/>
          <w:color w:val="auto"/>
          <w:sz w:val="24"/>
          <w:szCs w:val="24"/>
          <w:highlight w:val="none"/>
          <w:lang w:val="en-US" w:eastAsia="zh-CN" w:bidi="zh-CN"/>
        </w:rPr>
        <w:t>浙江省金华市武义县桐琴镇五金机械工业园区（武义博雅五金制品有限公司内）</w:t>
      </w:r>
      <w:r>
        <w:rPr>
          <w:rFonts w:hint="eastAsia" w:ascii="Times New Roman" w:hAnsi="Times New Roman" w:cs="Times New Roman"/>
          <w:color w:val="auto"/>
          <w:sz w:val="24"/>
          <w:szCs w:val="24"/>
          <w:lang w:val="en-US" w:eastAsia="zh-CN" w:bidi="zh-CN"/>
        </w:rPr>
        <w:t>实施本项目。本项目实际总</w:t>
      </w:r>
      <w:r>
        <w:rPr>
          <w:rFonts w:hint="eastAsia" w:ascii="Times New Roman" w:hAnsi="Times New Roman" w:cs="Times New Roman"/>
          <w:color w:val="auto"/>
          <w:sz w:val="24"/>
          <w:szCs w:val="24"/>
          <w:highlight w:val="none"/>
          <w:lang w:val="en-US" w:eastAsia="zh-CN" w:bidi="zh-CN"/>
        </w:rPr>
        <w:t>投资700万元，实际环保投资17万元</w:t>
      </w:r>
      <w:r>
        <w:rPr>
          <w:rFonts w:hint="eastAsia" w:ascii="Times New Roman" w:hAnsi="Times New Roman" w:cs="Times New Roman"/>
          <w:color w:val="auto"/>
          <w:sz w:val="24"/>
          <w:szCs w:val="24"/>
          <w:lang w:val="en-US" w:eastAsia="zh-CN" w:bidi="zh-CN"/>
        </w:rPr>
        <w:t>，项目</w:t>
      </w:r>
      <w:r>
        <w:rPr>
          <w:rFonts w:hint="eastAsia" w:cs="Times New Roman"/>
          <w:color w:val="auto"/>
          <w:sz w:val="24"/>
          <w:szCs w:val="24"/>
          <w:lang w:val="en-US" w:eastAsia="zh-CN"/>
        </w:rPr>
        <w:t>外购不锈钢管等原材料，采用割管、水胀、金工、清洗、烘干、焊接、抽真空、抛光装配等工艺，新购置水胀机、抛光机等设备，项目完成后形成年产500万只保温杯的生产能力。</w:t>
      </w:r>
      <w:r>
        <w:rPr>
          <w:rFonts w:hint="eastAsia" w:ascii="Times New Roman" w:hAnsi="Times New Roman" w:cs="Times New Roman"/>
          <w:color w:val="auto"/>
          <w:sz w:val="24"/>
          <w:szCs w:val="24"/>
          <w:highlight w:val="none"/>
          <w:lang w:val="en-US" w:eastAsia="zh-CN" w:bidi="zh-CN"/>
        </w:rPr>
        <w:t>于2025年2月开工建设，至2025年3月30日竣工，2025年4月10日开始调试。</w:t>
      </w:r>
      <w:r>
        <w:rPr>
          <w:rFonts w:hint="eastAsia" w:ascii="Times New Roman" w:hAnsi="Times New Roman" w:cs="Times New Roman"/>
          <w:b/>
          <w:bCs/>
          <w:color w:val="auto"/>
          <w:sz w:val="24"/>
          <w:szCs w:val="24"/>
          <w:lang w:val="en-US" w:eastAsia="zh-CN" w:bidi="zh-CN"/>
        </w:rPr>
        <w:t>（喷漆、喷塑、丝印、转印、注塑工序暂未建设，喷漆、喷塑、丝印、转印、注塑工序</w:t>
      </w:r>
      <w:r>
        <w:rPr>
          <w:rFonts w:hint="eastAsia" w:ascii="Times New Roman" w:hAnsi="Times New Roman" w:cs="Times New Roman"/>
          <w:b/>
          <w:bCs/>
          <w:color w:val="auto"/>
          <w:sz w:val="24"/>
          <w:szCs w:val="24"/>
          <w:highlight w:val="none"/>
          <w:lang w:val="en-US" w:eastAsia="zh-CN" w:bidi="zh-CN"/>
        </w:rPr>
        <w:t>外协，实际生产能力为年产240万只保温杯</w:t>
      </w:r>
      <w:r>
        <w:rPr>
          <w:rFonts w:hint="eastAsia" w:ascii="Times New Roman" w:hAnsi="Times New Roman" w:cs="Times New Roman"/>
          <w:b/>
          <w:bCs/>
          <w:color w:val="auto"/>
          <w:sz w:val="24"/>
          <w:szCs w:val="24"/>
          <w:lang w:val="en-US" w:eastAsia="zh-CN" w:bidi="zh-CN"/>
        </w:rPr>
        <w:t>）</w:t>
      </w:r>
    </w:p>
    <w:p>
      <w:pPr>
        <w:spacing w:line="360" w:lineRule="auto"/>
        <w:ind w:firstLine="468" w:firstLineChars="200"/>
        <w:rPr>
          <w:rFonts w:hint="default" w:ascii="宋体" w:hAnsi="宋体" w:eastAsia="宋体" w:cs="宋体"/>
          <w:spacing w:val="-3"/>
          <w:sz w:val="24"/>
          <w:szCs w:val="24"/>
          <w:lang w:val="en-US" w:eastAsia="zh-CN"/>
        </w:rPr>
      </w:pPr>
      <w:r>
        <w:rPr>
          <w:rFonts w:ascii="宋体" w:hAnsi="宋体" w:eastAsia="宋体" w:cs="宋体"/>
          <w:spacing w:val="-3"/>
          <w:sz w:val="24"/>
          <w:szCs w:val="24"/>
        </w:rPr>
        <w:t>本项目劳动定员共</w:t>
      </w:r>
      <w:r>
        <w:rPr>
          <w:rFonts w:hint="eastAsia" w:ascii="宋体" w:hAnsi="宋体" w:eastAsia="宋体" w:cs="宋体"/>
          <w:spacing w:val="-3"/>
          <w:sz w:val="24"/>
          <w:szCs w:val="24"/>
          <w:lang w:val="en-US" w:eastAsia="zh-CN"/>
        </w:rPr>
        <w:t>60</w:t>
      </w:r>
      <w:r>
        <w:rPr>
          <w:rFonts w:ascii="宋体" w:hAnsi="宋体" w:eastAsia="宋体" w:cs="宋体"/>
          <w:spacing w:val="-3"/>
          <w:sz w:val="24"/>
          <w:szCs w:val="24"/>
        </w:rPr>
        <w:t>人，每班工作8小时，全年工作300天，项目不设食堂及宿舍。</w:t>
      </w:r>
    </w:p>
    <w:p>
      <w:pPr>
        <w:pStyle w:val="3"/>
        <w:rPr>
          <w:rFonts w:hint="default" w:eastAsia="宋体"/>
          <w:lang w:val="en-US" w:eastAsia="zh-CN"/>
        </w:rPr>
      </w:pPr>
      <w:bookmarkStart w:id="6" w:name="_Toc7263"/>
      <w:bookmarkStart w:id="7" w:name="_Hlk126492922"/>
      <w:r>
        <w:rPr>
          <w:rFonts w:hint="eastAsia" w:eastAsia="宋体"/>
          <w:lang w:val="en-US" w:eastAsia="zh-CN"/>
        </w:rPr>
        <w:t>1.4项目验收工作情况</w:t>
      </w:r>
      <w:bookmarkEnd w:id="6"/>
    </w:p>
    <w:bookmarkEnd w:id="7"/>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2025</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5</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09</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10</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项目竣工环境保护验收监测报告</w:t>
      </w:r>
      <w:r>
        <w:rPr>
          <w:rFonts w:ascii="Times New Roman" w:hAnsi="Times New Roman" w:cs="Times New Roman"/>
          <w:color w:val="000000" w:themeColor="text1"/>
          <w:sz w:val="24"/>
          <w:szCs w:val="24"/>
          <w:lang w:bidi="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本次验收为对“浙江觅洲科技有限公司年产500万只保温杯技改项目”的先行验收</w:t>
      </w:r>
      <w:r>
        <w:rPr>
          <w:rFonts w:hint="default" w:ascii="Times New Roman" w:hAnsi="Times New Roman" w:eastAsia="宋体" w:cs="Times New Roman"/>
          <w:b/>
          <w:bCs/>
          <w:color w:val="auto"/>
          <w:kern w:val="0"/>
          <w:sz w:val="24"/>
          <w:szCs w:val="24"/>
        </w:rPr>
        <w:t>。</w:t>
      </w:r>
    </w:p>
    <w:p>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pPr>
        <w:pStyle w:val="2"/>
      </w:pPr>
    </w:p>
    <w:p>
      <w:pPr>
        <w:bidi w:val="0"/>
        <w:jc w:val="left"/>
      </w:pPr>
      <w:r>
        <w:br w:type="page"/>
      </w:r>
      <w:bookmarkStart w:id="8" w:name="_Toc10172"/>
      <w:r>
        <w:rPr>
          <w:rFonts w:hint="eastAsia"/>
        </w:rPr>
        <w:t>2验收依据</w:t>
      </w:r>
      <w:bookmarkEnd w:id="8"/>
    </w:p>
    <w:p>
      <w:pPr>
        <w:pStyle w:val="3"/>
        <w:rPr>
          <w:rFonts w:eastAsia="宋体"/>
          <w:highlight w:val="none"/>
        </w:rPr>
      </w:pPr>
      <w:bookmarkStart w:id="9" w:name="_Toc17244"/>
      <w:bookmarkStart w:id="10" w:name="_Toc9651"/>
      <w:bookmarkStart w:id="11" w:name="_Toc20591"/>
      <w:bookmarkStart w:id="12" w:name="_Toc11705"/>
      <w:r>
        <w:rPr>
          <w:rFonts w:eastAsia="宋体"/>
        </w:rPr>
        <w:t>2.1建设项目环境保护相关法</w:t>
      </w:r>
      <w:r>
        <w:rPr>
          <w:rFonts w:eastAsia="宋体"/>
          <w:highlight w:val="none"/>
        </w:rPr>
        <w:t>律、法规</w:t>
      </w:r>
      <w:bookmarkEnd w:id="9"/>
      <w:bookmarkEnd w:id="10"/>
      <w:bookmarkEnd w:id="11"/>
      <w:r>
        <w:rPr>
          <w:rFonts w:eastAsia="宋体"/>
          <w:highlight w:val="none"/>
        </w:rPr>
        <w:t>和规章制度</w:t>
      </w:r>
      <w:bookmarkEnd w:id="12"/>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3" w:name="_Toc30754"/>
      <w:bookmarkStart w:id="14" w:name="_Toc18677"/>
      <w:bookmarkStart w:id="15" w:name="_Toc73"/>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pPr>
        <w:pStyle w:val="3"/>
        <w:rPr>
          <w:rFonts w:eastAsia="宋体"/>
          <w:highlight w:val="none"/>
        </w:rPr>
      </w:pPr>
      <w:bookmarkStart w:id="16" w:name="_Toc23544"/>
      <w:r>
        <w:rPr>
          <w:rFonts w:eastAsia="宋体"/>
          <w:highlight w:val="none"/>
        </w:rPr>
        <w:t>2.2建设项目竣工环境保护验收技术规范</w:t>
      </w:r>
      <w:bookmarkEnd w:id="13"/>
      <w:bookmarkEnd w:id="14"/>
      <w:bookmarkEnd w:id="15"/>
      <w:bookmarkEnd w:id="16"/>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pPr>
        <w:pStyle w:val="3"/>
        <w:rPr>
          <w:rFonts w:eastAsia="宋体"/>
        </w:rPr>
      </w:pPr>
      <w:bookmarkStart w:id="17" w:name="_Toc23835"/>
      <w:bookmarkStart w:id="18" w:name="_Toc3185"/>
      <w:bookmarkStart w:id="19" w:name="_Toc2924"/>
      <w:bookmarkStart w:id="20" w:name="_Toc10056"/>
      <w:r>
        <w:rPr>
          <w:rFonts w:eastAsia="宋体"/>
        </w:rPr>
        <w:t>2.3建设</w:t>
      </w:r>
      <w:r>
        <w:rPr>
          <w:rFonts w:hint="eastAsia" w:eastAsia="宋体"/>
        </w:rPr>
        <w:t>项目</w:t>
      </w:r>
      <w:r>
        <w:rPr>
          <w:rFonts w:hint="eastAsia" w:eastAsia="宋体"/>
          <w:lang w:eastAsia="zh-CN"/>
        </w:rPr>
        <w:t>概况补充说明</w:t>
      </w:r>
      <w:r>
        <w:rPr>
          <w:rFonts w:eastAsia="宋体"/>
        </w:rPr>
        <w:t>及其审批部门</w:t>
      </w:r>
      <w:bookmarkEnd w:id="17"/>
      <w:bookmarkEnd w:id="18"/>
      <w:bookmarkEnd w:id="19"/>
      <w:r>
        <w:rPr>
          <w:rFonts w:eastAsia="宋体"/>
        </w:rPr>
        <w:t>审批决定</w:t>
      </w:r>
      <w:bookmarkEnd w:id="20"/>
    </w:p>
    <w:p>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1"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浙江觅洲科技有限公司年产500万只保温杯技改项目概况补充说明</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（浙江凯峰慈欣环保科技有限责任公司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10</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kern w:val="0"/>
          <w:sz w:val="24"/>
          <w:lang w:val="en-US" w:eastAsia="zh-CN"/>
        </w:rPr>
        <w:t>建设项目环境影响登记表备案通知书</w:t>
      </w:r>
      <w:r>
        <w:rPr>
          <w:rFonts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金华市生态环境局，</w:t>
      </w:r>
      <w:r>
        <w:rPr>
          <w:rFonts w:hint="eastAsia" w:ascii="Times New Roman" w:hAnsi="Times New Roman" w:eastAsia="宋体" w:cs="Times New Roman"/>
          <w:kern w:val="0"/>
          <w:sz w:val="24"/>
          <w:lang w:eastAsia="zh-CN"/>
        </w:rPr>
        <w:t>金环建武备</w:t>
      </w:r>
      <w:r>
        <w:rPr>
          <w:rFonts w:hint="eastAsia" w:ascii="Times New Roman" w:hAnsi="Times New Roman" w:eastAsia="宋体" w:cs="Times New Roman"/>
          <w:kern w:val="0"/>
          <w:sz w:val="24"/>
          <w:lang w:val="en-US" w:eastAsia="zh-CN"/>
        </w:rPr>
        <w:t>[</w:t>
      </w:r>
      <w:r>
        <w:rPr>
          <w:rFonts w:hint="eastAsia" w:ascii="Times New Roman" w:hAnsi="Times New Roman" w:eastAsia="宋体" w:cs="Times New Roman"/>
          <w:kern w:val="0"/>
          <w:sz w:val="24"/>
          <w:lang w:eastAsia="zh-CN"/>
        </w:rPr>
        <w:t>2024</w:t>
      </w:r>
      <w:r>
        <w:rPr>
          <w:rFonts w:hint="eastAsia" w:ascii="Times New Roman" w:hAnsi="Times New Roman" w:eastAsia="宋体" w:cs="Times New Roman"/>
          <w:kern w:val="0"/>
          <w:sz w:val="24"/>
          <w:lang w:val="en-US" w:eastAsia="zh-CN"/>
        </w:rPr>
        <w:t>]215号</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2024年10月31日</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bookmarkEnd w:id="21"/>
    <w:p>
      <w:pPr>
        <w:pStyle w:val="3"/>
        <w:rPr>
          <w:rFonts w:eastAsia="宋体"/>
        </w:rPr>
      </w:pPr>
      <w:bookmarkStart w:id="22" w:name="_Toc16157"/>
      <w:r>
        <w:rPr>
          <w:rFonts w:eastAsia="宋体"/>
        </w:rPr>
        <w:t>2.4其他相关文件</w:t>
      </w:r>
      <w:bookmarkEnd w:id="22"/>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检测报告》（高鑫（验）字20250502）（浙江高鑫安全检测科技有限公司</w:t>
      </w:r>
      <w:r>
        <w:rPr>
          <w:rFonts w:hint="eastAsia" w:ascii="Times New Roman" w:hAnsi="Times New Roman" w:eastAsia="宋体" w:cs="Times New Roman"/>
          <w:kern w:val="0"/>
          <w:sz w:val="24"/>
          <w:lang w:val="en-US" w:eastAsia="zh-CN"/>
        </w:rPr>
        <w:t>编制</w:t>
      </w:r>
      <w:r>
        <w:rPr>
          <w:rFonts w:hint="eastAsia" w:ascii="Times New Roman" w:hAnsi="Times New Roman" w:eastAsia="宋体" w:cs="Times New Roman"/>
          <w:kern w:val="0"/>
          <w:sz w:val="24"/>
          <w:highlight w:val="none"/>
          <w:lang w:val="en-US" w:eastAsia="zh-CN"/>
        </w:rPr>
        <w:t>，2025年6月</w:t>
      </w:r>
      <w:r>
        <w:rPr>
          <w:rFonts w:hint="eastAsia" w:ascii="Times New Roman" w:hAnsi="Times New Roman" w:eastAsia="宋体" w:cs="Times New Roman"/>
          <w:kern w:val="0"/>
          <w:sz w:val="24"/>
          <w:highlight w:val="none"/>
          <w:lang w:eastAsia="zh-CN"/>
        </w:rPr>
        <w:t>）；</w:t>
      </w:r>
    </w:p>
    <w:p>
      <w:pPr>
        <w:rPr>
          <w:rFonts w:hint="eastAsia"/>
        </w:rPr>
      </w:pPr>
    </w:p>
    <w:p>
      <w:pPr>
        <w:pStyle w:val="2"/>
        <w:rPr>
          <w:rFonts w:hint="default" w:eastAsiaTheme="minorEastAsia"/>
          <w:lang w:val="en-US" w:eastAsia="zh-CN"/>
        </w:rPr>
      </w:pPr>
      <w:bookmarkStart w:id="23" w:name="_Toc22143"/>
      <w:r>
        <w:rPr>
          <w:rFonts w:hint="eastAsia"/>
          <w:lang w:val="en-US" w:eastAsia="zh-CN"/>
        </w:rPr>
        <w:t>3项目建设情况</w:t>
      </w:r>
      <w:bookmarkEnd w:id="23"/>
    </w:p>
    <w:p>
      <w:pPr>
        <w:pStyle w:val="3"/>
        <w:rPr>
          <w:rFonts w:eastAsia="宋体"/>
        </w:rPr>
      </w:pPr>
      <w:bookmarkStart w:id="24" w:name="_Toc20264"/>
      <w:r>
        <w:rPr>
          <w:rFonts w:eastAsia="宋体"/>
        </w:rPr>
        <w:t>3.1地理位置及平面布置</w:t>
      </w:r>
      <w:bookmarkEnd w:id="24"/>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浙江觅洲科技有限公司</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浙江省金华市武义县桐琴镇五金机械工业园区（武义博雅五金制品有限公司内）</w:t>
      </w:r>
      <w:r>
        <w:rPr>
          <w:rFonts w:hint="eastAsia" w:ascii="Times New Roman" w:hAnsi="Times New Roman" w:cs="Times New Roman"/>
          <w:sz w:val="24"/>
          <w:szCs w:val="24"/>
        </w:rPr>
        <w:t>。</w:t>
      </w:r>
      <w:r>
        <w:rPr>
          <w:rFonts w:hint="eastAsia" w:ascii="Times New Roman" w:hAnsi="Times New Roman" w:cs="Times New Roman"/>
          <w:color w:val="auto"/>
          <w:sz w:val="24"/>
          <w:szCs w:val="24"/>
        </w:rPr>
        <w:t>项目中心经纬度坐</w:t>
      </w:r>
      <w:r>
        <w:rPr>
          <w:rFonts w:hint="eastAsia" w:ascii="Times New Roman" w:hAnsi="Times New Roman" w:cs="Times New Roman"/>
          <w:color w:val="auto"/>
          <w:sz w:val="24"/>
          <w:szCs w:val="24"/>
          <w:highlight w:val="none"/>
        </w:rPr>
        <w:t>标为</w:t>
      </w:r>
      <w:r>
        <w:rPr>
          <w:rFonts w:hint="eastAsia" w:ascii="Times New Roman" w:hAnsi="Times New Roman" w:cs="Times New Roman"/>
          <w:color w:val="auto"/>
          <w:sz w:val="24"/>
          <w:szCs w:val="24"/>
          <w:highlight w:val="none"/>
          <w:lang w:val="en-US" w:eastAsia="zh-CN"/>
        </w:rPr>
        <w:t>E119.857477°</w:t>
      </w: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lang w:val="en-US" w:eastAsia="zh-CN"/>
        </w:rPr>
        <w:t>N28.941791°</w:t>
      </w:r>
      <w:r>
        <w:rPr>
          <w:rFonts w:hint="eastAsia" w:ascii="Times New Roman" w:hAnsi="Times New Roman" w:cs="Times New Roman"/>
          <w:sz w:val="24"/>
          <w:szCs w:val="24"/>
          <w:highlight w:val="none"/>
        </w:rPr>
        <w:t>。</w:t>
      </w:r>
      <w:r>
        <w:rPr>
          <w:rFonts w:hint="default" w:ascii="Times New Roman" w:hAnsi="Times New Roman" w:eastAsia="宋体" w:cs="Times New Roman"/>
          <w:color w:val="auto"/>
          <w:kern w:val="2"/>
          <w:sz w:val="24"/>
          <w:szCs w:val="24"/>
          <w:highlight w:val="none"/>
          <w:lang w:val="en-US" w:eastAsia="zh-CN"/>
        </w:rPr>
        <w:t>项目</w:t>
      </w:r>
      <w:r>
        <w:rPr>
          <w:rFonts w:hint="eastAsia" w:ascii="Times New Roman" w:hAnsi="Times New Roman" w:eastAsia="宋体" w:cs="Times New Roman"/>
          <w:color w:val="auto"/>
          <w:kern w:val="2"/>
          <w:sz w:val="24"/>
          <w:szCs w:val="24"/>
          <w:highlight w:val="none"/>
          <w:lang w:val="en-US" w:eastAsia="zh-CN"/>
        </w:rPr>
        <w:t>东侧隔</w:t>
      </w:r>
      <w:r>
        <w:rPr>
          <w:rFonts w:hint="eastAsia" w:ascii="Times New Roman" w:hAnsi="Times New Roman" w:eastAsia="宋体" w:cs="Times New Roman"/>
          <w:color w:val="auto"/>
          <w:sz w:val="24"/>
          <w:szCs w:val="24"/>
          <w:highlight w:val="none"/>
          <w:lang w:val="en-US" w:eastAsia="zh-CN"/>
        </w:rPr>
        <w:t>五金大道为海阔香泉名城小区</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南</w:t>
      </w:r>
      <w:r>
        <w:rPr>
          <w:rFonts w:hint="default" w:ascii="Times New Roman" w:hAnsi="Times New Roman" w:eastAsia="宋体" w:cs="Times New Roman"/>
          <w:color w:val="auto"/>
          <w:kern w:val="2"/>
          <w:sz w:val="24"/>
          <w:szCs w:val="24"/>
          <w:highlight w:val="none"/>
          <w:lang w:val="en-US" w:eastAsia="zh-CN"/>
        </w:rPr>
        <w:t>侧</w:t>
      </w:r>
      <w:r>
        <w:rPr>
          <w:rFonts w:hint="eastAsia" w:ascii="Times New Roman" w:hAnsi="Times New Roman" w:eastAsia="宋体" w:cs="Times New Roman"/>
          <w:color w:val="auto"/>
          <w:kern w:val="2"/>
          <w:sz w:val="24"/>
          <w:szCs w:val="24"/>
          <w:highlight w:val="none"/>
          <w:lang w:val="en-US" w:eastAsia="zh-CN"/>
        </w:rPr>
        <w:t>紧邻福旺来门业办公楼</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隔福旺来门业办公楼为浙江咩咩羊工贸有限公司，西侧紧邻福旺来门业生产车间</w:t>
      </w:r>
      <w:r>
        <w:rPr>
          <w:rFonts w:hint="default" w:ascii="Times New Roman" w:hAnsi="Times New Roman" w:eastAsia="宋体" w:cs="Times New Roman"/>
          <w:color w:val="auto"/>
          <w:kern w:val="2"/>
          <w:sz w:val="24"/>
          <w:szCs w:val="24"/>
          <w:highlight w:val="none"/>
          <w:lang w:val="en-US" w:eastAsia="zh-CN"/>
        </w:rPr>
        <w:t>，</w:t>
      </w:r>
      <w:r>
        <w:rPr>
          <w:rFonts w:hint="eastAsia" w:ascii="Times New Roman" w:hAnsi="Times New Roman" w:eastAsia="宋体" w:cs="Times New Roman"/>
          <w:color w:val="auto"/>
          <w:kern w:val="2"/>
          <w:sz w:val="24"/>
          <w:szCs w:val="24"/>
          <w:highlight w:val="none"/>
          <w:lang w:val="en-US" w:eastAsia="zh-CN"/>
        </w:rPr>
        <w:t>北</w:t>
      </w:r>
      <w:r>
        <w:rPr>
          <w:rFonts w:hint="default" w:ascii="Times New Roman" w:hAnsi="Times New Roman" w:eastAsia="宋体" w:cs="Times New Roman"/>
          <w:color w:val="auto"/>
          <w:kern w:val="2"/>
          <w:sz w:val="24"/>
          <w:szCs w:val="24"/>
          <w:highlight w:val="none"/>
          <w:lang w:val="en-US" w:eastAsia="zh-CN"/>
        </w:rPr>
        <w:t>侧</w:t>
      </w:r>
      <w:r>
        <w:rPr>
          <w:rFonts w:hint="eastAsia" w:ascii="Times New Roman" w:hAnsi="Times New Roman" w:eastAsia="宋体" w:cs="Times New Roman"/>
          <w:color w:val="auto"/>
          <w:kern w:val="2"/>
          <w:sz w:val="24"/>
          <w:szCs w:val="24"/>
          <w:highlight w:val="none"/>
          <w:lang w:val="en-US" w:eastAsia="zh-CN"/>
        </w:rPr>
        <w:t>隔马路为武义盾煜门业有限公司</w:t>
      </w:r>
      <w:r>
        <w:rPr>
          <w:rFonts w:hint="default" w:ascii="Times New Roman" w:hAnsi="Times New Roman" w:eastAsia="宋体" w:cs="Times New Roman"/>
          <w:color w:val="auto"/>
          <w:kern w:val="2"/>
          <w:sz w:val="24"/>
          <w:szCs w:val="24"/>
          <w:highlight w:val="none"/>
          <w:lang w:eastAsia="zh-CN"/>
        </w:rPr>
        <w:t>，与本项目最近的敏感点为</w:t>
      </w:r>
      <w:r>
        <w:rPr>
          <w:rFonts w:hint="eastAsia" w:ascii="Times New Roman" w:hAnsi="Times New Roman" w:eastAsia="宋体" w:cs="Times New Roman"/>
          <w:color w:val="auto"/>
          <w:kern w:val="2"/>
          <w:sz w:val="24"/>
          <w:szCs w:val="24"/>
          <w:highlight w:val="none"/>
          <w:lang w:val="en-US" w:eastAsia="zh-CN"/>
        </w:rPr>
        <w:t>东</w:t>
      </w:r>
      <w:r>
        <w:rPr>
          <w:rFonts w:hint="default" w:ascii="Times New Roman" w:hAnsi="Times New Roman" w:eastAsia="宋体" w:cs="Times New Roman"/>
          <w:color w:val="auto"/>
          <w:kern w:val="2"/>
          <w:sz w:val="24"/>
          <w:szCs w:val="24"/>
          <w:highlight w:val="none"/>
          <w:lang w:eastAsia="zh-CN"/>
        </w:rPr>
        <w:t>侧</w:t>
      </w:r>
      <w:r>
        <w:rPr>
          <w:rFonts w:hint="eastAsia" w:ascii="Times New Roman" w:hAnsi="Times New Roman" w:eastAsia="宋体" w:cs="Times New Roman"/>
          <w:color w:val="auto"/>
          <w:kern w:val="2"/>
          <w:sz w:val="24"/>
          <w:szCs w:val="24"/>
          <w:highlight w:val="none"/>
          <w:lang w:val="en-US" w:eastAsia="zh-CN"/>
        </w:rPr>
        <w:t>88</w:t>
      </w:r>
      <w:r>
        <w:rPr>
          <w:rFonts w:hint="default" w:ascii="Times New Roman" w:hAnsi="Times New Roman" w:eastAsia="宋体" w:cs="Times New Roman"/>
          <w:color w:val="auto"/>
          <w:kern w:val="2"/>
          <w:sz w:val="24"/>
          <w:szCs w:val="24"/>
          <w:highlight w:val="none"/>
          <w:lang w:eastAsia="zh-CN"/>
        </w:rPr>
        <w:t>m的</w:t>
      </w:r>
      <w:r>
        <w:rPr>
          <w:rFonts w:hint="eastAsia" w:ascii="Times New Roman" w:hAnsi="Times New Roman" w:eastAsia="宋体" w:cs="Times New Roman"/>
          <w:color w:val="auto"/>
          <w:sz w:val="24"/>
          <w:szCs w:val="24"/>
          <w:highlight w:val="none"/>
          <w:lang w:val="en-US" w:eastAsia="zh-CN"/>
        </w:rPr>
        <w:t>海阔香泉名城小区</w:t>
      </w:r>
      <w:r>
        <w:rPr>
          <w:rFonts w:hint="default" w:ascii="Times New Roman" w:hAnsi="Times New Roman" w:eastAsia="宋体" w:cs="Times New Roman"/>
          <w:color w:val="auto"/>
          <w:kern w:val="2"/>
          <w:sz w:val="24"/>
          <w:szCs w:val="24"/>
          <w:highlight w:val="none"/>
          <w:lang w:eastAsia="zh-CN"/>
        </w:rPr>
        <w:t>，</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760" w:hRule="atLeast"/>
        </w:trPr>
        <w:tc>
          <w:tcPr>
            <w:tcW w:w="9401" w:type="dxa"/>
            <w:tcBorders>
              <w:top w:val="nil"/>
              <w:left w:val="nil"/>
              <w:bottom w:val="nil"/>
              <w:right w:val="nil"/>
            </w:tcBorders>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rPr>
            </w:pPr>
          </w:p>
        </w:tc>
      </w:tr>
      <w:tr>
        <w:tc>
          <w:tcPr>
            <w:tcW w:w="9401" w:type="dxa"/>
            <w:tcBorders>
              <w:top w:val="nil"/>
              <w:left w:val="nil"/>
              <w:bottom w:val="nil"/>
              <w:right w:val="nil"/>
            </w:tcBorders>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rPr>
            </w:pPr>
            <w:r>
              <w:rPr>
                <w:rFonts w:hint="default" w:ascii="Times New Roman" w:hAnsi="Times New Roman" w:cs="Times New Roman"/>
                <w:b/>
                <w:bCs/>
                <w:szCs w:val="21"/>
              </w:rPr>
              <w:t>图</w:t>
            </w:r>
            <w:r>
              <w:rPr>
                <w:rFonts w:hint="eastAsia" w:ascii="Times New Roman" w:hAnsi="Times New Roman" w:cs="Times New Roman"/>
                <w:b/>
                <w:bCs/>
                <w:szCs w:val="21"/>
              </w:rPr>
              <w:t>3.1</w:t>
            </w:r>
            <w:r>
              <w:rPr>
                <w:rFonts w:hint="default" w:ascii="Times New Roman" w:hAnsi="Times New Roman" w:cs="Times New Roman"/>
                <w:b/>
                <w:bCs/>
                <w:szCs w:val="21"/>
              </w:rPr>
              <w:t>-1 项目地理位置图</w:t>
            </w:r>
          </w:p>
        </w:tc>
      </w:tr>
    </w:tbl>
    <w:p>
      <w:pPr>
        <w:adjustRightInd w:val="0"/>
        <w:snapToGrid w:val="0"/>
        <w:spacing w:line="360" w:lineRule="auto"/>
        <w:jc w:val="center"/>
        <w:rPr>
          <w:rFonts w:ascii="Times New Roman" w:hAnsi="Times New Roman" w:cs="Times New Roman"/>
          <w:sz w:val="24"/>
          <w:szCs w:val="24"/>
        </w:rPr>
      </w:pPr>
    </w:p>
    <w:p>
      <w:pPr>
        <w:widowControl/>
        <w:spacing w:line="360" w:lineRule="auto"/>
        <w:jc w:val="center"/>
        <w:rPr>
          <w:rFonts w:hint="default" w:ascii="Times New Roman" w:hAnsi="Times New Roman" w:eastAsia="宋体" w:cs="Times New Roman"/>
          <w:b/>
          <w:bCs/>
          <w:sz w:val="21"/>
          <w:szCs w:val="21"/>
        </w:rPr>
      </w:pPr>
    </w:p>
    <w:p>
      <w:pPr>
        <w:widowControl/>
        <w:spacing w:line="360" w:lineRule="auto"/>
        <w:jc w:val="both"/>
        <w:rPr>
          <w:rFonts w:hint="default" w:ascii="Times New Roman" w:hAnsi="Times New Roman" w:eastAsia="宋体" w:cs="Times New Roman"/>
          <w:b/>
          <w:bCs/>
          <w:sz w:val="21"/>
          <w:szCs w:val="21"/>
        </w:rPr>
      </w:pPr>
    </w:p>
    <w:p>
      <w:pPr>
        <w:pStyle w:val="16"/>
        <w:rPr>
          <w:rFonts w:hint="default"/>
        </w:rPr>
      </w:pPr>
    </w:p>
    <w:p>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4"/>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trPr>
          <w:trHeight w:val="425" w:hRule="atLeast"/>
          <w:jc w:val="center"/>
        </w:trPr>
        <w:tc>
          <w:tcPr>
            <w:tcW w:w="0" w:type="auto"/>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trPr>
          <w:trHeight w:val="425" w:hRule="atLeast"/>
          <w:jc w:val="center"/>
        </w:trPr>
        <w:tc>
          <w:tcPr>
            <w:tcW w:w="187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东</w:t>
            </w:r>
          </w:p>
        </w:tc>
        <w:tc>
          <w:tcPr>
            <w:tcW w:w="2335" w:type="dxa"/>
            <w:tcBorders>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隔五金大道</w:t>
            </w:r>
          </w:p>
        </w:tc>
        <w:tc>
          <w:tcPr>
            <w:tcW w:w="5102" w:type="dxa"/>
            <w:tcBorders>
              <w:lef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海阔香泉名城小区</w:t>
            </w:r>
          </w:p>
        </w:tc>
      </w:tr>
      <w:tr>
        <w:trPr>
          <w:trHeight w:val="425" w:hRule="atLeast"/>
          <w:jc w:val="center"/>
        </w:trPr>
        <w:tc>
          <w:tcPr>
            <w:tcW w:w="187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福旺来门业办公楼</w:t>
            </w:r>
          </w:p>
        </w:tc>
      </w:tr>
      <w:tr>
        <w:trPr>
          <w:trHeight w:val="425" w:hRule="atLeast"/>
          <w:jc w:val="center"/>
        </w:trPr>
        <w:tc>
          <w:tcPr>
            <w:tcW w:w="187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福旺来门业生产车间</w:t>
            </w:r>
          </w:p>
        </w:tc>
      </w:tr>
      <w:tr>
        <w:trPr>
          <w:trHeight w:val="425" w:hRule="atLeast"/>
          <w:jc w:val="center"/>
        </w:trPr>
        <w:tc>
          <w:tcPr>
            <w:tcW w:w="187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隔马路</w:t>
            </w:r>
          </w:p>
        </w:tc>
        <w:tc>
          <w:tcPr>
            <w:tcW w:w="5102" w:type="dxa"/>
            <w:tcBorders>
              <w:left w:val="single" w:color="auto"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武义盾煜门业有限公司</w:t>
            </w:r>
          </w:p>
        </w:tc>
      </w:tr>
    </w:tbl>
    <w:p>
      <w:pPr>
        <w:pStyle w:val="16"/>
        <w:spacing w:beforeAutospacing="0" w:afterAutospacing="0"/>
        <w:jc w:val="center"/>
        <w:rPr>
          <w:rFonts w:hint="default" w:ascii="Times New Roman" w:hAnsi="Times New Roman" w:eastAsia="宋体" w:cs="Times New Roman"/>
          <w:b/>
          <w:bCs/>
          <w:kern w:val="2"/>
          <w:sz w:val="21"/>
          <w:szCs w:val="21"/>
          <w:lang w:val="en-US" w:eastAsia="zh-CN" w:bidi="ar-SA"/>
        </w:rPr>
      </w:pPr>
    </w:p>
    <w:p>
      <w:pPr>
        <w:pStyle w:val="16"/>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4"/>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trPr>
          <w:trHeight w:val="425" w:hRule="atLeast"/>
          <w:jc w:val="center"/>
        </w:trPr>
        <w:tc>
          <w:tcPr>
            <w:tcW w:w="1552" w:type="dxa"/>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trPr>
          <w:trHeight w:val="425" w:hRule="atLeast"/>
          <w:jc w:val="center"/>
        </w:trPr>
        <w:tc>
          <w:tcPr>
            <w:tcW w:w="1552" w:type="dxa"/>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海阔香泉名城小区</w:t>
            </w:r>
          </w:p>
        </w:tc>
        <w:tc>
          <w:tcPr>
            <w:tcW w:w="1085" w:type="dxa"/>
            <w:tcBorders>
              <w:left w:val="single" w:color="auto" w:sz="4" w:space="0"/>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东侧</w:t>
            </w:r>
          </w:p>
        </w:tc>
        <w:tc>
          <w:tcPr>
            <w:tcW w:w="2019" w:type="dxa"/>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highlight w:val="none"/>
                <w:lang w:val="en-US" w:eastAsia="zh-CN" w:bidi="ar-SA"/>
              </w:rPr>
              <w:t>88m</w:t>
            </w:r>
          </w:p>
        </w:tc>
        <w:tc>
          <w:tcPr>
            <w:tcW w:w="1354" w:type="dxa"/>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pPr>
        <w:pStyle w:val="16"/>
        <w:tabs>
          <w:tab w:val="right" w:pos="8300"/>
        </w:tabs>
        <w:jc w:val="center"/>
      </w:pPr>
      <w:bookmarkStart w:id="25" w:name="_Hlk534829572"/>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rPr>
          <w:trHeight w:val="6034" w:hRule="atLeast"/>
        </w:trPr>
        <w:tc>
          <w:tcPr>
            <w:tcW w:w="9401" w:type="dxa"/>
          </w:tcPr>
          <w:p>
            <w:pPr>
              <w:keepNext w:val="0"/>
              <w:keepLines w:val="0"/>
              <w:suppressLineNumbers w:val="0"/>
              <w:spacing w:before="0" w:beforeAutospacing="0" w:after="0" w:afterAutospacing="0"/>
              <w:ind w:left="0" w:right="0"/>
              <w:jc w:val="center"/>
              <w:rPr>
                <w:rFonts w:hint="default"/>
              </w:rPr>
            </w:pPr>
          </w:p>
        </w:tc>
      </w:tr>
    </w:tbl>
    <w:p>
      <w:pPr>
        <w:pStyle w:val="16"/>
        <w:keepNext w:val="0"/>
        <w:keepLines w:val="0"/>
        <w:pageBreakBefore w:val="0"/>
        <w:widowControl/>
        <w:tabs>
          <w:tab w:val="right" w:pos="8300"/>
        </w:tabs>
        <w:kinsoku/>
        <w:wordWrap/>
        <w:overflowPunct/>
        <w:topLinePunct w:val="0"/>
        <w:autoSpaceDE/>
        <w:autoSpaceDN/>
        <w:bidi w:val="0"/>
        <w:adjustRightInd/>
        <w:snapToGrid/>
        <w:spacing w:beforeAutospacing="0" w:afterAutospacing="0"/>
        <w:jc w:val="center"/>
        <w:textAlignment w:val="auto"/>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5"/>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pPr>
        <w:pStyle w:val="3"/>
        <w:rPr>
          <w:rFonts w:eastAsia="宋体"/>
        </w:rPr>
      </w:pPr>
      <w:bookmarkStart w:id="26" w:name="_Toc22126"/>
      <w:r>
        <w:rPr>
          <w:rFonts w:eastAsia="宋体"/>
        </w:rPr>
        <w:t>3.2建设内容</w:t>
      </w:r>
      <w:bookmarkEnd w:id="26"/>
    </w:p>
    <w:p>
      <w:pPr>
        <w:numPr>
          <w:ilvl w:val="0"/>
          <w:numId w:val="2"/>
        </w:numPr>
        <w:spacing w:line="360" w:lineRule="auto"/>
        <w:ind w:firstLine="480"/>
        <w:rPr>
          <w:rFonts w:hint="eastAsia" w:ascii="Times New Roman" w:hAnsi="Times New Roman" w:eastAsia="宋体" w:cs="Times New Roman"/>
          <w:sz w:val="24"/>
          <w:szCs w:val="24"/>
          <w:lang w:eastAsia="zh-CN"/>
        </w:rPr>
      </w:pPr>
      <w:r>
        <w:rPr>
          <w:rFonts w:ascii="Times New Roman" w:hAnsi="Times New Roman" w:cs="Times New Roman"/>
          <w:bCs/>
          <w:sz w:val="24"/>
          <w:szCs w:val="24"/>
        </w:rPr>
        <w:t>项目名称：</w:t>
      </w:r>
      <w:r>
        <w:rPr>
          <w:rFonts w:hint="eastAsia" w:ascii="Times New Roman" w:hAnsi="Times New Roman" w:eastAsia="宋体" w:cs="Times New Roman"/>
          <w:sz w:val="24"/>
          <w:szCs w:val="24"/>
          <w:lang w:eastAsia="zh-CN"/>
        </w:rPr>
        <w:t>浙江觅洲科技有限公司年产500万只保温杯技改项目</w:t>
      </w:r>
    </w:p>
    <w:p>
      <w:pPr>
        <w:numPr>
          <w:ilvl w:val="0"/>
          <w:numId w:val="2"/>
        </w:num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项目性质：</w:t>
      </w:r>
      <w:r>
        <w:rPr>
          <w:rFonts w:hint="eastAsia" w:ascii="Times New Roman" w:hAnsi="Times New Roman" w:cs="Times New Roman"/>
          <w:sz w:val="24"/>
          <w:szCs w:val="24"/>
          <w:highlight w:val="none"/>
          <w:lang w:val="en-US" w:eastAsia="zh-CN"/>
        </w:rPr>
        <w:t>新建</w:t>
      </w:r>
    </w:p>
    <w:p>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浙江省金华市武义县桐琴镇五金机械工业园区（武义博雅五金制品有限公司内）</w:t>
      </w:r>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pPr>
        <w:spacing w:line="36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color w:val="0000FF"/>
          <w:sz w:val="24"/>
          <w:szCs w:val="24"/>
          <w:highlight w:val="none"/>
          <w:lang w:val="en-US" w:eastAsia="zh-CN"/>
        </w:rPr>
        <w:t>本项目实际总投资700万元，环保实际投资17万元，占总投资2.43%。</w:t>
      </w:r>
      <w:r>
        <w:rPr>
          <w:rFonts w:hint="eastAsia" w:ascii="Times New Roman" w:hAnsi="Times New Roman" w:cs="Times New Roman"/>
          <w:sz w:val="24"/>
          <w:szCs w:val="24"/>
          <w:lang w:val="en-US" w:eastAsia="zh-CN"/>
        </w:rPr>
        <w:t>本项目</w:t>
      </w:r>
      <w:r>
        <w:rPr>
          <w:rFonts w:ascii="Times New Roman" w:hAnsi="Times New Roman" w:cs="Times New Roman"/>
          <w:sz w:val="24"/>
          <w:szCs w:val="24"/>
        </w:rPr>
        <w:t xml:space="preserve">劳动定员共 </w:t>
      </w:r>
      <w:r>
        <w:rPr>
          <w:rFonts w:hint="eastAsia" w:ascii="Times New Roman" w:hAnsi="Times New Roman" w:cs="Times New Roman"/>
          <w:sz w:val="24"/>
          <w:szCs w:val="24"/>
          <w:lang w:val="en-US" w:eastAsia="zh-CN"/>
        </w:rPr>
        <w:t>6</w:t>
      </w:r>
      <w:r>
        <w:rPr>
          <w:rFonts w:ascii="Times New Roman" w:hAnsi="Times New Roman" w:cs="Times New Roman"/>
          <w:sz w:val="24"/>
          <w:szCs w:val="24"/>
        </w:rPr>
        <w:t>0人</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每班工作8小时</w:t>
      </w:r>
      <w:r>
        <w:rPr>
          <w:rFonts w:hint="default" w:ascii="Times New Roman" w:hAnsi="Times New Roman" w:cs="Times New Roman"/>
          <w:sz w:val="24"/>
          <w:szCs w:val="24"/>
          <w:lang w:eastAsia="zh-CN"/>
        </w:rPr>
        <w:t>，全年工作300天，项目不设食堂及宿舍</w:t>
      </w:r>
      <w:r>
        <w:rPr>
          <w:rFonts w:ascii="Times New Roman" w:hAnsi="Times New Roman" w:cs="Times New Roman"/>
          <w:sz w:val="24"/>
          <w:szCs w:val="24"/>
        </w:rPr>
        <w:t>。</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3"/>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
        <w:gridCol w:w="648"/>
        <w:gridCol w:w="3374"/>
        <w:gridCol w:w="3151"/>
        <w:gridCol w:w="1365"/>
      </w:tblGrid>
      <w:tr>
        <w:trPr>
          <w:trHeight w:val="454" w:hRule="atLeast"/>
          <w:tblHeader/>
        </w:trPr>
        <w:tc>
          <w:tcPr>
            <w:tcW w:w="1296"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sz w:val="21"/>
                <w:szCs w:val="21"/>
              </w:rPr>
            </w:pPr>
            <w:bookmarkStart w:id="27" w:name="_Hlk14792919"/>
            <w:r>
              <w:rPr>
                <w:rFonts w:hint="default" w:ascii="Times New Roman" w:hAnsi="Times New Roman" w:eastAsia="宋体" w:cs="Times New Roman"/>
                <w:b/>
                <w:bCs/>
                <w:snapToGrid w:val="0"/>
                <w:spacing w:val="-10"/>
                <w:kern w:val="24"/>
                <w:sz w:val="21"/>
                <w:szCs w:val="21"/>
              </w:rPr>
              <w:t>项目工程</w:t>
            </w:r>
          </w:p>
        </w:tc>
        <w:tc>
          <w:tcPr>
            <w:tcW w:w="3374"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151"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trPr>
          <w:trHeight w:val="454" w:hRule="atLeast"/>
        </w:trPr>
        <w:tc>
          <w:tcPr>
            <w:tcW w:w="1296"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3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年产500万只保温杯</w:t>
            </w:r>
          </w:p>
        </w:tc>
        <w:tc>
          <w:tcPr>
            <w:tcW w:w="315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highlight w:val="none"/>
                <w:lang w:val="en-US" w:eastAsia="zh-CN"/>
              </w:rPr>
            </w:pPr>
            <w:r>
              <w:rPr>
                <w:rFonts w:hint="eastAsia" w:ascii="Times New Roman" w:hAnsi="Times New Roman" w:eastAsia="宋体" w:cs="Times New Roman"/>
                <w:snapToGrid w:val="0"/>
                <w:spacing w:val="-10"/>
                <w:kern w:val="24"/>
                <w:sz w:val="21"/>
                <w:szCs w:val="21"/>
                <w:lang w:val="en-US" w:eastAsia="zh-CN"/>
              </w:rPr>
              <w:t>年产240万只保温杯</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一致</w:t>
            </w:r>
          </w:p>
        </w:tc>
      </w:tr>
      <w:tr>
        <w:trPr>
          <w:trHeight w:val="1884" w:hRule="atLeast"/>
        </w:trPr>
        <w:tc>
          <w:tcPr>
            <w:tcW w:w="64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gridSpan w:val="2"/>
            <w:vAlign w:val="center"/>
          </w:tcPr>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生产车间</w:t>
            </w:r>
          </w:p>
        </w:tc>
        <w:tc>
          <w:tcPr>
            <w:tcW w:w="3374" w:type="dxa"/>
            <w:shd w:val="clear" w:color="auto" w:fill="auto"/>
            <w:vAlign w:val="center"/>
          </w:tcPr>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1F</w:t>
            </w:r>
            <w:r>
              <w:rPr>
                <w:rFonts w:hint="default" w:ascii="Times New Roman" w:hAnsi="Times New Roman" w:eastAsia="宋体" w:cs="Times New Roman"/>
                <w:color w:val="auto"/>
                <w:sz w:val="21"/>
                <w:szCs w:val="21"/>
                <w:highlight w:val="none"/>
                <w:lang w:val="en-US" w:eastAsia="zh-CN"/>
              </w:rPr>
              <w:t>设置</w:t>
            </w:r>
            <w:r>
              <w:rPr>
                <w:rFonts w:hint="eastAsia" w:ascii="Times New Roman" w:hAnsi="Times New Roman" w:eastAsia="宋体" w:cs="Times New Roman"/>
                <w:color w:val="auto"/>
                <w:sz w:val="21"/>
                <w:szCs w:val="21"/>
                <w:highlight w:val="none"/>
                <w:lang w:val="en-US" w:eastAsia="zh-CN"/>
              </w:rPr>
              <w:t>机加工车间、注塑车间、水胀车间、清洗车间、一般固废储存</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2F设置抽真空车间、焊接车间、半成品仓库</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3F包装车间和成品仓库、丝印/热转印车间。</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4F测温车间、抛光车间、喷漆喷塑车间危废仓库。</w:t>
            </w:r>
          </w:p>
        </w:tc>
        <w:tc>
          <w:tcPr>
            <w:tcW w:w="3151" w:type="dxa"/>
            <w:shd w:val="clear" w:color="auto" w:fill="auto"/>
            <w:vAlign w:val="center"/>
          </w:tcPr>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1F</w:t>
            </w:r>
            <w:r>
              <w:rPr>
                <w:rFonts w:hint="default" w:ascii="Times New Roman" w:hAnsi="Times New Roman" w:eastAsia="宋体" w:cs="Times New Roman"/>
                <w:color w:val="auto"/>
                <w:sz w:val="21"/>
                <w:szCs w:val="21"/>
                <w:highlight w:val="none"/>
                <w:lang w:val="en-US" w:eastAsia="zh-CN"/>
              </w:rPr>
              <w:t>设置</w:t>
            </w:r>
            <w:r>
              <w:rPr>
                <w:rFonts w:hint="eastAsia" w:ascii="Times New Roman" w:hAnsi="Times New Roman" w:eastAsia="宋体" w:cs="Times New Roman"/>
                <w:color w:val="auto"/>
                <w:sz w:val="21"/>
                <w:szCs w:val="21"/>
                <w:highlight w:val="none"/>
                <w:lang w:val="en-US" w:eastAsia="zh-CN"/>
              </w:rPr>
              <w:t>机加工车间、水胀车间、清洗车间、一般固废储存</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2F设置抽真空车间、焊接车间、测温车间、半成品仓库</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4F包装车间、抛光车间、电解检验区、包材仓库。</w:t>
            </w:r>
          </w:p>
        </w:tc>
        <w:tc>
          <w:tcPr>
            <w:tcW w:w="1365" w:type="dxa"/>
            <w:vAlign w:val="center"/>
          </w:tcPr>
          <w:p>
            <w:pPr>
              <w:keepNext w:val="0"/>
              <w:keepLines w:val="0"/>
              <w:suppressLineNumbers w:val="0"/>
              <w:spacing w:before="0" w:beforeAutospacing="0" w:after="0" w:afterAutospacing="0"/>
              <w:ind w:left="0" w:right="0"/>
              <w:jc w:val="center"/>
              <w:rPr>
                <w:rFonts w:hint="default"/>
                <w:highlight w:val="none"/>
                <w:lang w:val="en-US"/>
              </w:rPr>
            </w:pPr>
            <w:r>
              <w:rPr>
                <w:rFonts w:hint="eastAsia" w:ascii="Times New Roman" w:hAnsi="Times New Roman" w:eastAsia="宋体" w:cs="Times New Roman"/>
                <w:b/>
                <w:bCs/>
                <w:snapToGrid w:val="0"/>
                <w:color w:val="auto"/>
                <w:spacing w:val="-10"/>
                <w:kern w:val="24"/>
                <w:sz w:val="21"/>
                <w:szCs w:val="21"/>
                <w:highlight w:val="none"/>
                <w:lang w:val="en-US" w:eastAsia="zh-CN"/>
              </w:rPr>
              <w:t>基本一致注塑车间、丝印/热转印车间、喷漆喷塑车间暂未建设</w:t>
            </w:r>
          </w:p>
        </w:tc>
      </w:tr>
      <w:tr>
        <w:trPr>
          <w:trHeight w:val="454" w:hRule="atLeast"/>
        </w:trPr>
        <w:tc>
          <w:tcPr>
            <w:tcW w:w="648" w:type="dxa"/>
            <w:gridSpan w:val="2"/>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辅助工程</w:t>
            </w:r>
          </w:p>
        </w:tc>
        <w:tc>
          <w:tcPr>
            <w:tcW w:w="648" w:type="dxa"/>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办公区</w:t>
            </w:r>
          </w:p>
        </w:tc>
        <w:tc>
          <w:tcPr>
            <w:tcW w:w="3374"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位于厂房</w:t>
            </w:r>
            <w:r>
              <w:rPr>
                <w:rFonts w:hint="eastAsia" w:ascii="Times New Roman" w:hAnsi="Times New Roman" w:eastAsia="宋体" w:cs="Times New Roman"/>
                <w:color w:val="auto"/>
                <w:sz w:val="21"/>
                <w:szCs w:val="21"/>
                <w:highlight w:val="none"/>
                <w:lang w:val="en-US" w:eastAsia="zh-CN"/>
              </w:rPr>
              <w:t>4F</w:t>
            </w:r>
            <w:r>
              <w:rPr>
                <w:rFonts w:hint="eastAsia" w:ascii="Times New Roman" w:hAnsi="Times New Roman" w:cs="Times New Roman"/>
                <w:color w:val="auto"/>
                <w:sz w:val="21"/>
                <w:szCs w:val="21"/>
                <w:highlight w:val="none"/>
                <w:lang w:val="en-US" w:eastAsia="zh-CN"/>
              </w:rPr>
              <w:t>西侧</w:t>
            </w:r>
          </w:p>
        </w:tc>
        <w:tc>
          <w:tcPr>
            <w:tcW w:w="3151"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位于厂房</w:t>
            </w:r>
            <w:r>
              <w:rPr>
                <w:rFonts w:hint="eastAsia" w:ascii="Times New Roman" w:hAnsi="Times New Roman" w:eastAsia="宋体" w:cs="Times New Roman"/>
                <w:color w:val="auto"/>
                <w:sz w:val="21"/>
                <w:szCs w:val="21"/>
                <w:highlight w:val="none"/>
                <w:lang w:val="en-US" w:eastAsia="zh-CN"/>
              </w:rPr>
              <w:t>4F</w:t>
            </w:r>
            <w:r>
              <w:rPr>
                <w:rFonts w:hint="eastAsia" w:ascii="Times New Roman" w:hAnsi="Times New Roman" w:cs="Times New Roman"/>
                <w:color w:val="auto"/>
                <w:sz w:val="21"/>
                <w:szCs w:val="21"/>
                <w:highlight w:val="none"/>
                <w:lang w:val="en-US" w:eastAsia="zh-CN"/>
              </w:rPr>
              <w:t>西侧</w:t>
            </w:r>
          </w:p>
        </w:tc>
        <w:tc>
          <w:tcPr>
            <w:tcW w:w="1365" w:type="dxa"/>
            <w:vAlign w:val="center"/>
          </w:tcPr>
          <w:p>
            <w:pPr>
              <w:keepNext w:val="0"/>
              <w:keepLines w:val="0"/>
              <w:suppressLineNumbers w:val="0"/>
              <w:spacing w:before="0" w:beforeAutospacing="0" w:after="0" w:afterAutospacing="0"/>
              <w:ind w:left="0" w:right="0"/>
              <w:jc w:val="center"/>
              <w:rPr>
                <w:rFonts w:hint="eastAsia"/>
                <w:lang w:val="en-US" w:eastAsia="zh-CN"/>
              </w:rPr>
            </w:pPr>
            <w:r>
              <w:rPr>
                <w:rFonts w:hint="eastAsia" w:ascii="Times New Roman" w:hAnsi="Times New Roman" w:eastAsia="宋体" w:cs="Times New Roman"/>
                <w:b/>
                <w:bCs/>
                <w:snapToGrid w:val="0"/>
                <w:color w:val="auto"/>
                <w:spacing w:val="-10"/>
                <w:kern w:val="24"/>
                <w:sz w:val="21"/>
                <w:szCs w:val="21"/>
                <w:highlight w:val="none"/>
                <w:lang w:val="en-US" w:eastAsia="zh-CN"/>
              </w:rPr>
              <w:t>基本一致</w:t>
            </w:r>
          </w:p>
        </w:tc>
      </w:tr>
      <w:tr>
        <w:trPr>
          <w:trHeight w:val="454" w:hRule="atLeast"/>
        </w:trPr>
        <w:tc>
          <w:tcPr>
            <w:tcW w:w="648" w:type="dxa"/>
            <w:gridSpan w:val="2"/>
            <w:vMerge w:val="restart"/>
            <w:vAlign w:val="center"/>
          </w:tcPr>
          <w:p>
            <w:pPr>
              <w:keepNext w:val="0"/>
              <w:keepLines w:val="0"/>
              <w:suppressLineNumbers w:val="0"/>
              <w:spacing w:before="0" w:beforeAutospacing="0" w:after="0" w:afterAutospacing="0"/>
              <w:ind w:left="0" w:right="0"/>
              <w:jc w:val="left"/>
              <w:rPr>
                <w:rFonts w:hint="eastAsia"/>
                <w:lang w:val="en-US" w:eastAsia="zh-CN"/>
              </w:rPr>
            </w:pPr>
            <w:r>
              <w:rPr>
                <w:rFonts w:hint="eastAsia" w:ascii="Times New Roman" w:hAnsi="Times New Roman" w:eastAsia="宋体" w:cs="Times New Roman"/>
                <w:snapToGrid w:val="0"/>
                <w:spacing w:val="-10"/>
                <w:kern w:val="24"/>
                <w:sz w:val="21"/>
                <w:szCs w:val="21"/>
                <w:lang w:val="en-US" w:eastAsia="zh-CN"/>
              </w:rPr>
              <w:t>储运</w:t>
            </w:r>
            <w:r>
              <w:rPr>
                <w:rFonts w:hint="default" w:ascii="Times New Roman" w:hAnsi="Times New Roman" w:eastAsia="宋体" w:cs="Times New Roman"/>
                <w:snapToGrid w:val="0"/>
                <w:spacing w:val="-10"/>
                <w:kern w:val="24"/>
                <w:sz w:val="21"/>
                <w:szCs w:val="21"/>
              </w:rPr>
              <w:t>工程</w:t>
            </w:r>
          </w:p>
        </w:tc>
        <w:tc>
          <w:tcPr>
            <w:tcW w:w="648" w:type="dxa"/>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原料库</w:t>
            </w:r>
          </w:p>
        </w:tc>
        <w:tc>
          <w:tcPr>
            <w:tcW w:w="3374"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不设单独原料库，原料储存在机加工车间</w:t>
            </w:r>
          </w:p>
        </w:tc>
        <w:tc>
          <w:tcPr>
            <w:tcW w:w="3151"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不设单独原料库，原料储存在机加工车间</w:t>
            </w:r>
          </w:p>
        </w:tc>
        <w:tc>
          <w:tcPr>
            <w:tcW w:w="136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一致</w:t>
            </w:r>
          </w:p>
        </w:tc>
      </w:tr>
      <w:tr>
        <w:trPr>
          <w:trHeight w:val="454" w:hRule="atLeast"/>
        </w:trPr>
        <w:tc>
          <w:tcPr>
            <w:tcW w:w="648" w:type="dxa"/>
            <w:gridSpan w:val="2"/>
            <w:vMerge w:val="continue"/>
            <w:vAlign w:val="center"/>
          </w:tcPr>
          <w:p>
            <w:pPr>
              <w:keepNext w:val="0"/>
              <w:keepLines w:val="0"/>
              <w:suppressLineNumbers w:val="0"/>
              <w:spacing w:before="0" w:beforeAutospacing="0" w:after="0" w:afterAutospacing="0"/>
              <w:ind w:left="0" w:right="0"/>
              <w:jc w:val="left"/>
              <w:rPr>
                <w:rFonts w:hint="default"/>
                <w:spacing w:val="5"/>
              </w:rPr>
            </w:pPr>
          </w:p>
        </w:tc>
        <w:tc>
          <w:tcPr>
            <w:tcW w:w="648" w:type="dxa"/>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成品库</w:t>
            </w:r>
          </w:p>
        </w:tc>
        <w:tc>
          <w:tcPr>
            <w:tcW w:w="3374"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位于厂房</w:t>
            </w:r>
            <w:r>
              <w:rPr>
                <w:rFonts w:hint="eastAsia" w:ascii="Times New Roman" w:hAnsi="Times New Roman" w:eastAsia="宋体" w:cs="Times New Roman"/>
                <w:color w:val="auto"/>
                <w:kern w:val="2"/>
                <w:sz w:val="21"/>
                <w:szCs w:val="21"/>
                <w:highlight w:val="none"/>
                <w:lang w:val="en-US" w:eastAsia="zh-CN" w:bidi="ar-SA"/>
              </w:rPr>
              <w:t>2</w:t>
            </w:r>
            <w:r>
              <w:rPr>
                <w:rFonts w:hint="default" w:ascii="Times New Roman" w:hAnsi="Times New Roman" w:eastAsia="宋体" w:cs="Times New Roman"/>
                <w:color w:val="auto"/>
                <w:kern w:val="2"/>
                <w:sz w:val="21"/>
                <w:szCs w:val="21"/>
                <w:highlight w:val="none"/>
                <w:lang w:val="en-US" w:eastAsia="zh-CN" w:bidi="ar-SA"/>
              </w:rPr>
              <w:t>F</w:t>
            </w:r>
            <w:r>
              <w:rPr>
                <w:rFonts w:hint="eastAsia" w:ascii="Times New Roman" w:hAnsi="Times New Roman" w:eastAsia="宋体" w:cs="Times New Roman"/>
                <w:color w:val="auto"/>
                <w:kern w:val="2"/>
                <w:sz w:val="21"/>
                <w:szCs w:val="21"/>
                <w:highlight w:val="none"/>
                <w:lang w:val="en-US" w:eastAsia="zh-CN" w:bidi="ar-SA"/>
              </w:rPr>
              <w:t>、</w:t>
            </w:r>
            <w:r>
              <w:rPr>
                <w:rFonts w:hint="default" w:ascii="Times New Roman" w:hAnsi="Times New Roman" w:eastAsia="宋体" w:cs="Times New Roman"/>
                <w:color w:val="auto"/>
                <w:kern w:val="2"/>
                <w:sz w:val="21"/>
                <w:szCs w:val="21"/>
                <w:highlight w:val="none"/>
                <w:lang w:val="en-US" w:eastAsia="zh-CN" w:bidi="ar-SA"/>
              </w:rPr>
              <w:t>3F</w:t>
            </w:r>
          </w:p>
        </w:tc>
        <w:tc>
          <w:tcPr>
            <w:tcW w:w="3151"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位于厂房</w:t>
            </w:r>
            <w:r>
              <w:rPr>
                <w:rFonts w:hint="eastAsia" w:ascii="Times New Roman" w:hAnsi="Times New Roman" w:eastAsia="宋体" w:cs="Times New Roman"/>
                <w:color w:val="auto"/>
                <w:kern w:val="2"/>
                <w:sz w:val="21"/>
                <w:szCs w:val="21"/>
                <w:highlight w:val="none"/>
                <w:lang w:val="en-US" w:eastAsia="zh-CN" w:bidi="ar-SA"/>
              </w:rPr>
              <w:t>2</w:t>
            </w:r>
            <w:r>
              <w:rPr>
                <w:rFonts w:hint="default" w:ascii="Times New Roman" w:hAnsi="Times New Roman" w:eastAsia="宋体" w:cs="Times New Roman"/>
                <w:color w:val="auto"/>
                <w:kern w:val="2"/>
                <w:sz w:val="21"/>
                <w:szCs w:val="21"/>
                <w:highlight w:val="none"/>
                <w:lang w:val="en-US" w:eastAsia="zh-CN" w:bidi="ar-SA"/>
              </w:rPr>
              <w:t>F</w:t>
            </w:r>
          </w:p>
        </w:tc>
        <w:tc>
          <w:tcPr>
            <w:tcW w:w="136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基本一致</w:t>
            </w:r>
          </w:p>
        </w:tc>
      </w:tr>
      <w:tr>
        <w:trPr>
          <w:trHeight w:val="454" w:hRule="atLeast"/>
        </w:trPr>
        <w:tc>
          <w:tcPr>
            <w:tcW w:w="647" w:type="dxa"/>
            <w:vMerge w:val="restart"/>
            <w:vAlign w:val="center"/>
          </w:tcPr>
          <w:p>
            <w:pPr>
              <w:pStyle w:val="125"/>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gridSpan w:val="2"/>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给水工程</w:t>
            </w:r>
          </w:p>
        </w:tc>
        <w:tc>
          <w:tcPr>
            <w:tcW w:w="3374" w:type="dxa"/>
            <w:shd w:val="clear" w:color="auto" w:fill="auto"/>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园区市政自来水管网</w:t>
            </w:r>
            <w:r>
              <w:rPr>
                <w:rFonts w:hint="default" w:ascii="Times New Roman" w:hAnsi="Times New Roman" w:eastAsia="宋体" w:cs="Times New Roman"/>
                <w:bCs/>
                <w:color w:val="auto"/>
                <w:sz w:val="21"/>
                <w:szCs w:val="21"/>
                <w:highlight w:val="none"/>
              </w:rPr>
              <w:t>供给</w:t>
            </w:r>
          </w:p>
        </w:tc>
        <w:tc>
          <w:tcPr>
            <w:tcW w:w="3151" w:type="dxa"/>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bCs/>
                <w:color w:val="auto"/>
                <w:sz w:val="21"/>
                <w:szCs w:val="21"/>
                <w:highlight w:val="none"/>
                <w:lang w:val="en-US" w:eastAsia="zh-CN"/>
              </w:rPr>
              <w:t>园区市政自来水管网</w:t>
            </w:r>
            <w:r>
              <w:rPr>
                <w:rFonts w:hint="default" w:ascii="Times New Roman" w:hAnsi="Times New Roman" w:eastAsia="宋体" w:cs="Times New Roman"/>
                <w:bCs/>
                <w:color w:val="auto"/>
                <w:sz w:val="21"/>
                <w:szCs w:val="21"/>
                <w:highlight w:val="none"/>
              </w:rPr>
              <w:t>供给</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一致</w:t>
            </w:r>
          </w:p>
        </w:tc>
      </w:tr>
      <w:tr>
        <w:trPr>
          <w:trHeight w:val="454" w:hRule="atLeast"/>
        </w:trPr>
        <w:tc>
          <w:tcPr>
            <w:tcW w:w="647" w:type="dxa"/>
            <w:vMerge w:val="continue"/>
            <w:vAlign w:val="center"/>
          </w:tcPr>
          <w:p>
            <w:pPr>
              <w:pStyle w:val="125"/>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649" w:type="dxa"/>
            <w:gridSpan w:val="2"/>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排水工程</w:t>
            </w:r>
          </w:p>
        </w:tc>
        <w:tc>
          <w:tcPr>
            <w:tcW w:w="3374" w:type="dxa"/>
            <w:shd w:val="clear" w:color="auto" w:fill="auto"/>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污水收集系统、污水排放系统、雨水排放系统</w:t>
            </w:r>
            <w:r>
              <w:rPr>
                <w:rFonts w:hint="eastAsia" w:ascii="Times New Roman" w:hAnsi="Times New Roman" w:eastAsia="宋体" w:cs="Times New Roman"/>
                <w:color w:val="auto"/>
                <w:kern w:val="2"/>
                <w:sz w:val="21"/>
                <w:szCs w:val="21"/>
                <w:highlight w:val="none"/>
                <w:lang w:val="en-US" w:eastAsia="zh-CN" w:bidi="ar-SA"/>
              </w:rPr>
              <w:t>；全厂设置一个污水排放口和一个雨水排放口，其中雨水排放口需要安装电导仪。</w:t>
            </w:r>
          </w:p>
        </w:tc>
        <w:tc>
          <w:tcPr>
            <w:tcW w:w="3151" w:type="dxa"/>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污水收集系统、污水排放系统、雨水排放系统</w:t>
            </w:r>
            <w:r>
              <w:rPr>
                <w:rFonts w:hint="eastAsia" w:ascii="Times New Roman" w:hAnsi="Times New Roman" w:eastAsia="宋体" w:cs="Times New Roman"/>
                <w:color w:val="auto"/>
                <w:kern w:val="2"/>
                <w:sz w:val="21"/>
                <w:szCs w:val="21"/>
                <w:highlight w:val="none"/>
                <w:lang w:val="en-US" w:eastAsia="zh-CN" w:bidi="ar-SA"/>
              </w:rPr>
              <w:t>；全厂设置一个污水排放口和一个雨水排放口，其中雨水排放口安装电导仪。</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一致</w:t>
            </w:r>
          </w:p>
        </w:tc>
      </w:tr>
      <w:tr>
        <w:trPr>
          <w:trHeight w:val="454" w:hRule="atLeast"/>
        </w:trPr>
        <w:tc>
          <w:tcPr>
            <w:tcW w:w="647" w:type="dxa"/>
            <w:vMerge w:val="continue"/>
            <w:vAlign w:val="center"/>
          </w:tcPr>
          <w:p>
            <w:pPr>
              <w:pStyle w:val="125"/>
              <w:keepNext w:val="0"/>
              <w:keepLines w:val="0"/>
              <w:suppressLineNumbers w:val="0"/>
              <w:spacing w:before="0" w:beforeAutospacing="0" w:after="0" w:afterAutospacing="0" w:line="240" w:lineRule="auto"/>
              <w:ind w:left="0" w:right="0" w:firstLine="0"/>
              <w:jc w:val="center"/>
              <w:rPr>
                <w:rFonts w:hint="default" w:ascii="Times New Roman" w:hAnsi="Times New Roman" w:eastAsia="宋体" w:cs="Times New Roman"/>
                <w:sz w:val="21"/>
                <w:szCs w:val="21"/>
              </w:rPr>
            </w:pPr>
          </w:p>
        </w:tc>
        <w:tc>
          <w:tcPr>
            <w:tcW w:w="649" w:type="dxa"/>
            <w:gridSpan w:val="2"/>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Cs w:val="21"/>
                <w:highlight w:val="none"/>
              </w:rPr>
              <w:t>供电工程</w:t>
            </w:r>
          </w:p>
        </w:tc>
        <w:tc>
          <w:tcPr>
            <w:tcW w:w="3374" w:type="dxa"/>
            <w:shd w:val="clear" w:color="auto" w:fill="auto"/>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bCs/>
                <w:color w:val="auto"/>
                <w:kern w:val="2"/>
                <w:sz w:val="21"/>
                <w:szCs w:val="21"/>
                <w:highlight w:val="none"/>
                <w:lang w:val="en-US" w:eastAsia="zh-CN" w:bidi="ar-SA"/>
              </w:rPr>
            </w:pPr>
            <w:r>
              <w:rPr>
                <w:rFonts w:hint="default"/>
                <w:spacing w:val="5"/>
              </w:rPr>
              <w:t>由城市电网供给</w:t>
            </w:r>
          </w:p>
        </w:tc>
        <w:tc>
          <w:tcPr>
            <w:tcW w:w="3151" w:type="dxa"/>
            <w:vAlign w:val="center"/>
          </w:tcPr>
          <w:p>
            <w:pPr>
              <w:keepNext w:val="0"/>
              <w:keepLines w:val="0"/>
              <w:widowControl/>
              <w:suppressLineNumbers w:val="0"/>
              <w:spacing w:before="0" w:beforeAutospacing="0" w:after="0" w:afterAutospacing="0" w:line="240" w:lineRule="auto"/>
              <w:ind w:left="0" w:right="0"/>
              <w:jc w:val="left"/>
              <w:rPr>
                <w:rFonts w:hint="default" w:ascii="Times New Roman" w:hAnsi="Times New Roman" w:cs="Times New Roman" w:eastAsiaTheme="minorEastAsia"/>
                <w:kern w:val="2"/>
                <w:sz w:val="21"/>
                <w:szCs w:val="22"/>
                <w:highlight w:val="none"/>
                <w:lang w:val="en-US" w:eastAsia="zh-CN" w:bidi="ar-SA"/>
              </w:rPr>
            </w:pPr>
            <w:r>
              <w:rPr>
                <w:rFonts w:hint="default"/>
                <w:spacing w:val="5"/>
              </w:rPr>
              <w:t>由城市电网供给</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一致</w:t>
            </w:r>
          </w:p>
        </w:tc>
      </w:tr>
      <w:tr>
        <w:trPr>
          <w:trHeight w:val="454" w:hRule="atLeast"/>
        </w:trPr>
        <w:tc>
          <w:tcPr>
            <w:tcW w:w="647" w:type="dxa"/>
            <w:vMerge w:val="restart"/>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pPr>
              <w:keepNext w:val="0"/>
              <w:keepLines w:val="0"/>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374" w:type="dxa"/>
            <w:vAlign w:val="center"/>
          </w:tcPr>
          <w:p>
            <w:pPr>
              <w:keepNext w:val="0"/>
              <w:keepLines w:val="0"/>
              <w:widowControl/>
              <w:suppressLineNumbers w:val="0"/>
              <w:spacing w:before="0" w:beforeAutospacing="0" w:after="0" w:afterAutospacing="0" w:line="240" w:lineRule="auto"/>
              <w:ind w:left="0" w:right="0"/>
              <w:jc w:val="left"/>
              <w:rPr>
                <w:rFonts w:hint="default"/>
                <w:spacing w:val="5"/>
                <w:lang w:val="en-US" w:eastAsia="zh-CN"/>
              </w:rPr>
            </w:pPr>
            <w:r>
              <w:rPr>
                <w:rFonts w:hint="eastAsia"/>
                <w:spacing w:val="5"/>
                <w:lang w:val="en-US" w:eastAsia="zh-CN"/>
              </w:rPr>
              <w:t>喷淋除尘用水经过打捞后循环使用，不外排。</w:t>
            </w:r>
            <w:r>
              <w:rPr>
                <w:rFonts w:hint="default"/>
                <w:spacing w:val="5"/>
                <w:lang w:val="en-US" w:eastAsia="zh-CN"/>
              </w:rPr>
              <w:t>W1生活污水经化粪池处理，W2生产废水经过污水处理设备处理，汇同后通过排污口DW001排放至</w:t>
            </w:r>
            <w:r>
              <w:rPr>
                <w:rFonts w:hint="eastAsia"/>
                <w:spacing w:val="5"/>
                <w:lang w:val="en-US" w:eastAsia="zh-CN"/>
              </w:rPr>
              <w:t>武义县第二污水处理厂</w:t>
            </w:r>
            <w:r>
              <w:rPr>
                <w:rFonts w:hint="default"/>
                <w:spacing w:val="5"/>
                <w:lang w:val="en-US" w:eastAsia="zh-CN"/>
              </w:rPr>
              <w:t>。</w:t>
            </w:r>
          </w:p>
        </w:tc>
        <w:tc>
          <w:tcPr>
            <w:tcW w:w="3151" w:type="dxa"/>
            <w:vAlign w:val="center"/>
          </w:tcPr>
          <w:p>
            <w:pPr>
              <w:keepNext w:val="0"/>
              <w:keepLines w:val="0"/>
              <w:widowControl/>
              <w:suppressLineNumbers w:val="0"/>
              <w:spacing w:before="0" w:beforeAutospacing="0" w:after="0" w:afterAutospacing="0" w:line="240" w:lineRule="auto"/>
              <w:ind w:left="0" w:right="0"/>
              <w:jc w:val="left"/>
              <w:rPr>
                <w:rFonts w:hint="default"/>
                <w:spacing w:val="5"/>
                <w:lang w:val="en-US" w:eastAsia="zh-CN"/>
              </w:rPr>
            </w:pPr>
            <w:r>
              <w:rPr>
                <w:rFonts w:hint="eastAsia"/>
                <w:spacing w:val="5"/>
                <w:lang w:val="en-US" w:eastAsia="zh-CN"/>
              </w:rPr>
              <w:t>喷淋除尘用水经过打捞后循环使用，不外排。</w:t>
            </w:r>
            <w:r>
              <w:rPr>
                <w:rFonts w:hint="default"/>
                <w:spacing w:val="5"/>
                <w:lang w:val="en-US" w:eastAsia="zh-CN"/>
              </w:rPr>
              <w:t>W1生活污水经化粪池处理，W2生产废水经过污水处理设备处理，汇同后通过排污口DW001排放至</w:t>
            </w:r>
            <w:r>
              <w:rPr>
                <w:rFonts w:hint="eastAsia"/>
                <w:spacing w:val="5"/>
                <w:lang w:val="en-US" w:eastAsia="zh-CN"/>
              </w:rPr>
              <w:t>武义县第二污水处理厂</w:t>
            </w:r>
            <w:r>
              <w:rPr>
                <w:rFonts w:hint="default"/>
                <w:spacing w:val="5"/>
                <w:lang w:val="en-US" w:eastAsia="zh-CN"/>
              </w:rPr>
              <w:t>。</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 xml:space="preserve">一致 </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374"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Times New Roman" w:cs="Times New Roman"/>
                <w:b w:val="0"/>
                <w:bCs w:val="0"/>
                <w:spacing w:val="7"/>
                <w:lang w:val="en-US" w:eastAsia="zh-CN"/>
              </w:rPr>
            </w:pPr>
            <w:r>
              <w:rPr>
                <w:rFonts w:hint="default" w:ascii="Times New Roman" w:hAnsi="Times New Roman" w:eastAsia="Times New Roman" w:cs="Times New Roman"/>
                <w:b w:val="0"/>
                <w:bCs w:val="0"/>
                <w:spacing w:val="7"/>
              </w:rPr>
              <w:t>G1焊接烟尘、G2</w:t>
            </w:r>
            <w:r>
              <w:rPr>
                <w:rFonts w:hint="eastAsia" w:ascii="Times New Roman" w:hAnsi="Times New Roman" w:eastAsia="宋体" w:cs="Times New Roman"/>
                <w:b w:val="0"/>
                <w:bCs w:val="0"/>
                <w:spacing w:val="7"/>
                <w:lang w:val="en-US" w:eastAsia="zh-CN"/>
              </w:rPr>
              <w:t>抽真空</w:t>
            </w:r>
            <w:r>
              <w:rPr>
                <w:rFonts w:hint="default" w:ascii="Times New Roman" w:hAnsi="Times New Roman" w:eastAsia="Times New Roman" w:cs="Times New Roman"/>
                <w:b w:val="0"/>
                <w:bCs w:val="0"/>
                <w:spacing w:val="7"/>
              </w:rPr>
              <w:t>废气要求加强通风处理</w:t>
            </w:r>
          </w:p>
        </w:tc>
        <w:tc>
          <w:tcPr>
            <w:tcW w:w="3151" w:type="dxa"/>
            <w:vAlign w:val="center"/>
          </w:tcPr>
          <w:p>
            <w:pPr>
              <w:pStyle w:val="117"/>
              <w:keepNext w:val="0"/>
              <w:keepLines w:val="0"/>
              <w:suppressLineNumbers w:val="0"/>
              <w:spacing w:before="2" w:beforeAutospacing="0" w:after="0" w:afterAutospacing="0" w:line="240" w:lineRule="auto"/>
              <w:ind w:left="0" w:right="0"/>
              <w:jc w:val="left"/>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Times New Roman" w:cs="Times New Roman"/>
                <w:b w:val="0"/>
                <w:bCs w:val="0"/>
                <w:spacing w:val="7"/>
              </w:rPr>
              <w:t>焊接烟尘、</w:t>
            </w:r>
            <w:r>
              <w:rPr>
                <w:rFonts w:hint="eastAsia" w:ascii="Times New Roman" w:hAnsi="Times New Roman" w:eastAsia="宋体" w:cs="Times New Roman"/>
                <w:b w:val="0"/>
                <w:bCs w:val="0"/>
                <w:spacing w:val="7"/>
                <w:lang w:val="en-US" w:eastAsia="zh-CN"/>
              </w:rPr>
              <w:t>抽真空</w:t>
            </w:r>
            <w:r>
              <w:rPr>
                <w:rFonts w:hint="default" w:ascii="Times New Roman" w:hAnsi="Times New Roman" w:eastAsia="Times New Roman" w:cs="Times New Roman"/>
                <w:b w:val="0"/>
                <w:bCs w:val="0"/>
                <w:spacing w:val="7"/>
              </w:rPr>
              <w:t>废气</w:t>
            </w:r>
            <w:r>
              <w:rPr>
                <w:rFonts w:hint="default" w:ascii="Times New Roman" w:hAnsi="Times New Roman" w:eastAsia="宋体" w:cs="Times New Roman"/>
                <w:color w:val="auto"/>
                <w:spacing w:val="-2"/>
                <w:sz w:val="21"/>
                <w:szCs w:val="21"/>
                <w:highlight w:val="none"/>
                <w:lang w:eastAsia="zh-CN"/>
              </w:rPr>
              <w:t>无组织排放，加强通风处理</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一致</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Times New Roman" w:cs="Times New Roman"/>
                <w:b w:val="0"/>
                <w:bCs w:val="0"/>
                <w:spacing w:val="7"/>
              </w:rPr>
            </w:pPr>
            <w:r>
              <w:rPr>
                <w:rFonts w:hint="eastAsia" w:cs="Times New Roman"/>
                <w:b/>
                <w:bCs/>
                <w:color w:val="auto"/>
                <w:szCs w:val="24"/>
                <w:lang w:val="en-US" w:eastAsia="zh-CN"/>
              </w:rPr>
              <w:t>G3热转印废气、G4破碎粉尘</w:t>
            </w:r>
            <w:r>
              <w:rPr>
                <w:rFonts w:hint="default" w:ascii="Times New Roman" w:hAnsi="Times New Roman" w:cs="Times New Roman"/>
                <w:color w:val="auto"/>
                <w:szCs w:val="24"/>
                <w:lang w:val="en-US" w:eastAsia="zh-CN"/>
              </w:rPr>
              <w:t>要求加强通风处理</w:t>
            </w:r>
          </w:p>
        </w:tc>
        <w:tc>
          <w:tcPr>
            <w:tcW w:w="3151" w:type="dxa"/>
            <w:vAlign w:val="center"/>
          </w:tcPr>
          <w:p>
            <w:pPr>
              <w:pStyle w:val="117"/>
              <w:keepNext w:val="0"/>
              <w:keepLines w:val="0"/>
              <w:suppressLineNumbers w:val="0"/>
              <w:spacing w:before="2" w:beforeAutospacing="0" w:after="0" w:afterAutospacing="0" w:line="240" w:lineRule="auto"/>
              <w:ind w:left="0" w:right="0"/>
              <w:jc w:val="center"/>
              <w:rPr>
                <w:rFonts w:hint="eastAsia"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未建设</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热转移工序、破碎工序未建设</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vAlign w:val="center"/>
          </w:tcPr>
          <w:p>
            <w:pPr>
              <w:keepNext w:val="0"/>
              <w:keepLines w:val="0"/>
              <w:widowControl/>
              <w:suppressLineNumbers w:val="0"/>
              <w:spacing w:before="0" w:beforeAutospacing="0" w:after="0" w:afterAutospacing="0"/>
              <w:ind w:left="0" w:right="0"/>
              <w:jc w:val="both"/>
              <w:rPr>
                <w:rFonts w:hint="eastAsia" w:cs="Times New Roman"/>
                <w:b/>
                <w:bCs/>
                <w:color w:val="auto"/>
                <w:szCs w:val="24"/>
                <w:lang w:val="en-US" w:eastAsia="zh-CN"/>
              </w:rPr>
            </w:pPr>
            <w:r>
              <w:rPr>
                <w:rFonts w:hint="eastAsia"/>
                <w:b/>
                <w:bCs/>
                <w:color w:val="auto"/>
                <w:u w:val="none"/>
              </w:rPr>
              <w:t>G</w:t>
            </w:r>
            <w:r>
              <w:rPr>
                <w:rFonts w:hint="eastAsia"/>
                <w:b/>
                <w:bCs/>
                <w:color w:val="auto"/>
                <w:u w:val="none"/>
                <w:lang w:val="en-US" w:eastAsia="zh-CN"/>
              </w:rPr>
              <w:t>5</w:t>
            </w:r>
            <w:r>
              <w:rPr>
                <w:rFonts w:hint="eastAsia"/>
                <w:b/>
                <w:bCs/>
                <w:color w:val="auto"/>
                <w:u w:val="none"/>
              </w:rPr>
              <w:t>涂装废气、G</w:t>
            </w:r>
            <w:r>
              <w:rPr>
                <w:rFonts w:hint="eastAsia"/>
                <w:b/>
                <w:bCs/>
                <w:color w:val="auto"/>
                <w:u w:val="none"/>
                <w:lang w:val="en-US" w:eastAsia="zh-CN"/>
              </w:rPr>
              <w:t>6丝印废气、G7天然气燃烧废气（烘干过程）</w:t>
            </w:r>
            <w:r>
              <w:rPr>
                <w:rFonts w:hint="eastAsia"/>
                <w:spacing w:val="5"/>
                <w:lang w:val="en-US" w:eastAsia="zh-CN"/>
              </w:rPr>
              <w:t>经</w:t>
            </w:r>
            <w:r>
              <w:rPr>
                <w:rFonts w:hint="eastAsia"/>
                <w:color w:val="auto"/>
                <w:u w:val="none"/>
              </w:rPr>
              <w:t>水旋塔+干式过滤+活性炭吸附+脱附+催化燃烧处理后通过</w:t>
            </w:r>
            <w:r>
              <w:rPr>
                <w:rFonts w:hint="default" w:ascii="Times New Roman" w:hAnsi="Times New Roman" w:cs="Times New Roman"/>
                <w:color w:val="auto"/>
                <w:sz w:val="21"/>
                <w:szCs w:val="21"/>
                <w:u w:val="none"/>
              </w:rPr>
              <w:t>不低于15m高</w:t>
            </w:r>
            <w:r>
              <w:rPr>
                <w:rFonts w:hint="default" w:ascii="Times New Roman" w:hAnsi="Times New Roman" w:cs="Times New Roman"/>
                <w:b/>
                <w:bCs/>
                <w:color w:val="auto"/>
                <w:sz w:val="21"/>
                <w:szCs w:val="21"/>
                <w:u w:val="none"/>
              </w:rPr>
              <w:t>排气筒DA001</w:t>
            </w:r>
            <w:r>
              <w:rPr>
                <w:rFonts w:hint="default" w:ascii="Times New Roman" w:hAnsi="Times New Roman" w:cs="Times New Roman"/>
                <w:color w:val="auto"/>
                <w:sz w:val="21"/>
                <w:szCs w:val="21"/>
                <w:u w:val="none"/>
              </w:rPr>
              <w:t>排放至高空</w:t>
            </w:r>
          </w:p>
        </w:tc>
        <w:tc>
          <w:tcPr>
            <w:tcW w:w="3151" w:type="dxa"/>
            <w:vAlign w:val="center"/>
          </w:tcPr>
          <w:p>
            <w:pPr>
              <w:pStyle w:val="117"/>
              <w:keepNext w:val="0"/>
              <w:keepLines w:val="0"/>
              <w:suppressLineNumbers w:val="0"/>
              <w:spacing w:before="2" w:beforeAutospacing="0" w:after="0" w:afterAutospacing="0" w:line="240" w:lineRule="auto"/>
              <w:ind w:left="0" w:right="0"/>
              <w:jc w:val="center"/>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未建设</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涂装工序、丝印工序未建设</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vAlign w:val="center"/>
          </w:tcPr>
          <w:p>
            <w:pPr>
              <w:keepNext w:val="0"/>
              <w:keepLines w:val="0"/>
              <w:widowControl/>
              <w:suppressLineNumbers w:val="0"/>
              <w:spacing w:before="0" w:beforeAutospacing="0" w:after="0" w:afterAutospacing="0"/>
              <w:ind w:left="0" w:right="0"/>
              <w:jc w:val="both"/>
              <w:rPr>
                <w:rFonts w:hint="eastAsia"/>
                <w:b/>
                <w:bCs/>
                <w:color w:val="auto"/>
                <w:u w:val="none"/>
              </w:rPr>
            </w:pPr>
            <w:r>
              <w:rPr>
                <w:rFonts w:hint="default" w:ascii="Times New Roman" w:hAnsi="Times New Roman" w:cs="Times New Roman"/>
                <w:b/>
                <w:bCs/>
                <w:color w:val="auto"/>
                <w:szCs w:val="24"/>
                <w:u w:val="none"/>
                <w:lang w:val="en-US" w:eastAsia="zh-CN"/>
              </w:rPr>
              <w:t>G</w:t>
            </w:r>
            <w:r>
              <w:rPr>
                <w:rFonts w:hint="eastAsia" w:cs="Times New Roman"/>
                <w:b/>
                <w:bCs/>
                <w:color w:val="auto"/>
                <w:szCs w:val="24"/>
                <w:u w:val="none"/>
                <w:lang w:val="en-US" w:eastAsia="zh-CN"/>
              </w:rPr>
              <w:t>8</w:t>
            </w:r>
            <w:r>
              <w:rPr>
                <w:rFonts w:hint="default" w:ascii="Times New Roman" w:hAnsi="Times New Roman" w:cs="Times New Roman"/>
                <w:b/>
                <w:bCs/>
                <w:color w:val="auto"/>
                <w:szCs w:val="24"/>
                <w:u w:val="none"/>
                <w:lang w:val="en-US" w:eastAsia="zh-CN"/>
              </w:rPr>
              <w:t>喷塑粉尘</w:t>
            </w:r>
            <w:r>
              <w:rPr>
                <w:rFonts w:hint="default" w:ascii="Times New Roman" w:hAnsi="Times New Roman" w:cs="Times New Roman"/>
                <w:b w:val="0"/>
                <w:bCs w:val="0"/>
                <w:color w:val="auto"/>
                <w:szCs w:val="24"/>
                <w:u w:val="none"/>
                <w:lang w:val="en-US" w:eastAsia="zh-CN"/>
              </w:rPr>
              <w:t>经滤筒过滤+脉冲滤芯除尘二级回收处理后</w:t>
            </w:r>
            <w:r>
              <w:rPr>
                <w:rFonts w:hint="eastAsia" w:cs="Times New Roman"/>
                <w:color w:val="auto"/>
                <w:sz w:val="21"/>
                <w:szCs w:val="21"/>
                <w:u w:val="none"/>
                <w:lang w:val="en-US" w:eastAsia="zh-CN"/>
              </w:rPr>
              <w:t>分别</w:t>
            </w:r>
            <w:r>
              <w:rPr>
                <w:rFonts w:hint="default" w:ascii="Times New Roman" w:hAnsi="Times New Roman" w:cs="Times New Roman"/>
                <w:b w:val="0"/>
                <w:bCs w:val="0"/>
                <w:color w:val="auto"/>
                <w:szCs w:val="24"/>
                <w:u w:val="none"/>
                <w:lang w:val="en-US" w:eastAsia="zh-CN"/>
              </w:rPr>
              <w:t>通过</w:t>
            </w:r>
            <w:r>
              <w:rPr>
                <w:rFonts w:hint="default" w:ascii="Times New Roman" w:hAnsi="Times New Roman" w:cs="Times New Roman"/>
                <w:color w:val="auto"/>
                <w:sz w:val="21"/>
                <w:szCs w:val="21"/>
                <w:u w:val="none"/>
              </w:rPr>
              <w:t>不低于15m高</w:t>
            </w:r>
            <w:r>
              <w:rPr>
                <w:rFonts w:hint="default" w:ascii="Times New Roman" w:hAnsi="Times New Roman" w:cs="Times New Roman"/>
                <w:b/>
                <w:bCs/>
                <w:color w:val="auto"/>
                <w:sz w:val="21"/>
                <w:szCs w:val="21"/>
                <w:u w:val="none"/>
              </w:rPr>
              <w:t>排气筒DA00</w:t>
            </w:r>
            <w:r>
              <w:rPr>
                <w:rFonts w:hint="eastAsia" w:cs="Times New Roman"/>
                <w:b/>
                <w:bCs/>
                <w:color w:val="auto"/>
                <w:sz w:val="21"/>
                <w:szCs w:val="21"/>
                <w:u w:val="none"/>
                <w:lang w:val="en-US" w:eastAsia="zh-CN"/>
              </w:rPr>
              <w:t>2和</w:t>
            </w:r>
            <w:r>
              <w:rPr>
                <w:rFonts w:hint="default" w:ascii="Times New Roman" w:hAnsi="Times New Roman" w:cs="Times New Roman"/>
                <w:b/>
                <w:bCs/>
                <w:color w:val="auto"/>
                <w:sz w:val="21"/>
                <w:szCs w:val="21"/>
                <w:u w:val="none"/>
              </w:rPr>
              <w:t>DA00</w:t>
            </w:r>
            <w:r>
              <w:rPr>
                <w:rFonts w:hint="eastAsia" w:cs="Times New Roman"/>
                <w:b/>
                <w:bCs/>
                <w:color w:val="auto"/>
                <w:sz w:val="21"/>
                <w:szCs w:val="21"/>
                <w:u w:val="none"/>
                <w:lang w:val="en-US" w:eastAsia="zh-CN"/>
              </w:rPr>
              <w:t>3</w:t>
            </w:r>
            <w:r>
              <w:rPr>
                <w:rFonts w:hint="default" w:ascii="Times New Roman" w:hAnsi="Times New Roman" w:cs="Times New Roman"/>
                <w:color w:val="auto"/>
                <w:sz w:val="21"/>
                <w:szCs w:val="21"/>
                <w:u w:val="none"/>
              </w:rPr>
              <w:t>排放至高空</w:t>
            </w:r>
          </w:p>
        </w:tc>
        <w:tc>
          <w:tcPr>
            <w:tcW w:w="3151" w:type="dxa"/>
            <w:vAlign w:val="center"/>
          </w:tcPr>
          <w:p>
            <w:pPr>
              <w:pStyle w:val="117"/>
              <w:keepNext w:val="0"/>
              <w:keepLines w:val="0"/>
              <w:suppressLineNumbers w:val="0"/>
              <w:spacing w:before="2" w:beforeAutospacing="0" w:after="0" w:afterAutospacing="0" w:line="240" w:lineRule="auto"/>
              <w:ind w:left="0" w:right="0"/>
              <w:jc w:val="center"/>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未建设</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喷塑工序未建设</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cs="Times New Roman"/>
                <w:b/>
                <w:bCs/>
                <w:color w:val="auto"/>
                <w:szCs w:val="24"/>
                <w:u w:val="none"/>
                <w:lang w:val="en-US" w:eastAsia="zh-CN"/>
              </w:rPr>
            </w:pPr>
            <w:r>
              <w:rPr>
                <w:rFonts w:hint="eastAsia"/>
                <w:b/>
                <w:bCs/>
                <w:color w:val="auto"/>
                <w:u w:val="none"/>
              </w:rPr>
              <w:t>G</w:t>
            </w:r>
            <w:r>
              <w:rPr>
                <w:rFonts w:hint="eastAsia"/>
                <w:b/>
                <w:bCs/>
                <w:color w:val="auto"/>
                <w:u w:val="none"/>
                <w:lang w:val="en-US" w:eastAsia="zh-CN"/>
              </w:rPr>
              <w:t>9固化废气、G10天然气燃烧废气（固化过程）</w:t>
            </w:r>
            <w:r>
              <w:rPr>
                <w:rFonts w:hint="eastAsia"/>
                <w:b w:val="0"/>
                <w:bCs w:val="0"/>
                <w:color w:val="auto"/>
                <w:u w:val="none"/>
                <w:lang w:val="en-US" w:eastAsia="zh-CN"/>
              </w:rPr>
              <w:t>收集后</w:t>
            </w:r>
            <w:r>
              <w:rPr>
                <w:rFonts w:hint="default" w:ascii="Times New Roman" w:hAnsi="Times New Roman" w:cs="Times New Roman"/>
                <w:color w:val="auto"/>
                <w:sz w:val="21"/>
                <w:szCs w:val="21"/>
                <w:u w:val="none"/>
              </w:rPr>
              <w:t>通过不低于15m高</w:t>
            </w:r>
            <w:r>
              <w:rPr>
                <w:rFonts w:hint="default" w:ascii="Times New Roman" w:hAnsi="Times New Roman" w:cs="Times New Roman"/>
                <w:b/>
                <w:bCs/>
                <w:color w:val="auto"/>
                <w:sz w:val="21"/>
                <w:szCs w:val="21"/>
                <w:u w:val="none"/>
              </w:rPr>
              <w:t>排气筒DA00</w:t>
            </w:r>
            <w:r>
              <w:rPr>
                <w:rFonts w:hint="eastAsia" w:cs="Times New Roman"/>
                <w:b/>
                <w:bCs/>
                <w:color w:val="auto"/>
                <w:sz w:val="21"/>
                <w:szCs w:val="21"/>
                <w:u w:val="none"/>
                <w:lang w:val="en-US" w:eastAsia="zh-CN"/>
              </w:rPr>
              <w:t>4和</w:t>
            </w:r>
            <w:r>
              <w:rPr>
                <w:rFonts w:hint="default" w:ascii="Times New Roman" w:hAnsi="Times New Roman" w:cs="Times New Roman"/>
                <w:b/>
                <w:bCs/>
                <w:color w:val="auto"/>
                <w:sz w:val="21"/>
                <w:szCs w:val="21"/>
                <w:u w:val="none"/>
              </w:rPr>
              <w:t>DA00</w:t>
            </w:r>
            <w:r>
              <w:rPr>
                <w:rFonts w:hint="eastAsia" w:cs="Times New Roman"/>
                <w:b/>
                <w:bCs/>
                <w:color w:val="auto"/>
                <w:sz w:val="21"/>
                <w:szCs w:val="21"/>
                <w:u w:val="none"/>
                <w:lang w:val="en-US" w:eastAsia="zh-CN"/>
              </w:rPr>
              <w:t>5</w:t>
            </w:r>
            <w:r>
              <w:rPr>
                <w:rFonts w:hint="default" w:ascii="Times New Roman" w:hAnsi="Times New Roman" w:cs="Times New Roman"/>
                <w:color w:val="auto"/>
                <w:sz w:val="21"/>
                <w:szCs w:val="21"/>
                <w:u w:val="none"/>
              </w:rPr>
              <w:t>排放至高空</w:t>
            </w:r>
          </w:p>
        </w:tc>
        <w:tc>
          <w:tcPr>
            <w:tcW w:w="3151" w:type="dxa"/>
            <w:vAlign w:val="center"/>
          </w:tcPr>
          <w:p>
            <w:pPr>
              <w:pStyle w:val="117"/>
              <w:keepNext w:val="0"/>
              <w:keepLines w:val="0"/>
              <w:suppressLineNumbers w:val="0"/>
              <w:spacing w:before="2" w:beforeAutospacing="0" w:after="0" w:afterAutospacing="0" w:line="240" w:lineRule="auto"/>
              <w:ind w:left="0" w:right="0"/>
              <w:jc w:val="center"/>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未建设</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涂装工序未建设</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default" w:ascii="Times New Roman" w:hAnsi="Times New Roman" w:eastAsia="宋体" w:cs="Times New Roman"/>
                <w:b w:val="0"/>
                <w:bCs w:val="0"/>
                <w:spacing w:val="7"/>
                <w:lang w:val="en-US" w:eastAsia="zh-CN"/>
              </w:rPr>
              <w:t>G</w:t>
            </w:r>
            <w:r>
              <w:rPr>
                <w:rFonts w:hint="eastAsia" w:ascii="Times New Roman" w:hAnsi="Times New Roman" w:eastAsia="宋体" w:cs="Times New Roman"/>
                <w:b w:val="0"/>
                <w:bCs w:val="0"/>
                <w:spacing w:val="7"/>
                <w:lang w:val="en-US" w:eastAsia="zh-CN"/>
              </w:rPr>
              <w:t>11抛光粉尘</w:t>
            </w:r>
            <w:r>
              <w:rPr>
                <w:rFonts w:hint="default" w:ascii="Times New Roman" w:hAnsi="Times New Roman" w:eastAsia="宋体" w:cs="Times New Roman"/>
                <w:b w:val="0"/>
                <w:bCs w:val="0"/>
                <w:spacing w:val="7"/>
                <w:lang w:val="en-US" w:eastAsia="zh-CN"/>
              </w:rPr>
              <w:t>经</w:t>
            </w:r>
            <w:r>
              <w:rPr>
                <w:rFonts w:hint="eastAsia" w:ascii="Times New Roman" w:hAnsi="Times New Roman" w:eastAsia="宋体" w:cs="Times New Roman"/>
                <w:b w:val="0"/>
                <w:bCs w:val="0"/>
                <w:spacing w:val="7"/>
                <w:lang w:val="en-US" w:eastAsia="zh-CN"/>
              </w:rPr>
              <w:t>水喷淋</w:t>
            </w:r>
            <w:r>
              <w:rPr>
                <w:rFonts w:hint="default" w:ascii="Times New Roman" w:hAnsi="Times New Roman" w:eastAsia="宋体" w:cs="Times New Roman"/>
                <w:b w:val="0"/>
                <w:bCs w:val="0"/>
                <w:spacing w:val="7"/>
                <w:lang w:val="en-US" w:eastAsia="zh-CN"/>
              </w:rPr>
              <w:t>处理后</w:t>
            </w:r>
            <w:r>
              <w:rPr>
                <w:rFonts w:hint="eastAsia" w:ascii="Times New Roman" w:hAnsi="Times New Roman" w:eastAsia="宋体" w:cs="Times New Roman"/>
                <w:b w:val="0"/>
                <w:bCs w:val="0"/>
                <w:spacing w:val="7"/>
                <w:lang w:val="en-US" w:eastAsia="zh-CN"/>
              </w:rPr>
              <w:t>分别</w:t>
            </w:r>
            <w:r>
              <w:rPr>
                <w:rFonts w:hint="default" w:ascii="Times New Roman" w:hAnsi="Times New Roman" w:eastAsia="宋体" w:cs="Times New Roman"/>
                <w:b w:val="0"/>
                <w:bCs w:val="0"/>
                <w:spacing w:val="7"/>
                <w:lang w:val="en-US" w:eastAsia="zh-CN"/>
              </w:rPr>
              <w:t>通过不低于15m高排气筒DA00</w:t>
            </w:r>
            <w:r>
              <w:rPr>
                <w:rFonts w:hint="eastAsia" w:ascii="Times New Roman" w:hAnsi="Times New Roman" w:eastAsia="宋体" w:cs="Times New Roman"/>
                <w:b w:val="0"/>
                <w:bCs w:val="0"/>
                <w:spacing w:val="7"/>
                <w:lang w:val="en-US" w:eastAsia="zh-CN"/>
              </w:rPr>
              <w:t>6~DA011</w:t>
            </w:r>
            <w:r>
              <w:rPr>
                <w:rFonts w:hint="default" w:ascii="Times New Roman" w:hAnsi="Times New Roman" w:eastAsia="宋体" w:cs="Times New Roman"/>
                <w:b w:val="0"/>
                <w:bCs w:val="0"/>
                <w:spacing w:val="7"/>
                <w:lang w:val="en-US" w:eastAsia="zh-CN"/>
              </w:rPr>
              <w:t>排放至高空</w:t>
            </w:r>
          </w:p>
        </w:tc>
        <w:tc>
          <w:tcPr>
            <w:tcW w:w="3151"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抛光粉尘</w:t>
            </w:r>
            <w:r>
              <w:rPr>
                <w:rFonts w:hint="default" w:ascii="Times New Roman" w:hAnsi="Times New Roman" w:eastAsia="宋体" w:cs="Times New Roman"/>
                <w:b w:val="0"/>
                <w:bCs w:val="0"/>
                <w:spacing w:val="7"/>
                <w:lang w:val="en-US" w:eastAsia="zh-CN"/>
              </w:rPr>
              <w:t>经</w:t>
            </w:r>
            <w:r>
              <w:rPr>
                <w:rFonts w:hint="eastAsia" w:ascii="Times New Roman" w:hAnsi="Times New Roman" w:eastAsia="宋体" w:cs="Times New Roman"/>
                <w:b w:val="0"/>
                <w:bCs w:val="0"/>
                <w:spacing w:val="7"/>
                <w:lang w:val="en-US" w:eastAsia="zh-CN"/>
              </w:rPr>
              <w:t>水喷淋</w:t>
            </w:r>
            <w:r>
              <w:rPr>
                <w:rFonts w:hint="default" w:ascii="Times New Roman" w:hAnsi="Times New Roman" w:eastAsia="宋体" w:cs="Times New Roman"/>
                <w:b w:val="0"/>
                <w:bCs w:val="0"/>
                <w:spacing w:val="7"/>
                <w:lang w:val="en-US" w:eastAsia="zh-CN"/>
              </w:rPr>
              <w:t>处理后</w:t>
            </w:r>
            <w:r>
              <w:rPr>
                <w:rFonts w:hint="eastAsia" w:ascii="Times New Roman" w:hAnsi="Times New Roman" w:eastAsia="宋体" w:cs="Times New Roman"/>
                <w:b w:val="0"/>
                <w:bCs w:val="0"/>
                <w:spacing w:val="7"/>
                <w:lang w:val="en-US" w:eastAsia="zh-CN"/>
              </w:rPr>
              <w:t>分别通过25m高排气筒</w:t>
            </w:r>
            <w:r>
              <w:rPr>
                <w:rFonts w:hint="default" w:ascii="Times New Roman" w:hAnsi="Times New Roman" w:eastAsia="宋体" w:cs="Times New Roman"/>
                <w:b w:val="0"/>
                <w:bCs w:val="0"/>
                <w:spacing w:val="7"/>
                <w:lang w:val="en-US" w:eastAsia="zh-CN"/>
              </w:rPr>
              <w:t>DA00</w:t>
            </w:r>
            <w:r>
              <w:rPr>
                <w:rFonts w:hint="eastAsia" w:ascii="Times New Roman" w:hAnsi="Times New Roman" w:eastAsia="宋体" w:cs="Times New Roman"/>
                <w:b w:val="0"/>
                <w:bCs w:val="0"/>
                <w:spacing w:val="7"/>
                <w:lang w:val="en-US" w:eastAsia="zh-CN"/>
              </w:rPr>
              <w:t>6~DA009</w:t>
            </w:r>
            <w:r>
              <w:rPr>
                <w:rFonts w:hint="default" w:ascii="Times New Roman" w:hAnsi="Times New Roman" w:eastAsia="宋体" w:cs="Times New Roman"/>
                <w:b w:val="0"/>
                <w:bCs w:val="0"/>
                <w:spacing w:val="7"/>
                <w:lang w:val="en-US" w:eastAsia="zh-CN"/>
              </w:rPr>
              <w:t>排放至高空</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基本一致</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default" w:ascii="Times New Roman" w:hAnsi="Times New Roman" w:cs="Times New Roman"/>
                <w:b/>
                <w:bCs/>
                <w:color w:val="auto"/>
                <w:sz w:val="21"/>
                <w:szCs w:val="21"/>
                <w:u w:val="none"/>
                <w:lang w:val="en-US" w:eastAsia="zh-CN"/>
              </w:rPr>
              <w:t>G</w:t>
            </w:r>
            <w:r>
              <w:rPr>
                <w:rFonts w:hint="eastAsia" w:cs="Times New Roman"/>
                <w:b/>
                <w:bCs/>
                <w:color w:val="auto"/>
                <w:sz w:val="21"/>
                <w:szCs w:val="21"/>
                <w:u w:val="none"/>
                <w:lang w:val="en-US" w:eastAsia="zh-CN"/>
              </w:rPr>
              <w:t>12注塑废气</w:t>
            </w:r>
            <w:r>
              <w:rPr>
                <w:rFonts w:hint="default" w:ascii="Times New Roman" w:hAnsi="Times New Roman" w:cs="Times New Roman"/>
                <w:color w:val="auto"/>
                <w:sz w:val="21"/>
                <w:szCs w:val="21"/>
                <w:u w:val="none"/>
              </w:rPr>
              <w:t>经</w:t>
            </w:r>
            <w:r>
              <w:rPr>
                <w:rFonts w:hint="eastAsia" w:cs="Times New Roman"/>
                <w:color w:val="auto"/>
                <w:sz w:val="21"/>
                <w:szCs w:val="21"/>
                <w:u w:val="none"/>
                <w:lang w:val="en-US" w:eastAsia="zh-CN"/>
              </w:rPr>
              <w:t>活性炭吸附</w:t>
            </w:r>
            <w:r>
              <w:rPr>
                <w:rFonts w:hint="default" w:ascii="Times New Roman" w:hAnsi="Times New Roman" w:cs="Times New Roman"/>
                <w:color w:val="auto"/>
                <w:sz w:val="21"/>
                <w:szCs w:val="21"/>
                <w:u w:val="none"/>
                <w:lang w:val="en-US" w:eastAsia="zh-CN"/>
              </w:rPr>
              <w:t>处理后</w:t>
            </w:r>
            <w:r>
              <w:rPr>
                <w:rFonts w:hint="default" w:ascii="Times New Roman" w:hAnsi="Times New Roman" w:cs="Times New Roman"/>
                <w:color w:val="auto"/>
                <w:sz w:val="21"/>
                <w:szCs w:val="21"/>
                <w:u w:val="none"/>
              </w:rPr>
              <w:t>通过不低于15m高</w:t>
            </w:r>
            <w:r>
              <w:rPr>
                <w:rFonts w:hint="default" w:ascii="Times New Roman" w:hAnsi="Times New Roman" w:cs="Times New Roman"/>
                <w:b/>
                <w:bCs/>
                <w:color w:val="auto"/>
                <w:sz w:val="21"/>
                <w:szCs w:val="21"/>
                <w:u w:val="none"/>
              </w:rPr>
              <w:t>排气筒DA0</w:t>
            </w:r>
            <w:r>
              <w:rPr>
                <w:rFonts w:hint="eastAsia" w:cs="Times New Roman"/>
                <w:b/>
                <w:bCs/>
                <w:color w:val="auto"/>
                <w:sz w:val="21"/>
                <w:szCs w:val="21"/>
                <w:u w:val="none"/>
                <w:lang w:val="en-US" w:eastAsia="zh-CN"/>
              </w:rPr>
              <w:t>12</w:t>
            </w:r>
            <w:r>
              <w:rPr>
                <w:rFonts w:hint="default" w:ascii="Times New Roman" w:hAnsi="Times New Roman" w:cs="Times New Roman"/>
                <w:color w:val="auto"/>
                <w:sz w:val="21"/>
                <w:szCs w:val="21"/>
                <w:u w:val="none"/>
              </w:rPr>
              <w:t>排放至高空</w:t>
            </w:r>
          </w:p>
        </w:tc>
        <w:tc>
          <w:tcPr>
            <w:tcW w:w="3151"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未建设</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注塑工序未建设</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rPr>
            </w:pPr>
          </w:p>
        </w:tc>
        <w:tc>
          <w:tcPr>
            <w:tcW w:w="3374" w:type="dxa"/>
            <w:shd w:val="clear" w:color="auto" w:fill="auto"/>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default" w:ascii="Times New Roman" w:hAnsi="Times New Roman" w:eastAsia="宋体" w:cs="Times New Roman"/>
                <w:b w:val="0"/>
                <w:bCs w:val="0"/>
                <w:spacing w:val="7"/>
                <w:lang w:val="en-US" w:eastAsia="zh-CN"/>
              </w:rPr>
              <w:t>G</w:t>
            </w:r>
            <w:r>
              <w:rPr>
                <w:rFonts w:hint="eastAsia" w:ascii="Times New Roman" w:hAnsi="Times New Roman" w:eastAsia="宋体" w:cs="Times New Roman"/>
                <w:b w:val="0"/>
                <w:bCs w:val="0"/>
                <w:spacing w:val="7"/>
                <w:lang w:val="en-US" w:eastAsia="zh-CN"/>
              </w:rPr>
              <w:t>13天然气锅炉废气（清洗烘干过程）通过低氮燃烧设备，收集后</w:t>
            </w:r>
            <w:r>
              <w:rPr>
                <w:rFonts w:hint="default" w:ascii="Times New Roman" w:hAnsi="Times New Roman" w:eastAsia="宋体" w:cs="Times New Roman"/>
                <w:b w:val="0"/>
                <w:bCs w:val="0"/>
                <w:spacing w:val="7"/>
                <w:lang w:val="en-US" w:eastAsia="zh-CN"/>
              </w:rPr>
              <w:t>通过不低于15m高排气筒DA0</w:t>
            </w:r>
            <w:r>
              <w:rPr>
                <w:rFonts w:hint="eastAsia" w:ascii="Times New Roman" w:hAnsi="Times New Roman" w:eastAsia="宋体" w:cs="Times New Roman"/>
                <w:b w:val="0"/>
                <w:bCs w:val="0"/>
                <w:spacing w:val="7"/>
                <w:lang w:val="en-US" w:eastAsia="zh-CN"/>
              </w:rPr>
              <w:t>13</w:t>
            </w:r>
            <w:r>
              <w:rPr>
                <w:rFonts w:hint="default" w:ascii="Times New Roman" w:hAnsi="Times New Roman" w:eastAsia="宋体" w:cs="Times New Roman"/>
                <w:b w:val="0"/>
                <w:bCs w:val="0"/>
                <w:spacing w:val="7"/>
                <w:lang w:val="en-US" w:eastAsia="zh-CN"/>
              </w:rPr>
              <w:t>排放至高空</w:t>
            </w:r>
          </w:p>
        </w:tc>
        <w:tc>
          <w:tcPr>
            <w:tcW w:w="3151" w:type="dxa"/>
            <w:vAlign w:val="center"/>
          </w:tcPr>
          <w:p>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b w:val="0"/>
                <w:bCs w:val="0"/>
                <w:spacing w:val="7"/>
                <w:lang w:val="en-US" w:eastAsia="zh-CN"/>
              </w:rPr>
            </w:pPr>
            <w:r>
              <w:rPr>
                <w:rFonts w:hint="eastAsia" w:ascii="Times New Roman" w:hAnsi="Times New Roman" w:eastAsia="宋体" w:cs="Times New Roman"/>
                <w:b w:val="0"/>
                <w:bCs w:val="0"/>
                <w:spacing w:val="7"/>
                <w:lang w:val="en-US" w:eastAsia="zh-CN"/>
              </w:rPr>
              <w:t>天然气锅炉废气（清洗烘干过程）通过低氮燃烧设备，收集后</w:t>
            </w:r>
            <w:r>
              <w:rPr>
                <w:rFonts w:hint="default" w:ascii="Times New Roman" w:hAnsi="Times New Roman" w:eastAsia="宋体" w:cs="Times New Roman"/>
                <w:b w:val="0"/>
                <w:bCs w:val="0"/>
                <w:spacing w:val="7"/>
                <w:lang w:val="en-US" w:eastAsia="zh-CN"/>
              </w:rPr>
              <w:t>通过</w:t>
            </w:r>
            <w:r>
              <w:rPr>
                <w:rFonts w:hint="eastAsia" w:ascii="Times New Roman" w:hAnsi="Times New Roman" w:eastAsia="宋体" w:cs="Times New Roman"/>
                <w:b w:val="0"/>
                <w:bCs w:val="0"/>
                <w:spacing w:val="7"/>
                <w:lang w:val="en-US" w:eastAsia="zh-CN"/>
              </w:rPr>
              <w:t>2</w:t>
            </w:r>
            <w:r>
              <w:rPr>
                <w:rFonts w:hint="default" w:ascii="Times New Roman" w:hAnsi="Times New Roman" w:eastAsia="宋体" w:cs="Times New Roman"/>
                <w:b w:val="0"/>
                <w:bCs w:val="0"/>
                <w:spacing w:val="7"/>
                <w:lang w:val="en-US" w:eastAsia="zh-CN"/>
              </w:rPr>
              <w:t>5m高排气筒DA0</w:t>
            </w:r>
            <w:r>
              <w:rPr>
                <w:rFonts w:hint="eastAsia" w:ascii="Times New Roman" w:hAnsi="Times New Roman" w:eastAsia="宋体" w:cs="Times New Roman"/>
                <w:b w:val="0"/>
                <w:bCs w:val="0"/>
                <w:spacing w:val="7"/>
                <w:lang w:val="en-US" w:eastAsia="zh-CN"/>
              </w:rPr>
              <w:t>13</w:t>
            </w:r>
            <w:r>
              <w:rPr>
                <w:rFonts w:hint="default" w:ascii="Times New Roman" w:hAnsi="Times New Roman" w:eastAsia="宋体" w:cs="Times New Roman"/>
                <w:b w:val="0"/>
                <w:bCs w:val="0"/>
                <w:spacing w:val="7"/>
                <w:lang w:val="en-US" w:eastAsia="zh-CN"/>
              </w:rPr>
              <w:t>排放至高空</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一致</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Align w:val="center"/>
          </w:tcPr>
          <w:p>
            <w:pPr>
              <w:keepNext w:val="0"/>
              <w:keepLines w:val="0"/>
              <w:suppressLineNumbers w:val="0"/>
              <w:snapToGrid w:val="0"/>
              <w:spacing w:before="0" w:beforeAutospacing="0" w:after="0" w:afterAutospacing="0"/>
              <w:ind w:left="0" w:right="0"/>
              <w:jc w:val="center"/>
              <w:rPr>
                <w:rFonts w:hint="default" w:ascii="Times New Roman" w:hAnsi="Times New Roman" w:eastAsia="宋体" w:cs="Times New Roman"/>
                <w:sz w:val="21"/>
                <w:szCs w:val="21"/>
              </w:rPr>
            </w:pPr>
            <w:r>
              <w:rPr>
                <w:rFonts w:hint="default" w:ascii="Times New Roman" w:hAnsi="Times New Roman" w:cs="Times New Roman"/>
                <w:color w:val="auto"/>
                <w:szCs w:val="24"/>
              </w:rPr>
              <w:t>废水处理</w:t>
            </w:r>
          </w:p>
        </w:tc>
        <w:tc>
          <w:tcPr>
            <w:tcW w:w="3374" w:type="dxa"/>
            <w:shd w:val="clear" w:color="auto" w:fill="auto"/>
            <w:vAlign w:val="center"/>
          </w:tcPr>
          <w:p>
            <w:pPr>
              <w:keepNext w:val="0"/>
              <w:keepLines w:val="0"/>
              <w:suppressLineNumbers w:val="0"/>
              <w:snapToGrid w:val="0"/>
              <w:spacing w:before="0" w:beforeAutospacing="0" w:after="0" w:afterAutospacing="0"/>
              <w:ind w:left="0" w:right="0"/>
              <w:jc w:val="left"/>
              <w:rPr>
                <w:rFonts w:hint="default" w:ascii="Times New Roman" w:hAnsi="Times New Roman" w:eastAsia="宋体" w:cs="Times New Roman"/>
                <w:b w:val="0"/>
                <w:bCs w:val="0"/>
                <w:spacing w:val="7"/>
                <w:lang w:val="en-US" w:eastAsia="zh-CN"/>
              </w:rPr>
            </w:pPr>
            <w:r>
              <w:rPr>
                <w:rFonts w:hint="eastAsia" w:cs="Times New Roman"/>
                <w:color w:val="auto"/>
                <w:szCs w:val="24"/>
                <w:lang w:val="en-US" w:eastAsia="zh-CN"/>
              </w:rPr>
              <w:t>喷淋除尘用水经过打捞后循环使用，不外排；注塑冷却水循环使用，定期补充，不外排。</w:t>
            </w:r>
            <w:r>
              <w:rPr>
                <w:rFonts w:hint="default" w:ascii="Times New Roman" w:hAnsi="Times New Roman" w:cs="Times New Roman"/>
                <w:b/>
                <w:bCs/>
                <w:color w:val="auto"/>
                <w:szCs w:val="24"/>
                <w:lang w:val="en-US" w:eastAsia="zh-CN"/>
              </w:rPr>
              <w:t>W1生活污水</w:t>
            </w:r>
            <w:r>
              <w:rPr>
                <w:rFonts w:hint="default" w:ascii="Times New Roman" w:hAnsi="Times New Roman" w:cs="Times New Roman"/>
                <w:color w:val="auto"/>
                <w:szCs w:val="24"/>
                <w:lang w:val="en-US" w:eastAsia="zh-CN"/>
              </w:rPr>
              <w:t>经化粪池处理，</w:t>
            </w:r>
            <w:r>
              <w:rPr>
                <w:rFonts w:hint="default" w:ascii="Times New Roman" w:hAnsi="Times New Roman" w:cs="Times New Roman"/>
                <w:b/>
                <w:bCs/>
                <w:color w:val="auto"/>
                <w:szCs w:val="24"/>
                <w:lang w:val="en-US" w:eastAsia="zh-CN"/>
              </w:rPr>
              <w:t>W2生产废水</w:t>
            </w:r>
            <w:r>
              <w:rPr>
                <w:rFonts w:hint="default" w:ascii="Times New Roman" w:hAnsi="Times New Roman" w:cs="Times New Roman"/>
                <w:color w:val="auto"/>
                <w:szCs w:val="24"/>
                <w:lang w:val="en-US" w:eastAsia="zh-CN"/>
              </w:rPr>
              <w:t>经过污水处理设备处理，汇同后通过排污口DW001排放至</w:t>
            </w:r>
            <w:r>
              <w:rPr>
                <w:rFonts w:hint="eastAsia" w:cs="Times New Roman"/>
                <w:color w:val="auto"/>
                <w:szCs w:val="24"/>
                <w:lang w:val="en-US" w:eastAsia="zh-CN"/>
              </w:rPr>
              <w:t>武义县第二污水处理厂</w:t>
            </w:r>
            <w:r>
              <w:rPr>
                <w:rFonts w:hint="default" w:ascii="Times New Roman" w:hAnsi="Times New Roman" w:cs="Times New Roman"/>
                <w:color w:val="auto"/>
                <w:szCs w:val="24"/>
                <w:lang w:val="en-US" w:eastAsia="zh-CN"/>
              </w:rPr>
              <w:t>。</w:t>
            </w:r>
          </w:p>
        </w:tc>
        <w:tc>
          <w:tcPr>
            <w:tcW w:w="3151" w:type="dxa"/>
            <w:vAlign w:val="center"/>
          </w:tcPr>
          <w:p>
            <w:pPr>
              <w:keepNext w:val="0"/>
              <w:keepLines w:val="0"/>
              <w:widowControl/>
              <w:suppressLineNumbers w:val="0"/>
              <w:spacing w:before="0" w:beforeAutospacing="0" w:after="0" w:afterAutospacing="0"/>
              <w:ind w:left="0" w:right="0"/>
              <w:jc w:val="both"/>
              <w:rPr>
                <w:rFonts w:hint="eastAsia" w:ascii="Times New Roman" w:hAnsi="Times New Roman" w:eastAsia="宋体" w:cs="Times New Roman"/>
                <w:b w:val="0"/>
                <w:bCs w:val="0"/>
                <w:spacing w:val="7"/>
                <w:lang w:val="en-US" w:eastAsia="zh-CN"/>
              </w:rPr>
            </w:pPr>
            <w:r>
              <w:rPr>
                <w:rFonts w:hint="eastAsia" w:cs="Times New Roman"/>
                <w:color w:val="auto"/>
                <w:szCs w:val="24"/>
                <w:lang w:val="en-US" w:eastAsia="zh-CN"/>
              </w:rPr>
              <w:t>喷淋除尘用水经过打捞后循环使用，不外排。</w:t>
            </w:r>
            <w:r>
              <w:rPr>
                <w:rFonts w:hint="default" w:ascii="Times New Roman" w:hAnsi="Times New Roman" w:cs="Times New Roman"/>
                <w:b/>
                <w:bCs/>
                <w:color w:val="auto"/>
                <w:szCs w:val="24"/>
                <w:lang w:val="en-US" w:eastAsia="zh-CN"/>
              </w:rPr>
              <w:t>W1生活污水</w:t>
            </w:r>
            <w:r>
              <w:rPr>
                <w:rFonts w:hint="default" w:ascii="Times New Roman" w:hAnsi="Times New Roman" w:cs="Times New Roman"/>
                <w:color w:val="auto"/>
                <w:szCs w:val="24"/>
                <w:lang w:val="en-US" w:eastAsia="zh-CN"/>
              </w:rPr>
              <w:t>经化粪池处理，</w:t>
            </w:r>
            <w:r>
              <w:rPr>
                <w:rFonts w:hint="default" w:ascii="Times New Roman" w:hAnsi="Times New Roman" w:cs="Times New Roman"/>
                <w:b/>
                <w:bCs/>
                <w:color w:val="auto"/>
                <w:szCs w:val="24"/>
                <w:lang w:val="en-US" w:eastAsia="zh-CN"/>
              </w:rPr>
              <w:t>W2生产废水</w:t>
            </w:r>
            <w:r>
              <w:rPr>
                <w:rFonts w:hint="default" w:ascii="Times New Roman" w:hAnsi="Times New Roman" w:cs="Times New Roman"/>
                <w:color w:val="auto"/>
                <w:szCs w:val="24"/>
                <w:lang w:val="en-US" w:eastAsia="zh-CN"/>
              </w:rPr>
              <w:t>经过污水处理设备处理，汇同后通过排污口DW001排放至</w:t>
            </w:r>
            <w:r>
              <w:rPr>
                <w:rFonts w:hint="eastAsia" w:cs="Times New Roman"/>
                <w:color w:val="auto"/>
                <w:szCs w:val="24"/>
                <w:lang w:val="en-US" w:eastAsia="zh-CN"/>
              </w:rPr>
              <w:t>武义县第二污水处理厂</w:t>
            </w:r>
            <w:r>
              <w:rPr>
                <w:rFonts w:hint="default" w:ascii="Times New Roman" w:hAnsi="Times New Roman" w:cs="Times New Roman"/>
                <w:color w:val="auto"/>
                <w:szCs w:val="24"/>
                <w:lang w:val="en-US" w:eastAsia="zh-CN"/>
              </w:rPr>
              <w:t>。</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一致</w:t>
            </w:r>
            <w:r>
              <w:rPr>
                <w:rFonts w:hint="eastAsia" w:cs="Times New Roman"/>
                <w:color w:val="auto"/>
                <w:szCs w:val="24"/>
                <w:lang w:val="en-US" w:eastAsia="zh-CN"/>
              </w:rPr>
              <w:t>注塑冷却水暂未产生</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374"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bCs/>
                <w:sz w:val="21"/>
                <w:szCs w:val="21"/>
                <w:lang w:val="en-US" w:eastAsia="zh-CN"/>
              </w:rPr>
            </w:pPr>
            <w:r>
              <w:rPr>
                <w:rFonts w:hint="default" w:ascii="Times New Roman" w:hAnsi="Times New Roman" w:eastAsia="Times New Roman" w:cs="Times New Roman"/>
                <w:b w:val="0"/>
                <w:bCs w:val="0"/>
                <w:spacing w:val="7"/>
              </w:rPr>
              <w:t>构筑物隔声、基础减振、消音设备等</w:t>
            </w:r>
          </w:p>
        </w:tc>
        <w:tc>
          <w:tcPr>
            <w:tcW w:w="3151" w:type="dxa"/>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sz w:val="21"/>
                <w:szCs w:val="21"/>
                <w:lang w:val="en-US" w:eastAsia="zh-CN"/>
              </w:rPr>
            </w:pPr>
            <w:r>
              <w:rPr>
                <w:rFonts w:hint="default" w:ascii="Times New Roman" w:hAnsi="Times New Roman" w:eastAsia="Times New Roman" w:cs="Times New Roman"/>
                <w:b w:val="0"/>
                <w:bCs w:val="0"/>
                <w:spacing w:val="7"/>
              </w:rPr>
              <w:t>构筑物隔声、基础减振、消音设备等</w:t>
            </w:r>
          </w:p>
        </w:tc>
        <w:tc>
          <w:tcPr>
            <w:tcW w:w="13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一致</w:t>
            </w:r>
          </w:p>
        </w:tc>
      </w:tr>
      <w:tr>
        <w:trPr>
          <w:trHeight w:val="454" w:hRule="atLeast"/>
        </w:trPr>
        <w:tc>
          <w:tcPr>
            <w:tcW w:w="647" w:type="dxa"/>
            <w:vMerge w:val="continue"/>
            <w:vAlign w:val="center"/>
          </w:tcPr>
          <w:p>
            <w:pPr>
              <w:keepNext w:val="0"/>
              <w:keepLines w:val="0"/>
              <w:widowControl/>
              <w:suppressLineNumbers w:val="0"/>
              <w:adjustRightInd w:val="0"/>
              <w:snapToGrid w:val="0"/>
              <w:spacing w:before="0" w:beforeAutospacing="0" w:after="0" w:afterAutospacing="0"/>
              <w:ind w:left="0" w:right="-21" w:rightChars="-10"/>
              <w:jc w:val="center"/>
              <w:rPr>
                <w:rFonts w:hint="default" w:ascii="Times New Roman" w:hAnsi="Times New Roman" w:eastAsia="宋体" w:cs="Times New Roman"/>
                <w:kern w:val="0"/>
                <w:sz w:val="21"/>
                <w:szCs w:val="21"/>
              </w:rPr>
            </w:pPr>
          </w:p>
        </w:tc>
        <w:tc>
          <w:tcPr>
            <w:tcW w:w="649" w:type="dxa"/>
            <w:gridSpan w:val="2"/>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374" w:type="dxa"/>
            <w:vAlign w:val="center"/>
          </w:tcPr>
          <w:p>
            <w:pPr>
              <w:keepNext w:val="0"/>
              <w:keepLines w:val="0"/>
              <w:widowControl/>
              <w:suppressLineNumbers w:val="0"/>
              <w:spacing w:before="0" w:beforeAutospacing="0" w:after="0" w:afterAutospacing="0"/>
              <w:ind w:left="0" w:right="0"/>
              <w:jc w:val="left"/>
              <w:rPr>
                <w:rFonts w:hint="eastAsia" w:ascii="Times New Roman" w:hAnsi="Times New Roman" w:eastAsia="宋体" w:cs="Times New Roman"/>
                <w:b w:val="0"/>
                <w:bCs w:val="0"/>
                <w:spacing w:val="7"/>
                <w:lang w:eastAsia="zh-CN"/>
              </w:rPr>
            </w:pPr>
            <w:r>
              <w:rPr>
                <w:rFonts w:hint="default" w:ascii="Times New Roman" w:hAnsi="Times New Roman" w:eastAsia="Times New Roman" w:cs="Times New Roman"/>
                <w:b w:val="0"/>
                <w:bCs w:val="0"/>
                <w:spacing w:val="7"/>
              </w:rPr>
              <w:t>厂房</w:t>
            </w:r>
            <w:r>
              <w:rPr>
                <w:rFonts w:hint="eastAsia" w:ascii="Times New Roman" w:hAnsi="Times New Roman" w:eastAsia="宋体" w:cs="Times New Roman"/>
                <w:b w:val="0"/>
                <w:bCs w:val="0"/>
                <w:spacing w:val="7"/>
                <w:lang w:val="en-US" w:eastAsia="zh-CN"/>
              </w:rPr>
              <w:t>1F北外侧</w:t>
            </w:r>
            <w:r>
              <w:rPr>
                <w:rFonts w:hint="default" w:ascii="Times New Roman" w:hAnsi="Times New Roman" w:eastAsia="Times New Roman" w:cs="Times New Roman"/>
                <w:b w:val="0"/>
                <w:bCs w:val="0"/>
                <w:spacing w:val="7"/>
              </w:rPr>
              <w:t>设置危废仓库，约 20m</w:t>
            </w:r>
            <w:r>
              <w:rPr>
                <w:rFonts w:hint="default" w:ascii="Times New Roman" w:hAnsi="Times New Roman" w:eastAsia="Times New Roman" w:cs="Times New Roman"/>
                <w:b w:val="0"/>
                <w:bCs w:val="0"/>
                <w:spacing w:val="7"/>
                <w:vertAlign w:val="superscript"/>
              </w:rPr>
              <w:t>2</w:t>
            </w:r>
            <w:r>
              <w:rPr>
                <w:rFonts w:hint="eastAsia" w:ascii="Times New Roman" w:hAnsi="Times New Roman" w:eastAsia="宋体" w:cs="Times New Roman"/>
                <w:b w:val="0"/>
                <w:bCs w:val="0"/>
                <w:spacing w:val="7"/>
                <w:lang w:eastAsia="zh-CN"/>
              </w:rPr>
              <w:t>；</w:t>
            </w:r>
          </w:p>
          <w:p>
            <w:pPr>
              <w:keepNext w:val="0"/>
              <w:keepLines w:val="0"/>
              <w:widowControl/>
              <w:suppressLineNumbers w:val="0"/>
              <w:spacing w:before="0" w:beforeAutospacing="0" w:after="0" w:afterAutospacing="0"/>
              <w:ind w:left="0" w:right="0"/>
              <w:jc w:val="left"/>
              <w:rPr>
                <w:rFonts w:hint="eastAsia" w:ascii="Times New Roman" w:hAnsi="Times New Roman" w:eastAsia="宋体" w:cs="Times New Roman"/>
                <w:bCs/>
                <w:sz w:val="21"/>
                <w:szCs w:val="21"/>
                <w:lang w:val="en-US" w:eastAsia="zh-CN" w:bidi="zh-CN"/>
              </w:rPr>
            </w:pPr>
            <w:r>
              <w:rPr>
                <w:rFonts w:hint="default" w:ascii="Times New Roman" w:hAnsi="Times New Roman" w:eastAsia="Times New Roman" w:cs="Times New Roman"/>
                <w:b w:val="0"/>
                <w:bCs w:val="0"/>
                <w:spacing w:val="7"/>
              </w:rPr>
              <w:t>厂房</w:t>
            </w:r>
            <w:r>
              <w:rPr>
                <w:rFonts w:hint="eastAsia" w:ascii="Times New Roman" w:hAnsi="Times New Roman" w:eastAsia="宋体" w:cs="Times New Roman"/>
                <w:b w:val="0"/>
                <w:bCs w:val="0"/>
                <w:spacing w:val="7"/>
                <w:lang w:val="en-US" w:eastAsia="zh-CN"/>
              </w:rPr>
              <w:t>1F北外侧</w:t>
            </w:r>
            <w:r>
              <w:rPr>
                <w:rFonts w:hint="default" w:ascii="Times New Roman" w:hAnsi="Times New Roman" w:eastAsia="Times New Roman" w:cs="Times New Roman"/>
                <w:b w:val="0"/>
                <w:bCs w:val="0"/>
                <w:spacing w:val="7"/>
              </w:rPr>
              <w:t>设置一般固废储存区，约20m</w:t>
            </w:r>
            <w:r>
              <w:rPr>
                <w:rFonts w:hint="default" w:ascii="Times New Roman" w:hAnsi="Times New Roman" w:eastAsia="Times New Roman" w:cs="Times New Roman"/>
                <w:b w:val="0"/>
                <w:bCs w:val="0"/>
                <w:spacing w:val="7"/>
                <w:vertAlign w:val="superscript"/>
              </w:rPr>
              <w:t>2</w:t>
            </w:r>
            <w:r>
              <w:rPr>
                <w:rFonts w:hint="eastAsia" w:ascii="Times New Roman" w:hAnsi="Times New Roman" w:eastAsia="宋体" w:cs="Times New Roman"/>
                <w:b w:val="0"/>
                <w:bCs w:val="0"/>
                <w:spacing w:val="7"/>
                <w:lang w:eastAsia="zh-CN"/>
              </w:rPr>
              <w:t>；</w:t>
            </w:r>
          </w:p>
        </w:tc>
        <w:tc>
          <w:tcPr>
            <w:tcW w:w="3151" w:type="dxa"/>
            <w:vAlign w:val="center"/>
          </w:tcPr>
          <w:p>
            <w:pPr>
              <w:keepNext w:val="0"/>
              <w:keepLines w:val="0"/>
              <w:suppressLineNumbers w:val="0"/>
              <w:spacing w:before="0" w:beforeAutospacing="0" w:after="0" w:afterAutospacing="0"/>
              <w:ind w:left="0" w:right="0"/>
              <w:rPr>
                <w:rFonts w:hint="default" w:ascii="Times New Roman" w:hAnsi="Times New Roman" w:eastAsia="Times New Roman" w:cs="Times New Roman"/>
                <w:b w:val="0"/>
                <w:bCs w:val="0"/>
                <w:color w:val="auto"/>
                <w:spacing w:val="7"/>
                <w:lang w:val="en-US" w:eastAsia="zh-CN"/>
              </w:rPr>
            </w:pPr>
            <w:r>
              <w:rPr>
                <w:rFonts w:hint="eastAsia" w:ascii="Times New Roman" w:hAnsi="Times New Roman" w:eastAsia="宋体" w:cs="Times New Roman"/>
                <w:bCs/>
                <w:sz w:val="21"/>
                <w:szCs w:val="21"/>
                <w:highlight w:val="none"/>
                <w:lang w:val="en-US" w:eastAsia="zh-CN" w:bidi="zh-CN"/>
              </w:rPr>
              <w:t>危险固废：设置危险固废暂存间，</w:t>
            </w:r>
            <w:r>
              <w:rPr>
                <w:rFonts w:hint="default" w:ascii="Times New Roman" w:hAnsi="Times New Roman" w:eastAsia="Times New Roman" w:cs="Times New Roman"/>
                <w:b w:val="0"/>
                <w:bCs w:val="0"/>
                <w:spacing w:val="7"/>
              </w:rPr>
              <w:t>厂房</w:t>
            </w:r>
            <w:r>
              <w:rPr>
                <w:rFonts w:hint="eastAsia" w:ascii="Times New Roman" w:hAnsi="Times New Roman" w:eastAsia="宋体" w:cs="Times New Roman"/>
                <w:b w:val="0"/>
                <w:bCs w:val="0"/>
                <w:spacing w:val="7"/>
                <w:lang w:val="en-US" w:eastAsia="zh-CN"/>
              </w:rPr>
              <w:t>1F北外侧</w:t>
            </w:r>
            <w:r>
              <w:rPr>
                <w:rFonts w:hint="default" w:ascii="Times New Roman" w:hAnsi="Times New Roman" w:eastAsia="Times New Roman" w:cs="Times New Roman"/>
                <w:b w:val="0"/>
                <w:bCs w:val="0"/>
                <w:spacing w:val="7"/>
              </w:rPr>
              <w:t>设置危废仓库，约 20m</w:t>
            </w:r>
            <w:r>
              <w:rPr>
                <w:rFonts w:hint="default" w:ascii="Times New Roman" w:hAnsi="Times New Roman" w:eastAsia="Times New Roman" w:cs="Times New Roman"/>
                <w:b w:val="0"/>
                <w:bCs w:val="0"/>
                <w:spacing w:val="7"/>
                <w:vertAlign w:val="superscript"/>
              </w:rPr>
              <w:t>2</w:t>
            </w:r>
            <w:r>
              <w:rPr>
                <w:rFonts w:hint="eastAsia" w:ascii="Times New Roman" w:hAnsi="Times New Roman" w:eastAsia="宋体" w:cs="Times New Roman"/>
                <w:bCs/>
                <w:sz w:val="21"/>
                <w:szCs w:val="21"/>
                <w:highlight w:val="none"/>
                <w:lang w:val="en-US" w:eastAsia="zh-CN" w:bidi="zh-CN"/>
              </w:rPr>
              <w:t>，</w:t>
            </w:r>
            <w:r>
              <w:rPr>
                <w:rFonts w:hint="eastAsia" w:ascii="Times New Roman" w:hAnsi="Times New Roman" w:eastAsia="Times New Roman" w:cs="Times New Roman"/>
                <w:b w:val="0"/>
                <w:bCs w:val="0"/>
                <w:spacing w:val="7"/>
                <w:lang w:val="en-US" w:eastAsia="zh-CN"/>
              </w:rPr>
              <w:t>分类收集后委托</w:t>
            </w:r>
            <w:r>
              <w:rPr>
                <w:rFonts w:hint="eastAsia" w:ascii="Times New Roman" w:hAnsi="Times New Roman" w:eastAsia="Times New Roman" w:cs="Times New Roman"/>
                <w:b w:val="0"/>
                <w:bCs w:val="0"/>
                <w:color w:val="auto"/>
                <w:spacing w:val="7"/>
                <w:lang w:val="en-US" w:eastAsia="zh-CN"/>
              </w:rPr>
              <w:t>浙江育隆环保科技有限公司进行处置；</w:t>
            </w:r>
          </w:p>
          <w:p>
            <w:pPr>
              <w:keepNext w:val="0"/>
              <w:keepLines w:val="0"/>
              <w:suppressLineNumbers w:val="0"/>
              <w:spacing w:before="0" w:beforeAutospacing="0" w:after="0" w:afterAutospacing="0"/>
              <w:ind w:left="0" w:right="0"/>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w:t>
            </w:r>
            <w:r>
              <w:rPr>
                <w:rFonts w:hint="default" w:ascii="Times New Roman" w:hAnsi="Times New Roman" w:eastAsia="宋体" w:cs="Times New Roman"/>
                <w:color w:val="auto"/>
                <w:sz w:val="21"/>
                <w:szCs w:val="21"/>
                <w:highlight w:val="none"/>
                <w:lang w:eastAsia="zh-CN"/>
              </w:rPr>
              <w:t>设置一般固废仓库，</w:t>
            </w:r>
            <w:r>
              <w:rPr>
                <w:rFonts w:hint="eastAsia" w:ascii="Times New Roman" w:hAnsi="Times New Roman" w:eastAsia="宋体" w:cs="Times New Roman"/>
                <w:color w:val="auto"/>
                <w:sz w:val="21"/>
                <w:szCs w:val="21"/>
                <w:highlight w:val="none"/>
                <w:lang w:val="en-US" w:eastAsia="zh-CN"/>
              </w:rPr>
              <w:t>位于</w:t>
            </w:r>
            <w:r>
              <w:rPr>
                <w:rFonts w:hint="default" w:ascii="Times New Roman" w:hAnsi="Times New Roman" w:eastAsia="Times New Roman" w:cs="Times New Roman"/>
                <w:b w:val="0"/>
                <w:bCs w:val="0"/>
                <w:spacing w:val="7"/>
              </w:rPr>
              <w:t>厂房</w:t>
            </w:r>
            <w:r>
              <w:rPr>
                <w:rFonts w:hint="eastAsia" w:ascii="Times New Roman" w:hAnsi="Times New Roman" w:eastAsia="宋体" w:cs="Times New Roman"/>
                <w:b w:val="0"/>
                <w:bCs w:val="0"/>
                <w:spacing w:val="7"/>
                <w:lang w:val="en-US" w:eastAsia="zh-CN"/>
              </w:rPr>
              <w:t>1F北外侧</w:t>
            </w:r>
            <w:r>
              <w:rPr>
                <w:rFonts w:hint="default" w:ascii="Times New Roman" w:hAnsi="Times New Roman" w:eastAsia="Times New Roman" w:cs="Times New Roman"/>
                <w:b w:val="0"/>
                <w:bCs w:val="0"/>
                <w:spacing w:val="7"/>
              </w:rPr>
              <w:t>设置一般固废储存区，约20m</w:t>
            </w:r>
            <w:r>
              <w:rPr>
                <w:rFonts w:hint="default" w:ascii="Times New Roman" w:hAnsi="Times New Roman" w:eastAsia="Times New Roman" w:cs="Times New Roman"/>
                <w:b w:val="0"/>
                <w:bCs w:val="0"/>
                <w:spacing w:val="7"/>
                <w:vertAlign w:val="superscript"/>
              </w:rPr>
              <w:t>2</w:t>
            </w:r>
            <w:r>
              <w:rPr>
                <w:rFonts w:hint="default" w:ascii="Times New Roman" w:hAnsi="Times New Roman" w:eastAsia="宋体" w:cs="Times New Roman"/>
                <w:color w:val="auto"/>
                <w:sz w:val="21"/>
                <w:szCs w:val="21"/>
                <w:highlight w:val="none"/>
                <w:lang w:eastAsia="zh-CN"/>
              </w:rPr>
              <w:t>一般固废</w:t>
            </w:r>
            <w:r>
              <w:rPr>
                <w:rFonts w:hint="default" w:ascii="Times New Roman" w:hAnsi="Times New Roman" w:eastAsia="宋体" w:cs="Times New Roman"/>
                <w:color w:val="auto"/>
                <w:sz w:val="21"/>
                <w:szCs w:val="21"/>
                <w:highlight w:val="none"/>
              </w:rPr>
              <w:t>定期外售给物资单位</w:t>
            </w:r>
            <w:r>
              <w:rPr>
                <w:rFonts w:hint="default" w:ascii="Times New Roman" w:hAnsi="Times New Roman" w:eastAsia="宋体" w:cs="Times New Roman"/>
                <w:color w:val="auto"/>
                <w:sz w:val="21"/>
                <w:szCs w:val="21"/>
                <w:highlight w:val="none"/>
                <w:lang w:eastAsia="zh-CN"/>
              </w:rPr>
              <w:t>。</w:t>
            </w:r>
          </w:p>
          <w:p>
            <w:pPr>
              <w:keepNext w:val="0"/>
              <w:keepLines w:val="0"/>
              <w:suppressLineNumbers w:val="0"/>
              <w:spacing w:before="0" w:beforeAutospacing="0" w:after="0" w:afterAutospacing="0"/>
              <w:ind w:left="0" w:right="0"/>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highlight w:val="none"/>
                <w:lang w:val="en-US" w:eastAsia="zh-CN" w:bidi="zh-CN"/>
              </w:rPr>
              <w:t>生活垃圾：委托环卫部门处置。</w:t>
            </w:r>
          </w:p>
        </w:tc>
        <w:tc>
          <w:tcPr>
            <w:tcW w:w="1365" w:type="dxa"/>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bCs/>
                <w:sz w:val="21"/>
                <w:szCs w:val="21"/>
                <w:highlight w:val="none"/>
                <w:lang w:val="en-US" w:eastAsia="zh-CN" w:bidi="zh-CN"/>
              </w:rPr>
              <w:t>一致</w:t>
            </w:r>
          </w:p>
        </w:tc>
      </w:tr>
      <w:bookmarkEnd w:id="27"/>
    </w:tbl>
    <w:p>
      <w:pPr>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firstLineChars="200"/>
        <w:textAlignment w:val="auto"/>
        <w:rPr>
          <w:rFonts w:hint="default" w:ascii="Times New Roman" w:hAnsi="Times New Roman" w:cs="Times New Roman"/>
          <w:color w:val="0000FF"/>
          <w:sz w:val="24"/>
          <w:szCs w:val="24"/>
          <w:highlight w:val="none"/>
          <w:lang w:val="en-US" w:eastAsia="zh-CN"/>
        </w:rPr>
      </w:pP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根据现场核查，现有</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实际产能为240万只保温杯</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w:t>
      </w:r>
      <w:r>
        <w:rPr>
          <w:rFonts w:hint="eastAsia" w:ascii="Times New Roman" w:hAnsi="Times New Roman" w:cs="Times New Roman"/>
          <w:color w:val="000000" w:themeColor="text1"/>
          <w:sz w:val="24"/>
          <w:szCs w:val="24"/>
          <w:highlight w:val="none"/>
          <w:lang w:val="en-US" w:eastAsia="zh-CN"/>
          <w14:textFill>
            <w14:solidFill>
              <w14:schemeClr w14:val="tx1"/>
            </w14:solidFill>
          </w14:textFill>
        </w:rPr>
        <w:t>厂区平面布置调整</w:t>
      </w:r>
      <w:r>
        <w:rPr>
          <w:rFonts w:hint="default" w:ascii="Times New Roman" w:hAnsi="Times New Roman" w:cs="Times New Roman"/>
          <w:color w:val="000000" w:themeColor="text1"/>
          <w:sz w:val="24"/>
          <w:szCs w:val="24"/>
          <w:highlight w:val="none"/>
          <w:lang w:val="en-US" w:eastAsia="zh-CN"/>
          <w14:textFill>
            <w14:solidFill>
              <w14:schemeClr w14:val="tx1"/>
            </w14:solidFill>
          </w14:textFill>
        </w:rPr>
        <w:t>未导致环境防护距离范围变化且未新增敏感点，除以上变化外，其他建设内容与环评要求基本一致。</w:t>
      </w:r>
    </w:p>
    <w:p>
      <w:pPr>
        <w:spacing w:line="360" w:lineRule="auto"/>
        <w:ind w:firstLine="480" w:firstLineChars="200"/>
        <w:textAlignment w:val="baseline"/>
        <w:rPr>
          <w:rFonts w:hint="eastAsia" w:ascii="Times New Roman" w:hAnsi="Times New Roman" w:cs="Times New Roman"/>
          <w:b/>
          <w:bCs/>
          <w:sz w:val="21"/>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pPr>
        <w:pStyle w:val="49"/>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4"/>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735"/>
        <w:gridCol w:w="2192"/>
        <w:gridCol w:w="2060"/>
        <w:gridCol w:w="2404"/>
      </w:tblGrid>
      <w:tr>
        <w:trPr>
          <w:trHeight w:val="454" w:hRule="atLeast"/>
          <w:tblHeader/>
          <w:jc w:val="center"/>
        </w:trPr>
        <w:tc>
          <w:tcPr>
            <w:tcW w:w="742" w:type="dxa"/>
            <w:tcBorders>
              <w:tl2br w:val="nil"/>
              <w:tr2bl w:val="nil"/>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序号</w:t>
            </w:r>
          </w:p>
        </w:tc>
        <w:tc>
          <w:tcPr>
            <w:tcW w:w="1735" w:type="dxa"/>
            <w:tcBorders>
              <w:tl2br w:val="nil"/>
              <w:tr2bl w:val="nil"/>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产品种类</w:t>
            </w:r>
          </w:p>
        </w:tc>
        <w:tc>
          <w:tcPr>
            <w:tcW w:w="2192" w:type="dxa"/>
            <w:tcBorders>
              <w:tl2br w:val="nil"/>
              <w:tr2bl w:val="nil"/>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环评及批复年产量</w:t>
            </w:r>
          </w:p>
        </w:tc>
        <w:tc>
          <w:tcPr>
            <w:tcW w:w="2060" w:type="dxa"/>
            <w:tcBorders>
              <w:tl2br w:val="nil"/>
              <w:tr2bl w:val="nil"/>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宋体" w:hAnsi="宋体" w:eastAsia="宋体" w:cs="Times New Roman"/>
                <w:b/>
                <w:bCs/>
                <w:szCs w:val="21"/>
              </w:rPr>
              <w:t>实际年产量</w:t>
            </w:r>
          </w:p>
        </w:tc>
        <w:tc>
          <w:tcPr>
            <w:tcW w:w="2404" w:type="dxa"/>
            <w:tcBorders>
              <w:tl2br w:val="nil"/>
              <w:tr2bl w:val="nil"/>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trPr>
          <w:trHeight w:val="454" w:hRule="atLeast"/>
          <w:jc w:val="center"/>
        </w:trPr>
        <w:tc>
          <w:tcPr>
            <w:tcW w:w="742" w:type="dxa"/>
            <w:tcBorders>
              <w:tl2br w:val="nil"/>
              <w:tr2bl w:val="nil"/>
            </w:tcBorders>
            <w:vAlign w:val="center"/>
          </w:tcPr>
          <w:p>
            <w:pPr>
              <w:pStyle w:val="113"/>
              <w:keepNext w:val="0"/>
              <w:keepLines w:val="0"/>
              <w:numPr>
                <w:ilvl w:val="0"/>
                <w:numId w:val="0"/>
              </w:numPr>
              <w:suppressLineNumbers w:val="0"/>
              <w:spacing w:before="0" w:beforeAutospacing="0" w:after="0" w:afterAutospacing="0"/>
              <w:ind w:left="210" w:leftChars="0" w:right="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173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不锈钢保温杯</w:t>
            </w:r>
          </w:p>
        </w:tc>
        <w:tc>
          <w:tcPr>
            <w:tcW w:w="2192"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500万只/年</w:t>
            </w:r>
          </w:p>
        </w:tc>
        <w:tc>
          <w:tcPr>
            <w:tcW w:w="20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240万只/年</w:t>
            </w:r>
          </w:p>
        </w:tc>
        <w:tc>
          <w:tcPr>
            <w:tcW w:w="2404"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sz w:val="21"/>
                <w:szCs w:val="21"/>
                <w:lang w:val="en-US" w:eastAsia="zh-CN" w:bidi="zh-CN"/>
              </w:rPr>
            </w:pPr>
          </w:p>
        </w:tc>
      </w:tr>
    </w:tbl>
    <w:p>
      <w:pPr>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firstLineChars="200"/>
        <w:textAlignment w:val="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根据现场核查，企业实际产能为年产240万只保温杯，满足本次验收产能要求，符合本次竣工验收条件要求。</w:t>
      </w:r>
    </w:p>
    <w:p>
      <w:pPr>
        <w:pStyle w:val="3"/>
        <w:rPr>
          <w:rFonts w:eastAsia="宋体"/>
        </w:rPr>
      </w:pPr>
      <w:bookmarkStart w:id="28" w:name="_Toc9161"/>
      <w:r>
        <w:rPr>
          <w:rFonts w:eastAsia="宋体"/>
        </w:rPr>
        <w:t>3.3主要原辅材料及燃料</w:t>
      </w:r>
      <w:bookmarkEnd w:id="28"/>
    </w:p>
    <w:p>
      <w:pPr>
        <w:pStyle w:val="49"/>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4"/>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1011"/>
        <w:gridCol w:w="1454"/>
        <w:gridCol w:w="1603"/>
        <w:gridCol w:w="1320"/>
        <w:gridCol w:w="1632"/>
      </w:tblGrid>
      <w:tr>
        <w:trPr>
          <w:trHeight w:val="519" w:hRule="atLeast"/>
          <w:tblHeader/>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583"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1011"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454"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不锈钢管</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1050</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40</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480</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-570</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氩气</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瓶/a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1500</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54</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648</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-852</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砂带</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0.04</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0.48</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-0.52</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 w:val="21"/>
                <w:szCs w:val="21"/>
                <w:highlight w:val="none"/>
                <w:lang w:val="en-US" w:eastAsia="zh-CN"/>
              </w:rPr>
              <w:t>塑粉</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cs="Times New Roman"/>
                <w:color w:val="auto"/>
                <w:kern w:val="2"/>
                <w:sz w:val="21"/>
                <w:szCs w:val="21"/>
                <w:highlight w:val="none"/>
                <w:lang w:val="en-US" w:eastAsia="zh-CN" w:bidi="ar-SA"/>
              </w:rPr>
              <w:t>18</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喷塑工序未建设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cs="Times New Roman"/>
                <w:color w:val="auto"/>
                <w:sz w:val="21"/>
                <w:szCs w:val="21"/>
                <w:highlight w:val="none"/>
                <w:lang w:val="en-US" w:eastAsia="zh-CN"/>
              </w:rPr>
              <w:t>PE塑料颗粒</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cs="Times New Roman"/>
                <w:color w:val="auto"/>
                <w:kern w:val="2"/>
                <w:sz w:val="21"/>
                <w:szCs w:val="21"/>
                <w:highlight w:val="none"/>
                <w:lang w:val="en-US" w:eastAsia="zh-CN" w:bidi="ar-SA"/>
              </w:rPr>
              <w:t>250</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注塑工序未建设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cs="Times New Roman"/>
                <w:color w:val="auto"/>
                <w:sz w:val="21"/>
                <w:szCs w:val="21"/>
                <w:highlight w:val="none"/>
                <w:lang w:val="en-US" w:eastAsia="zh-CN"/>
              </w:rPr>
              <w:t>PP塑料颗粒</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cs="Times New Roman"/>
                <w:color w:val="auto"/>
                <w:kern w:val="2"/>
                <w:sz w:val="21"/>
                <w:szCs w:val="21"/>
                <w:highlight w:val="none"/>
                <w:lang w:val="en-US" w:eastAsia="zh-CN" w:bidi="ar-SA"/>
              </w:rPr>
              <w:t>350</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注塑工序未建设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油漆</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widowControl w:val="0"/>
              <w:suppressLineNumbers w:val="0"/>
              <w:kinsoku/>
              <w:autoSpaceDE/>
              <w:autoSpaceDN/>
              <w:adjustRightInd/>
              <w:snapToGrid/>
              <w:spacing w:before="0" w:beforeAutospacing="0" w:after="0" w:afterAutospacing="0" w:line="240" w:lineRule="auto"/>
              <w:ind w:left="0" w:right="0"/>
              <w:contextualSpacing/>
              <w:jc w:val="center"/>
              <w:textAlignment w:val="auto"/>
              <w:rPr>
                <w:rFonts w:hint="eastAsia" w:cs="Times New Roman"/>
                <w:color w:val="auto"/>
                <w:kern w:val="2"/>
                <w:sz w:val="21"/>
                <w:szCs w:val="21"/>
                <w:highlight w:val="none"/>
                <w:lang w:val="en-US" w:eastAsia="zh-CN" w:bidi="ar-SA"/>
              </w:rPr>
            </w:pPr>
            <w:r>
              <w:rPr>
                <w:rFonts w:hint="eastAsia" w:cs="Times New Roman"/>
                <w:snapToGrid/>
                <w:color w:val="auto"/>
                <w:kern w:val="2"/>
                <w:sz w:val="21"/>
                <w:szCs w:val="21"/>
                <w:highlight w:val="none"/>
                <w:lang w:val="en-US" w:eastAsia="zh-CN" w:bidi="ar-SA"/>
              </w:rPr>
              <w:t>5.4</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涂装工序未建设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稀释剂</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widowControl w:val="0"/>
              <w:suppressLineNumbers w:val="0"/>
              <w:kinsoku/>
              <w:autoSpaceDE/>
              <w:autoSpaceDN/>
              <w:adjustRightInd/>
              <w:snapToGrid/>
              <w:spacing w:before="0" w:beforeAutospacing="0" w:after="0" w:afterAutospacing="0" w:line="240" w:lineRule="auto"/>
              <w:ind w:left="0" w:right="0"/>
              <w:contextualSpacing/>
              <w:jc w:val="center"/>
              <w:textAlignment w:val="auto"/>
              <w:rPr>
                <w:rFonts w:hint="eastAsia" w:cs="Times New Roman"/>
                <w:color w:val="auto"/>
                <w:kern w:val="2"/>
                <w:sz w:val="21"/>
                <w:szCs w:val="21"/>
                <w:highlight w:val="none"/>
                <w:lang w:val="en-US" w:eastAsia="zh-CN" w:bidi="ar-SA"/>
              </w:rPr>
            </w:pPr>
            <w:r>
              <w:rPr>
                <w:rFonts w:hint="eastAsia" w:cs="Times New Roman"/>
                <w:snapToGrid/>
                <w:color w:val="auto"/>
                <w:kern w:val="2"/>
                <w:sz w:val="21"/>
                <w:szCs w:val="21"/>
                <w:highlight w:val="none"/>
                <w:lang w:val="en-US" w:eastAsia="zh-CN" w:bidi="ar-SA"/>
              </w:rPr>
              <w:t>2.7</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涂装工序未建设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油墨</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1</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丝印工序未建设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10</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热转印膜</w:t>
            </w:r>
          </w:p>
        </w:tc>
        <w:tc>
          <w:tcPr>
            <w:tcW w:w="1011"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0.4</w:t>
            </w:r>
          </w:p>
        </w:tc>
        <w:tc>
          <w:tcPr>
            <w:tcW w:w="160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320"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0</w:t>
            </w:r>
          </w:p>
        </w:tc>
        <w:tc>
          <w:tcPr>
            <w:tcW w:w="1632"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热转印工序未建设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11</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洗车水</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0.1</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0.004</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0.048</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-0.052</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12</w:t>
            </w:r>
          </w:p>
        </w:tc>
        <w:tc>
          <w:tcPr>
            <w:tcW w:w="158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丝网</w:t>
            </w:r>
          </w:p>
        </w:tc>
        <w:tc>
          <w:tcPr>
            <w:tcW w:w="1011"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块/a</w:t>
            </w:r>
          </w:p>
        </w:tc>
        <w:tc>
          <w:tcPr>
            <w:tcW w:w="1454"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cs="Times New Roman"/>
                <w:color w:val="auto"/>
                <w:sz w:val="21"/>
                <w:szCs w:val="21"/>
                <w:highlight w:val="none"/>
                <w:lang w:val="en-US" w:eastAsia="zh-CN"/>
              </w:rPr>
              <w:t>20</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right="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丝印工序未建设</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13</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液压油</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0.34</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0.013</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0.16</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-0.18</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14</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无磷洗洁精</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0.5</w:t>
            </w:r>
            <w:r>
              <w:rPr>
                <w:rFonts w:hint="eastAsia" w:ascii="Times New Roman" w:hAnsi="Times New Roman" w:eastAsia="宋体" w:cs="Times New Roman"/>
                <w:color w:val="auto"/>
                <w:szCs w:val="21"/>
                <w:highlight w:val="none"/>
                <w:lang w:val="en-US" w:eastAsia="zh-CN"/>
              </w:rPr>
              <w:t>25</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lang w:val="en-US" w:eastAsia="zh-CN"/>
              </w:rPr>
              <w:t>0.019</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0.228</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highlight w:val="none"/>
                <w:lang w:val="en-US" w:eastAsia="zh-CN"/>
              </w:rPr>
              <w:t>-0.297</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15</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碱性除油剂</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0.072</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0.864</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-1.136</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16</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抹布</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Kg/</w:t>
            </w:r>
            <w:r>
              <w:rPr>
                <w:rFonts w:hint="default" w:ascii="Times New Roman" w:hAnsi="Times New Roman" w:eastAsia="宋体" w:cs="Times New Roman"/>
                <w:color w:val="auto"/>
                <w:szCs w:val="21"/>
                <w:highlight w:val="none"/>
                <w:lang w:val="en-US" w:eastAsia="zh-CN"/>
              </w:rPr>
              <w: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3</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0.11</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1.3</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-1.7</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17</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包装材料</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0.6</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0.02</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0.24</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-0.36</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lang w:val="en-US" w:eastAsia="zh-CN"/>
              </w:rPr>
              <w:t>8</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辅料</w:t>
            </w:r>
            <w:r>
              <w:rPr>
                <w:rFonts w:hint="eastAsia" w:ascii="Times New Roman" w:hAnsi="Times New Roman" w:eastAsia="宋体" w:cs="Times New Roman"/>
                <w:color w:val="auto"/>
                <w:szCs w:val="21"/>
                <w:highlight w:val="none"/>
                <w:lang w:val="en-US" w:eastAsia="zh-CN"/>
              </w:rPr>
              <w:t>（内丹、杯盖、密封圈、塑料件等其他配件）</w:t>
            </w:r>
          </w:p>
        </w:tc>
        <w:tc>
          <w:tcPr>
            <w:tcW w:w="101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万套</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500</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18</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216</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-284</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eastAsia" w:ascii="Times New Roman" w:hAnsi="Times New Roman" w:eastAsia="宋体" w:cs="Times New Roman"/>
                <w:sz w:val="21"/>
                <w:szCs w:val="21"/>
                <w:lang w:val="en-US" w:eastAsia="zh-CN"/>
              </w:rPr>
              <w:t>9</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水</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t>t/a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1544</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00" w:themeColor="text1"/>
                <w:szCs w:val="21"/>
                <w:lang w:val="en-US" w:eastAsia="zh-CN"/>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128.7</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1544</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00" w:themeColor="text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Cs w:val="21"/>
                <w:highlight w:val="none"/>
                <w:lang w:val="en-US" w:eastAsia="zh-CN"/>
                <w14:textFill>
                  <w14:solidFill>
                    <w14:schemeClr w14:val="tx1"/>
                  </w14:solidFill>
                </w14:textFill>
              </w:rPr>
              <w:t>-</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电</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万度/a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103</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FF"/>
                <w:szCs w:val="21"/>
                <w:lang w:val="en-US" w:eastAsia="zh-CN"/>
              </w:rPr>
            </w:pPr>
            <w:r>
              <w:rPr>
                <w:rFonts w:hint="eastAsia" w:ascii="Times New Roman" w:hAnsi="Times New Roman" w:eastAsia="宋体" w:cs="Times New Roman"/>
                <w:color w:val="auto"/>
                <w:szCs w:val="21"/>
                <w:lang w:val="en-US" w:eastAsia="zh-CN"/>
              </w:rPr>
              <w:t>3.7</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FF"/>
                <w:szCs w:val="21"/>
                <w:highlight w:val="none"/>
                <w:lang w:val="en-US" w:eastAsia="zh-CN"/>
              </w:rPr>
            </w:pPr>
            <w:r>
              <w:rPr>
                <w:rFonts w:hint="eastAsia" w:ascii="Times New Roman" w:hAnsi="Times New Roman" w:eastAsia="宋体" w:cs="Times New Roman"/>
                <w:color w:val="auto"/>
                <w:szCs w:val="21"/>
                <w:highlight w:val="none"/>
                <w:lang w:val="en-US" w:eastAsia="zh-CN"/>
              </w:rPr>
              <w:t>44.4</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0000FF"/>
                <w:szCs w:val="21"/>
                <w:highlight w:val="none"/>
                <w:lang w:val="en-US" w:eastAsia="zh-CN"/>
              </w:rPr>
            </w:pPr>
            <w:r>
              <w:rPr>
                <w:rFonts w:hint="eastAsia" w:ascii="Times New Roman" w:hAnsi="Times New Roman" w:eastAsia="宋体" w:cs="Times New Roman"/>
                <w:color w:val="auto"/>
                <w:szCs w:val="21"/>
                <w:highlight w:val="none"/>
                <w:lang w:val="en-US" w:eastAsia="zh-CN"/>
              </w:rPr>
              <w:t>-58.6</w:t>
            </w:r>
          </w:p>
        </w:tc>
      </w:tr>
      <w:tr>
        <w:trPr>
          <w:trHeight w:val="454" w:hRule="atLeast"/>
          <w:jc w:val="center"/>
        </w:trPr>
        <w:tc>
          <w:tcPr>
            <w:tcW w:w="6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21</w:t>
            </w:r>
          </w:p>
        </w:tc>
        <w:tc>
          <w:tcPr>
            <w:tcW w:w="1583"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天然气</w:t>
            </w:r>
          </w:p>
        </w:tc>
        <w:tc>
          <w:tcPr>
            <w:tcW w:w="1011"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cs="Times New Roman"/>
                <w:color w:val="auto"/>
                <w:sz w:val="21"/>
                <w:szCs w:val="21"/>
                <w:highlight w:val="none"/>
                <w:lang w:val="en-US" w:eastAsia="zh-CN"/>
              </w:rPr>
              <w:t>万方/a</w:t>
            </w:r>
          </w:p>
        </w:tc>
        <w:tc>
          <w:tcPr>
            <w:tcW w:w="1454" w:type="dxa"/>
            <w:tcBorders>
              <w:tl2br w:val="nil"/>
              <w:tr2bl w:val="nil"/>
            </w:tcBorders>
            <w:shd w:val="clear" w:color="auto" w:fill="auto"/>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50</w:t>
            </w:r>
          </w:p>
        </w:tc>
        <w:tc>
          <w:tcPr>
            <w:tcW w:w="1603"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1.8</w:t>
            </w:r>
          </w:p>
        </w:tc>
        <w:tc>
          <w:tcPr>
            <w:tcW w:w="1320"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21.6</w:t>
            </w:r>
          </w:p>
        </w:tc>
        <w:tc>
          <w:tcPr>
            <w:tcW w:w="1632" w:type="dxa"/>
            <w:tcBorders>
              <w:tl2br w:val="nil"/>
              <w:tr2bl w:val="nil"/>
            </w:tcBorders>
            <w:vAlign w:val="center"/>
          </w:tcPr>
          <w:p>
            <w:pPr>
              <w:keepNext w:val="0"/>
              <w:keepLines w:val="0"/>
              <w:suppressLineNumbers w:val="0"/>
              <w:tabs>
                <w:tab w:val="center" w:pos="4153"/>
              </w:tabs>
              <w:spacing w:before="0" w:beforeAutospacing="0" w:after="0" w:afterAutospacing="0"/>
              <w:ind w:left="0" w:leftChars="0" w:right="0" w:rightChars="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-28.4</w:t>
            </w:r>
          </w:p>
        </w:tc>
      </w:tr>
      <w:tr>
        <w:trPr>
          <w:trHeight w:val="454" w:hRule="atLeast"/>
          <w:jc w:val="center"/>
        </w:trPr>
        <w:tc>
          <w:tcPr>
            <w:tcW w:w="640" w:type="dxa"/>
            <w:tcBorders>
              <w:tl2br w:val="nil"/>
              <w:tr2bl w:val="nil"/>
            </w:tcBorders>
            <w:vAlign w:val="center"/>
          </w:tcPr>
          <w:p>
            <w:pPr>
              <w:keepNext w:val="0"/>
              <w:keepLines w:val="0"/>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pPr>
              <w:keepNext w:val="0"/>
              <w:keepLines w:val="0"/>
              <w:numPr>
                <w:ilvl w:val="0"/>
                <w:numId w:val="0"/>
              </w:numPr>
              <w:suppressLineNumbers w:val="0"/>
              <w:spacing w:before="0" w:beforeAutospacing="0" w:after="0" w:afterAutospacing="0" w:line="240" w:lineRule="auto"/>
              <w:ind w:left="0" w:right="0"/>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w:t>
            </w:r>
            <w:r>
              <w:rPr>
                <w:rFonts w:hint="eastAsia" w:ascii="Times New Roman" w:hAnsi="Times New Roman" w:eastAsia="宋体" w:cs="Times New Roman"/>
                <w:sz w:val="21"/>
                <w:szCs w:val="21"/>
                <w:lang w:val="en-US" w:eastAsia="zh-CN"/>
              </w:rPr>
              <w:t>5.5）折算得出。</w:t>
            </w:r>
          </w:p>
        </w:tc>
      </w:tr>
    </w:tbl>
    <w:p>
      <w:pPr>
        <w:snapToGrid w:val="0"/>
        <w:spacing w:line="360" w:lineRule="auto"/>
        <w:ind w:firstLine="480" w:firstLineChars="200"/>
        <w:rPr>
          <w:rFonts w:hint="eastAsia"/>
          <w:b/>
          <w:bCs/>
          <w:color w:val="auto"/>
          <w:lang w:val="en-US" w:eastAsia="zh-CN"/>
        </w:rPr>
      </w:pPr>
      <w:r>
        <w:rPr>
          <w:rFonts w:hint="eastAsia" w:ascii="Times New Roman" w:hAnsi="Times New Roman" w:cs="Times New Roman"/>
          <w:color w:val="auto"/>
          <w:sz w:val="24"/>
          <w:szCs w:val="24"/>
          <w:highlight w:val="none"/>
          <w:lang w:val="en-US" w:eastAsia="zh-CN"/>
        </w:rPr>
        <w:t>根据现场核查，现有实际生产过程中原辅料种类与环评相比有变化变化，因喷塑工序、注塑工序、涂装工序、热转印工序、丝印工序未建设，塑粉、PE塑料颗粒、PP塑料颗粒、油漆、稀释剂、油墨、热转印膜、丝网等原辅料暂未使用，其余相关原辅料有所减少，各原辅材料用量与企业现实际产能相匹配，原辅料变化情况是由工况变动引起。</w:t>
      </w:r>
    </w:p>
    <w:p>
      <w:pPr>
        <w:pStyle w:val="3"/>
        <w:rPr>
          <w:rFonts w:ascii="Times New Roman" w:hAnsi="Times New Roman" w:cs="Times New Roman" w:eastAsiaTheme="minorEastAsia"/>
          <w:b/>
          <w:bCs/>
          <w:kern w:val="2"/>
          <w:sz w:val="24"/>
          <w:szCs w:val="24"/>
          <w:lang w:val="en-US" w:eastAsia="zh-CN" w:bidi="ar-SA"/>
        </w:rPr>
      </w:pPr>
      <w:bookmarkStart w:id="29" w:name="_Toc11616"/>
      <w:r>
        <w:rPr>
          <w:rFonts w:eastAsia="宋体"/>
        </w:rPr>
        <w:t>3.</w:t>
      </w:r>
      <w:r>
        <w:rPr>
          <w:rFonts w:hint="eastAsia" w:eastAsia="宋体"/>
          <w:lang w:val="en-US" w:eastAsia="zh-CN"/>
        </w:rPr>
        <w:t>4</w:t>
      </w:r>
      <w:r>
        <w:rPr>
          <w:rFonts w:eastAsia="宋体"/>
        </w:rPr>
        <w:t>主要生产设备</w:t>
      </w:r>
      <w:bookmarkEnd w:id="29"/>
    </w:p>
    <w:p>
      <w:pPr>
        <w:spacing w:line="360" w:lineRule="auto"/>
        <w:jc w:val="center"/>
        <w:rPr>
          <w:rFonts w:hint="eastAsia" w:ascii="Times New Roman" w:hAnsi="Times New Roman" w:cs="Times New Roman" w:eastAsiaTheme="minorEastAsia"/>
          <w:b/>
          <w:bCs/>
          <w:kern w:val="2"/>
          <w:sz w:val="24"/>
          <w:szCs w:val="24"/>
          <w:lang w:val="en-US" w:eastAsia="zh-CN" w:bidi="ar-SA"/>
        </w:rPr>
      </w:pPr>
    </w:p>
    <w:p>
      <w:pPr>
        <w:spacing w:line="360" w:lineRule="auto"/>
        <w:jc w:val="center"/>
        <w:rPr>
          <w:rFonts w:hint="eastAsia" w:ascii="Times New Roman" w:hAnsi="Times New Roman" w:cs="Times New Roman" w:eastAsiaTheme="minorEastAsia"/>
          <w:b/>
          <w:bCs/>
          <w:kern w:val="2"/>
          <w:sz w:val="24"/>
          <w:szCs w:val="24"/>
          <w:lang w:val="en-US" w:eastAsia="zh-CN" w:bidi="ar-SA"/>
        </w:rPr>
      </w:pPr>
    </w:p>
    <w:p>
      <w:pPr>
        <w:spacing w:line="360" w:lineRule="auto"/>
        <w:jc w:val="center"/>
        <w:rPr>
          <w:rFonts w:hint="eastAsia" w:ascii="Times New Roman" w:hAnsi="Times New Roman" w:cs="Times New Roman" w:eastAsiaTheme="minorEastAsia"/>
          <w:b/>
          <w:bCs/>
          <w:kern w:val="2"/>
          <w:sz w:val="24"/>
          <w:szCs w:val="24"/>
          <w:lang w:val="en-US" w:eastAsia="zh-CN" w:bidi="ar-SA"/>
        </w:rPr>
      </w:pPr>
    </w:p>
    <w:p>
      <w:pPr>
        <w:spacing w:line="360" w:lineRule="auto"/>
        <w:jc w:val="center"/>
        <w:rPr>
          <w:rFonts w:hint="eastAsia" w:ascii="Times New Roman" w:hAnsi="Times New Roman" w:cs="Times New Roman" w:eastAsiaTheme="minorEastAsia"/>
          <w:b/>
          <w:bCs/>
          <w:kern w:val="2"/>
          <w:sz w:val="24"/>
          <w:szCs w:val="24"/>
          <w:lang w:val="en-US" w:eastAsia="zh-CN" w:bidi="ar-SA"/>
        </w:rPr>
      </w:pPr>
    </w:p>
    <w:p>
      <w:pPr>
        <w:spacing w:line="360" w:lineRule="auto"/>
        <w:jc w:val="center"/>
        <w:rPr>
          <w:rFonts w:hint="eastAsia" w:ascii="Times New Roman" w:hAnsi="Times New Roman" w:cs="Times New Roman" w:eastAsiaTheme="minorEastAsia"/>
          <w:b/>
          <w:bCs/>
          <w:kern w:val="2"/>
          <w:sz w:val="24"/>
          <w:szCs w:val="24"/>
          <w:lang w:val="en-US" w:eastAsia="zh-CN" w:bidi="ar-SA"/>
        </w:rPr>
      </w:pPr>
    </w:p>
    <w:p>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eastAsiaTheme="minorEastAsia"/>
          <w:b/>
          <w:bCs/>
          <w:kern w:val="2"/>
          <w:sz w:val="24"/>
          <w:szCs w:val="24"/>
          <w:highlight w:val="none"/>
          <w:lang w:val="en-US" w:eastAsia="zh-CN" w:bidi="ar-SA"/>
        </w:rPr>
        <w:t>.</w:t>
      </w:r>
      <w:r>
        <w:rPr>
          <w:rFonts w:hint="eastAsia" w:ascii="Times New Roman" w:hAnsi="Times New Roman" w:cs="Times New Roman"/>
          <w:b/>
          <w:bCs/>
          <w:kern w:val="2"/>
          <w:sz w:val="24"/>
          <w:szCs w:val="24"/>
          <w:highlight w:val="none"/>
          <w:lang w:val="en-US" w:eastAsia="zh-CN" w:bidi="ar-SA"/>
        </w:rPr>
        <w:t>4</w:t>
      </w:r>
      <w:r>
        <w:rPr>
          <w:rFonts w:hint="eastAsia" w:ascii="Times New Roman" w:hAnsi="Times New Roman" w:cs="Times New Roman" w:eastAsiaTheme="minorEastAsia"/>
          <w:b/>
          <w:bCs/>
          <w:kern w:val="2"/>
          <w:sz w:val="24"/>
          <w:szCs w:val="24"/>
          <w:highlight w:val="none"/>
          <w:lang w:val="en-US" w:eastAsia="zh-CN" w:bidi="ar-SA"/>
        </w:rPr>
        <w:t>-1 项目主要生产设备</w:t>
      </w:r>
    </w:p>
    <w:tbl>
      <w:tblPr>
        <w:tblStyle w:val="101"/>
        <w:tblW w:w="499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20"/>
        <w:gridCol w:w="1605"/>
        <w:gridCol w:w="740"/>
        <w:gridCol w:w="1862"/>
        <w:gridCol w:w="1356"/>
        <w:gridCol w:w="1183"/>
        <w:gridCol w:w="1936"/>
      </w:tblGrid>
      <w:tr>
        <w:trPr>
          <w:trHeight w:val="454" w:hRule="atLeast"/>
          <w:tblHeader/>
          <w:jc w:val="center"/>
        </w:trPr>
        <w:tc>
          <w:tcPr>
            <w:tcW w:w="619"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603" w:type="dxa"/>
            <w:vAlign w:val="center"/>
          </w:tcPr>
          <w:p>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739"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860"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55"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182"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934"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trPr>
          <w:trHeight w:val="454" w:hRule="atLeast"/>
          <w:jc w:val="center"/>
        </w:trPr>
        <w:tc>
          <w:tcPr>
            <w:tcW w:w="619" w:type="dxa"/>
            <w:vAlign w:val="center"/>
          </w:tcPr>
          <w:p>
            <w:pPr>
              <w:numPr>
                <w:ilvl w:val="0"/>
                <w:numId w:val="3"/>
              </w:numPr>
              <w:ind w:left="425" w:leftChars="0" w:hanging="425" w:firstLineChars="0"/>
              <w:jc w:val="center"/>
              <w:rPr>
                <w:rFonts w:hint="default" w:ascii="Times New Roman" w:hAnsi="Times New Roman" w:eastAsia="宋体" w:cs="Times New Roman"/>
                <w:lang w:val="en-US" w:eastAsia="zh-CN"/>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割管机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5</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r>
      <w:tr>
        <w:trPr>
          <w:trHeight w:val="454" w:hRule="atLeast"/>
          <w:jc w:val="center"/>
        </w:trPr>
        <w:tc>
          <w:tcPr>
            <w:tcW w:w="619" w:type="dxa"/>
            <w:vAlign w:val="center"/>
          </w:tcPr>
          <w:p>
            <w:pPr>
              <w:numPr>
                <w:ilvl w:val="0"/>
                <w:numId w:val="3"/>
              </w:numPr>
              <w:ind w:left="425" w:leftChars="0" w:hanging="425" w:firstLineChars="0"/>
              <w:jc w:val="center"/>
              <w:rPr>
                <w:rFonts w:hint="default" w:ascii="Times New Roman" w:hAnsi="Times New Roman" w:eastAsia="宋体" w:cs="Times New Roman"/>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滚管机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压缝机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割头机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5</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分杯机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水胀机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8</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1934" w:type="dxa"/>
            <w:vAlign w:val="center"/>
          </w:tcPr>
          <w:p>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lang w:val="en-US" w:eastAsia="zh-CN"/>
              </w:rPr>
              <w:t>-4</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缩口机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10</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1934" w:type="dxa"/>
            <w:vAlign w:val="center"/>
          </w:tcPr>
          <w:p>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lang w:val="en-US" w:eastAsia="zh-CN"/>
              </w:rPr>
              <w:t>-6</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整形机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1934" w:type="dxa"/>
            <w:vAlign w:val="center"/>
          </w:tcPr>
          <w:p>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lang w:val="en-US" w:eastAsia="zh-CN"/>
              </w:rPr>
              <w:t>+1</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拉伸机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16</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8</w:t>
            </w:r>
          </w:p>
        </w:tc>
        <w:tc>
          <w:tcPr>
            <w:tcW w:w="1934" w:type="dxa"/>
            <w:vAlign w:val="center"/>
          </w:tcPr>
          <w:p>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lang w:val="en-US" w:eastAsia="zh-CN"/>
              </w:rPr>
              <w:t>-8</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立式双工位平口机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10</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-10</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滚口机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滚</w:t>
            </w:r>
            <w:r>
              <w:rPr>
                <w:rFonts w:hint="default" w:ascii="Times New Roman" w:hAnsi="Times New Roman" w:cs="Times New Roman"/>
                <w:color w:val="auto"/>
                <w:kern w:val="0"/>
                <w:sz w:val="21"/>
                <w:szCs w:val="21"/>
                <w:highlight w:val="none"/>
                <w:lang w:val="en-US" w:eastAsia="zh-CN"/>
              </w:rPr>
              <w:t>螺纹机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5</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防水颈机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普通车床</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4</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台钻</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激光机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点吸气片机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vAlign w:val="center"/>
          </w:tcPr>
          <w:p>
            <w:pPr>
              <w:jc w:val="center"/>
              <w:rPr>
                <w:rFonts w:hint="default" w:ascii="Times New Roman" w:hAnsi="Times New Roman" w:eastAsia="宋体" w:cs="Times New Roman"/>
                <w:b/>
                <w:bCs/>
                <w:lang w:val="en-US" w:eastAsia="zh-CN"/>
              </w:rPr>
            </w:pPr>
            <w:r>
              <w:rPr>
                <w:rFonts w:hint="eastAsia" w:ascii="Times New Roman" w:hAnsi="Times New Roman" w:eastAsia="宋体" w:cs="Times New Roman"/>
                <w:lang w:val="en-US" w:eastAsia="zh-CN"/>
              </w:rPr>
              <w:t>-2</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磨口机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5</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b/>
                <w:bCs/>
                <w:lang w:val="en-US" w:eastAsia="zh-CN"/>
              </w:rPr>
            </w:pPr>
            <w:r>
              <w:rPr>
                <w:rFonts w:hint="eastAsia" w:ascii="Times New Roman" w:hAnsi="Times New Roman" w:eastAsia="宋体" w:cs="Times New Roman"/>
                <w:lang w:val="en-US" w:eastAsia="zh-CN"/>
              </w:rPr>
              <w:t>-3</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焊接机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10</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7</w:t>
            </w:r>
          </w:p>
        </w:tc>
        <w:tc>
          <w:tcPr>
            <w:tcW w:w="1934" w:type="dxa"/>
            <w:vAlign w:val="center"/>
          </w:tcPr>
          <w:p>
            <w:pPr>
              <w:jc w:val="center"/>
              <w:rPr>
                <w:rFonts w:hint="default" w:ascii="Times New Roman" w:hAnsi="Times New Roman" w:eastAsia="宋体" w:cs="Times New Roman"/>
                <w:b w:val="0"/>
                <w:bCs w:val="0"/>
                <w:highlight w:val="none"/>
                <w:lang w:val="en-US" w:eastAsia="zh-CN"/>
              </w:rPr>
            </w:pPr>
            <w:r>
              <w:rPr>
                <w:rFonts w:hint="eastAsia" w:ascii="Times New Roman" w:hAnsi="Times New Roman" w:eastAsia="宋体" w:cs="Times New Roman"/>
                <w:lang w:val="en-US" w:eastAsia="zh-CN"/>
              </w:rPr>
              <w:t>-3</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抛光</w:t>
            </w:r>
            <w:r>
              <w:rPr>
                <w:rFonts w:hint="eastAsia" w:ascii="Times New Roman" w:hAnsi="Times New Roman" w:cs="Times New Roman"/>
                <w:color w:val="auto"/>
                <w:kern w:val="0"/>
                <w:sz w:val="21"/>
                <w:szCs w:val="21"/>
                <w:highlight w:val="none"/>
                <w:lang w:val="en-US" w:eastAsia="zh-CN"/>
              </w:rPr>
              <w:t>流水线</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条</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6</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1934" w:type="dxa"/>
            <w:vAlign w:val="center"/>
          </w:tcPr>
          <w:p>
            <w:pPr>
              <w:jc w:val="center"/>
              <w:rPr>
                <w:rFonts w:hint="default" w:ascii="Times New Roman" w:hAnsi="Times New Roman" w:eastAsia="宋体" w:cs="Times New Roman"/>
                <w:b w:val="0"/>
                <w:bCs w:val="0"/>
                <w:highlight w:val="none"/>
                <w:lang w:val="en-US" w:eastAsia="zh-CN"/>
              </w:rPr>
            </w:pPr>
            <w:r>
              <w:rPr>
                <w:rFonts w:hint="eastAsia" w:ascii="Times New Roman" w:hAnsi="Times New Roman" w:eastAsia="宋体" w:cs="Times New Roman"/>
                <w:lang w:val="en-US" w:eastAsia="zh-CN"/>
              </w:rPr>
              <w:t>-2</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超声波清洗线</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条</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vAlign w:val="center"/>
          </w:tcPr>
          <w:p>
            <w:pPr>
              <w:jc w:val="center"/>
              <w:rPr>
                <w:rFonts w:hint="default" w:ascii="Times New Roman" w:hAnsi="Times New Roman" w:eastAsia="宋体" w:cs="Times New Roman"/>
                <w:b w:val="0"/>
                <w:bCs w:val="0"/>
                <w:highlight w:val="none"/>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测温机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7</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b w:val="0"/>
                <w:bCs w:val="0"/>
                <w:highlight w:val="none"/>
                <w:lang w:val="en-US" w:eastAsia="zh-CN"/>
              </w:rPr>
            </w:pPr>
            <w:r>
              <w:rPr>
                <w:rFonts w:hint="eastAsia" w:ascii="Times New Roman" w:hAnsi="Times New Roman" w:eastAsia="宋体" w:cs="Times New Roman"/>
                <w:lang w:val="en-US" w:eastAsia="zh-CN"/>
              </w:rPr>
              <w:t>-5</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丝印机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4</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-4丝印工序未建设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cs="Times New Roman"/>
                <w:b w:val="0"/>
                <w:bCs w:val="0"/>
                <w:color w:val="auto"/>
                <w:sz w:val="21"/>
                <w:szCs w:val="21"/>
                <w:highlight w:val="none"/>
                <w:lang w:val="en-US" w:eastAsia="zh-CN"/>
              </w:rPr>
              <w:t>丝印流水线</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条</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-1丝印工序未建设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cs="Times New Roman"/>
                <w:b w:val="0"/>
                <w:bCs w:val="0"/>
                <w:color w:val="auto"/>
                <w:sz w:val="21"/>
                <w:szCs w:val="21"/>
                <w:highlight w:val="none"/>
                <w:lang w:val="en-US" w:eastAsia="zh-CN"/>
              </w:rPr>
              <w:t>热转印机</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-2热转印工序未建设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喷塑</w:t>
            </w:r>
            <w:r>
              <w:rPr>
                <w:rFonts w:hint="default" w:ascii="Times New Roman" w:hAnsi="Times New Roman" w:eastAsia="宋体" w:cs="Times New Roman"/>
                <w:b w:val="0"/>
                <w:bCs w:val="0"/>
                <w:color w:val="auto"/>
                <w:sz w:val="21"/>
                <w:szCs w:val="21"/>
                <w:highlight w:val="none"/>
                <w:lang w:val="en-US" w:eastAsia="zh-CN"/>
              </w:rPr>
              <w:t>流水线</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条</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-1喷塑工序未建设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喷漆</w:t>
            </w:r>
            <w:r>
              <w:rPr>
                <w:rFonts w:hint="default" w:ascii="Times New Roman" w:hAnsi="Times New Roman" w:eastAsia="宋体" w:cs="Times New Roman"/>
                <w:b w:val="0"/>
                <w:bCs w:val="0"/>
                <w:color w:val="auto"/>
                <w:sz w:val="21"/>
                <w:szCs w:val="21"/>
                <w:highlight w:val="none"/>
                <w:lang w:val="en-US" w:eastAsia="zh-CN"/>
              </w:rPr>
              <w:t>流水线</w:t>
            </w:r>
          </w:p>
        </w:tc>
        <w:tc>
          <w:tcPr>
            <w:tcW w:w="739"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条</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highlight w:val="none"/>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-2喷漆工序未建设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widowControl/>
              <w:suppressLineNumbers w:val="0"/>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宋体" w:hAnsi="宋体" w:eastAsia="宋体" w:cs="宋体"/>
                <w:color w:val="auto"/>
                <w:kern w:val="0"/>
                <w:sz w:val="21"/>
                <w:szCs w:val="21"/>
                <w:lang w:val="en-US" w:eastAsia="zh-CN" w:bidi="ar"/>
              </w:rPr>
              <w:t>抽真空</w:t>
            </w:r>
          </w:p>
        </w:tc>
        <w:tc>
          <w:tcPr>
            <w:tcW w:w="739" w:type="dxa"/>
            <w:shd w:val="clear" w:color="auto" w:fill="auto"/>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cs="Times New Roman"/>
                <w:color w:val="auto"/>
                <w:kern w:val="0"/>
                <w:sz w:val="21"/>
                <w:szCs w:val="21"/>
                <w:lang w:val="en-US" w:eastAsia="zh-CN"/>
              </w:rPr>
              <w:t>台</w:t>
            </w:r>
          </w:p>
        </w:tc>
        <w:tc>
          <w:tcPr>
            <w:tcW w:w="1860" w:type="dxa"/>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5"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注塑机</w:t>
            </w:r>
          </w:p>
        </w:tc>
        <w:tc>
          <w:tcPr>
            <w:tcW w:w="739" w:type="dxa"/>
            <w:shd w:val="clear" w:color="auto" w:fill="auto"/>
            <w:vAlign w:val="center"/>
          </w:tcPr>
          <w:p>
            <w:pPr>
              <w:jc w:val="center"/>
              <w:rPr>
                <w:rFonts w:hint="eastAsia" w:cs="Times New Roman"/>
                <w:color w:val="auto"/>
                <w:kern w:val="0"/>
                <w:sz w:val="21"/>
                <w:szCs w:val="21"/>
                <w:lang w:val="en-US" w:eastAsia="zh-CN"/>
              </w:rPr>
            </w:pPr>
            <w:r>
              <w:rPr>
                <w:rFonts w:hint="eastAsia" w:cs="Times New Roman"/>
                <w:color w:val="auto"/>
                <w:kern w:val="0"/>
                <w:sz w:val="21"/>
                <w:szCs w:val="21"/>
                <w:lang w:val="en-US" w:eastAsia="zh-CN"/>
              </w:rPr>
              <w:t>台</w:t>
            </w:r>
          </w:p>
        </w:tc>
        <w:tc>
          <w:tcPr>
            <w:tcW w:w="1860" w:type="dxa"/>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5" w:type="dxa"/>
            <w:shd w:val="clear" w:color="auto" w:fill="auto"/>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cs="Times New Roman"/>
                <w:color w:val="auto"/>
                <w:kern w:val="0"/>
                <w:sz w:val="21"/>
                <w:szCs w:val="21"/>
                <w:highlight w:val="none"/>
                <w:lang w:val="en-US" w:eastAsia="zh-CN"/>
              </w:rPr>
              <w:t>40</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-40注塑工序未建设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破碎机</w:t>
            </w:r>
          </w:p>
        </w:tc>
        <w:tc>
          <w:tcPr>
            <w:tcW w:w="739" w:type="dxa"/>
            <w:shd w:val="clear" w:color="auto" w:fill="auto"/>
            <w:vAlign w:val="center"/>
          </w:tcPr>
          <w:p>
            <w:pPr>
              <w:jc w:val="center"/>
              <w:rPr>
                <w:rFonts w:hint="eastAsia" w:cs="Times New Roman"/>
                <w:color w:val="auto"/>
                <w:kern w:val="0"/>
                <w:sz w:val="21"/>
                <w:szCs w:val="21"/>
                <w:lang w:val="en-US" w:eastAsia="zh-CN"/>
              </w:rPr>
            </w:pPr>
            <w:r>
              <w:rPr>
                <w:rFonts w:hint="eastAsia" w:cs="Times New Roman"/>
                <w:color w:val="auto"/>
                <w:kern w:val="0"/>
                <w:sz w:val="21"/>
                <w:szCs w:val="21"/>
                <w:lang w:val="en-US" w:eastAsia="zh-CN"/>
              </w:rPr>
              <w:t>台</w:t>
            </w:r>
          </w:p>
        </w:tc>
        <w:tc>
          <w:tcPr>
            <w:tcW w:w="1860" w:type="dxa"/>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5" w:type="dxa"/>
            <w:shd w:val="clear" w:color="auto" w:fill="auto"/>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-1注塑工序未建设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搅拌机</w:t>
            </w:r>
          </w:p>
        </w:tc>
        <w:tc>
          <w:tcPr>
            <w:tcW w:w="739" w:type="dxa"/>
            <w:shd w:val="clear" w:color="auto" w:fill="auto"/>
            <w:vAlign w:val="center"/>
          </w:tcPr>
          <w:p>
            <w:pPr>
              <w:jc w:val="center"/>
              <w:rPr>
                <w:rFonts w:hint="eastAsia" w:cs="Times New Roman"/>
                <w:color w:val="auto"/>
                <w:kern w:val="0"/>
                <w:sz w:val="21"/>
                <w:szCs w:val="21"/>
                <w:lang w:val="en-US" w:eastAsia="zh-CN"/>
              </w:rPr>
            </w:pPr>
            <w:r>
              <w:rPr>
                <w:rFonts w:hint="eastAsia" w:cs="Times New Roman"/>
                <w:color w:val="auto"/>
                <w:kern w:val="0"/>
                <w:sz w:val="21"/>
                <w:szCs w:val="21"/>
                <w:lang w:val="en-US" w:eastAsia="zh-CN"/>
              </w:rPr>
              <w:t>台</w:t>
            </w:r>
          </w:p>
        </w:tc>
        <w:tc>
          <w:tcPr>
            <w:tcW w:w="1860" w:type="dxa"/>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5" w:type="dxa"/>
            <w:shd w:val="clear" w:color="auto" w:fill="auto"/>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-3注塑工序未建设</w:t>
            </w:r>
          </w:p>
        </w:tc>
      </w:tr>
      <w:tr>
        <w:trPr>
          <w:trHeight w:val="454" w:hRule="atLeast"/>
          <w:jc w:val="center"/>
        </w:trPr>
        <w:tc>
          <w:tcPr>
            <w:tcW w:w="619" w:type="dxa"/>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widowControl/>
              <w:suppressLineNumbers w:val="0"/>
              <w:jc w:val="center"/>
              <w:rPr>
                <w:rFonts w:hint="eastAsia"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冷却塔</w:t>
            </w:r>
          </w:p>
        </w:tc>
        <w:tc>
          <w:tcPr>
            <w:tcW w:w="739" w:type="dxa"/>
            <w:shd w:val="clear" w:color="auto" w:fill="auto"/>
            <w:vAlign w:val="center"/>
          </w:tcPr>
          <w:p>
            <w:pPr>
              <w:jc w:val="center"/>
              <w:rPr>
                <w:rFonts w:hint="eastAsia" w:cs="Times New Roman"/>
                <w:color w:val="auto"/>
                <w:kern w:val="0"/>
                <w:sz w:val="21"/>
                <w:szCs w:val="21"/>
                <w:lang w:val="en-US" w:eastAsia="zh-CN"/>
              </w:rPr>
            </w:pPr>
            <w:r>
              <w:rPr>
                <w:rFonts w:hint="eastAsia" w:cs="Times New Roman"/>
                <w:color w:val="auto"/>
                <w:kern w:val="0"/>
                <w:sz w:val="21"/>
                <w:szCs w:val="21"/>
                <w:lang w:val="en-US" w:eastAsia="zh-CN"/>
              </w:rPr>
              <w:t>台</w:t>
            </w:r>
          </w:p>
        </w:tc>
        <w:tc>
          <w:tcPr>
            <w:tcW w:w="1860" w:type="dxa"/>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55" w:type="dxa"/>
            <w:shd w:val="clear" w:color="auto" w:fill="auto"/>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-1注塑工序未建设</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空压机</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台</w:t>
            </w:r>
          </w:p>
        </w:tc>
        <w:tc>
          <w:tcPr>
            <w:tcW w:w="1860"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shd w:val="clear" w:color="auto" w:fill="auto"/>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lang w:val="en-US" w:eastAsia="zh-CN"/>
              </w:rPr>
              <w:t>-1</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蒸汽发生器</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台</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lang w:val="en-US" w:eastAsia="zh-CN"/>
              </w:rPr>
              <w:t>无变化</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包装流水线</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条</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3</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w:t>
            </w:r>
          </w:p>
        </w:tc>
        <w:tc>
          <w:tcPr>
            <w:tcW w:w="1934"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lang w:val="en-US" w:eastAsia="zh-CN"/>
              </w:rPr>
              <w:t>-1</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cs="Times New Roman"/>
                <w:b w:val="0"/>
                <w:bCs w:val="0"/>
                <w:color w:val="auto"/>
                <w:sz w:val="21"/>
                <w:szCs w:val="21"/>
                <w:highlight w:val="none"/>
                <w:lang w:val="en-US" w:eastAsia="zh-CN"/>
              </w:rPr>
              <w:t>涂装废气、丝印废气</w:t>
            </w:r>
            <w:r>
              <w:rPr>
                <w:rFonts w:hint="eastAsia" w:ascii="Times New Roman" w:hAnsi="Times New Roman" w:eastAsia="宋体" w:cs="Times New Roman"/>
                <w:b w:val="0"/>
                <w:bCs w:val="0"/>
                <w:color w:val="auto"/>
                <w:sz w:val="21"/>
                <w:szCs w:val="21"/>
                <w:highlight w:val="none"/>
                <w:lang w:val="en-US" w:eastAsia="zh-CN"/>
              </w:rPr>
              <w:t>处理设备</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lang w:val="en-US" w:eastAsia="zh-CN"/>
              </w:rPr>
              <w:t>套</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-1涂装、丝印工序未建设</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喷塑粉尘废气处理设备</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lang w:val="en-US" w:eastAsia="zh-CN"/>
              </w:rPr>
              <w:t>套</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lang w:val="en-US" w:eastAsia="zh-CN"/>
              </w:rPr>
              <w:t>2</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-2喷塑工序未建设</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抛光粉尘处理设备</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套</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6</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4</w:t>
            </w:r>
          </w:p>
        </w:tc>
        <w:tc>
          <w:tcPr>
            <w:tcW w:w="1934"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lang w:val="en-US" w:eastAsia="zh-CN"/>
              </w:rPr>
              <w:t>-2</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Times New Roman" w:hAnsi="Times New Roman" w:cs="Times New Roman"/>
                <w:color w:val="auto"/>
                <w:kern w:val="0"/>
                <w:sz w:val="21"/>
                <w:szCs w:val="21"/>
                <w:highlight w:val="none"/>
                <w:lang w:val="en-US" w:eastAsia="zh-CN"/>
              </w:rPr>
            </w:pPr>
            <w:r>
              <w:rPr>
                <w:rFonts w:hint="eastAsia" w:cs="Times New Roman"/>
                <w:b w:val="0"/>
                <w:bCs w:val="0"/>
                <w:color w:val="auto"/>
                <w:sz w:val="21"/>
                <w:szCs w:val="21"/>
                <w:highlight w:val="none"/>
                <w:lang w:val="en-US" w:eastAsia="zh-CN"/>
              </w:rPr>
              <w:t>注塑废气处理设备</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lang w:val="en-US" w:eastAsia="zh-CN"/>
              </w:rPr>
              <w:t>套</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cs="Times New Roman"/>
                <w:color w:val="auto"/>
                <w:kern w:val="0"/>
                <w:sz w:val="21"/>
                <w:szCs w:val="21"/>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0</w:t>
            </w:r>
          </w:p>
        </w:tc>
        <w:tc>
          <w:tcPr>
            <w:tcW w:w="1934" w:type="dxa"/>
            <w:vAlign w:val="center"/>
          </w:tcPr>
          <w:p>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-1注塑工序未建设</w:t>
            </w:r>
          </w:p>
        </w:tc>
      </w:tr>
      <w:tr>
        <w:trPr>
          <w:trHeight w:val="454" w:hRule="atLeast"/>
          <w:jc w:val="center"/>
        </w:trPr>
        <w:tc>
          <w:tcPr>
            <w:tcW w:w="0" w:type="auto"/>
            <w:shd w:val="clear" w:color="auto" w:fill="auto"/>
            <w:vAlign w:val="center"/>
          </w:tcPr>
          <w:p>
            <w:pPr>
              <w:numPr>
                <w:ilvl w:val="0"/>
                <w:numId w:val="3"/>
              </w:numPr>
              <w:ind w:left="425" w:leftChars="0" w:hanging="425" w:firstLineChars="0"/>
              <w:jc w:val="center"/>
              <w:rPr>
                <w:rFonts w:hint="default" w:ascii="Times New Roman" w:hAnsi="Times New Roman" w:eastAsia="宋体" w:cs="Times New Roman"/>
                <w:kern w:val="2"/>
                <w:sz w:val="21"/>
                <w:szCs w:val="22"/>
                <w:lang w:val="en-US" w:eastAsia="zh-CN" w:bidi="ar-SA"/>
              </w:rPr>
            </w:pPr>
          </w:p>
        </w:tc>
        <w:tc>
          <w:tcPr>
            <w:tcW w:w="1603"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废水处理设备（二级混凝沉淀）</w:t>
            </w:r>
          </w:p>
        </w:tc>
        <w:tc>
          <w:tcPr>
            <w:tcW w:w="739" w:type="dxa"/>
            <w:shd w:val="clear" w:color="auto" w:fill="auto"/>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套</w:t>
            </w:r>
          </w:p>
        </w:tc>
        <w:tc>
          <w:tcPr>
            <w:tcW w:w="1860" w:type="dxa"/>
            <w:vAlign w:val="center"/>
          </w:tcPr>
          <w:p>
            <w:pPr>
              <w:jc w:val="center"/>
              <w:rPr>
                <w:rFonts w:hint="eastAsia"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w:t>
            </w:r>
          </w:p>
        </w:tc>
        <w:tc>
          <w:tcPr>
            <w:tcW w:w="1355" w:type="dxa"/>
            <w:shd w:val="clear" w:color="auto" w:fill="auto"/>
            <w:vAlign w:val="center"/>
          </w:tcPr>
          <w:p>
            <w:pPr>
              <w:jc w:val="center"/>
              <w:rPr>
                <w:rFonts w:hint="default" w:ascii="Times New Roman" w:hAnsi="Times New Roman" w:cs="Times New Roman"/>
                <w:color w:val="auto"/>
                <w:kern w:val="0"/>
                <w:sz w:val="21"/>
                <w:szCs w:val="21"/>
                <w:highlight w:val="none"/>
                <w:lang w:val="en-US" w:eastAsia="zh-CN"/>
              </w:rPr>
            </w:pPr>
            <w:r>
              <w:rPr>
                <w:rFonts w:hint="eastAsia" w:ascii="Times New Roman" w:hAnsi="Times New Roman" w:cs="Times New Roman"/>
                <w:color w:val="auto"/>
                <w:kern w:val="0"/>
                <w:sz w:val="21"/>
                <w:szCs w:val="21"/>
                <w:highlight w:val="none"/>
                <w:lang w:val="en-US" w:eastAsia="zh-CN"/>
              </w:rPr>
              <w:t>1</w:t>
            </w:r>
          </w:p>
        </w:tc>
        <w:tc>
          <w:tcPr>
            <w:tcW w:w="1182" w:type="dxa"/>
            <w:shd w:val="clear" w:color="auto" w:fill="auto"/>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1</w:t>
            </w:r>
          </w:p>
        </w:tc>
        <w:tc>
          <w:tcPr>
            <w:tcW w:w="1934" w:type="dxa"/>
            <w:vAlign w:val="center"/>
          </w:tcPr>
          <w:p>
            <w:pPr>
              <w:jc w:val="center"/>
              <w:rPr>
                <w:rFonts w:hint="default" w:ascii="Times New Roman" w:hAnsi="Times New Roman" w:eastAsia="宋体" w:cs="Times New Roman"/>
                <w:kern w:val="2"/>
                <w:sz w:val="21"/>
                <w:szCs w:val="22"/>
                <w:lang w:val="en-US" w:eastAsia="zh-CN" w:bidi="ar-SA"/>
              </w:rPr>
            </w:pPr>
            <w:r>
              <w:rPr>
                <w:rFonts w:hint="eastAsia" w:ascii="Times New Roman" w:hAnsi="Times New Roman" w:eastAsia="宋体" w:cs="Times New Roman"/>
                <w:highlight w:val="none"/>
                <w:lang w:val="en-US" w:eastAsia="zh-CN"/>
              </w:rPr>
              <w:t>无变化</w:t>
            </w:r>
          </w:p>
        </w:tc>
      </w:tr>
    </w:tbl>
    <w:p>
      <w:pPr>
        <w:spacing w:line="360" w:lineRule="auto"/>
        <w:ind w:firstLine="480" w:firstLineChars="200"/>
        <w:rPr>
          <w:rFonts w:hint="eastAsia" w:ascii="Times New Roman" w:hAnsi="Times New Roman"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根据现场核查，项目实际生产设备种类、实际生产设备数量与环评相比有变化其中割管机减少3台、滚管机减少3台、压缝机减少1台、水涨机减少4台、缩口机减少6台、整型机增加1台、拉伸机减少8台、立式双工位平口机减少10台、滚口机减少1台、滚螺纹机增加2台、普通车床减少2台、台钻减少1台、激光机增加1台、点吸气片机减少2台、磨口机减少3台、焊接机减少3台、抛光流水线减少2条、测温机减少5台、丝印机减少4台、丝印流水线减少一条、热转印机减少2台、喷塑流水线减少1条、喷漆流水线减少两条、抽真空机减少2台、注塑机减少40台、破碎机减少1台、搅拌机减少3台、空压机减少1台、包装流水线减少1条、涂装废气、丝印废气处理设备减少1套、喷塑粉尘废气处理设备减少2套、抛光粉尘处理设备减少2套、注塑废气处理设备减少1套。</w:t>
      </w:r>
    </w:p>
    <w:p>
      <w:pPr>
        <w:pStyle w:val="3"/>
        <w:rPr>
          <w:rFonts w:eastAsia="宋体"/>
          <w:highlight w:val="none"/>
        </w:rPr>
      </w:pPr>
      <w:bookmarkStart w:id="30" w:name="_Toc10768"/>
      <w:r>
        <w:rPr>
          <w:rFonts w:eastAsia="宋体"/>
          <w:highlight w:val="none"/>
        </w:rPr>
        <w:t>3.</w:t>
      </w:r>
      <w:r>
        <w:rPr>
          <w:rFonts w:hint="eastAsia" w:eastAsia="宋体"/>
          <w:highlight w:val="none"/>
          <w:lang w:val="en-US" w:eastAsia="zh-CN"/>
        </w:rPr>
        <w:t>5</w:t>
      </w:r>
      <w:r>
        <w:rPr>
          <w:rFonts w:eastAsia="宋体"/>
          <w:highlight w:val="none"/>
        </w:rPr>
        <w:t>水源及水平衡</w:t>
      </w:r>
      <w:bookmarkEnd w:id="30"/>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本项目抛光除尘用水经过定期打捞后循环使用，定期补充，不外排，年补充量约为20吨</w:t>
      </w:r>
      <w:r>
        <w:rPr>
          <w:rFonts w:hint="eastAsia" w:cs="Times New Roman"/>
          <w:b w:val="0"/>
          <w:bCs w:val="0"/>
          <w:color w:val="auto"/>
          <w:sz w:val="24"/>
          <w:szCs w:val="24"/>
          <w:highlight w:val="none"/>
          <w:lang w:val="en-US" w:eastAsia="zh-CN"/>
        </w:rPr>
        <w:t>；注塑工序未建设、注塑冷却水未产生，</w:t>
      </w:r>
      <w:r>
        <w:rPr>
          <w:rFonts w:hint="eastAsia" w:ascii="Times New Roman" w:hAnsi="Times New Roman" w:cs="Times New Roman"/>
          <w:b w:val="0"/>
          <w:bCs w:val="0"/>
          <w:color w:val="auto"/>
          <w:sz w:val="24"/>
          <w:szCs w:val="24"/>
          <w:highlight w:val="none"/>
          <w:lang w:val="en-US" w:eastAsia="zh-CN"/>
        </w:rPr>
        <w:t>外排的废水主要有水胀废水、水帘废水、喷淋废水、清洗废水和生活污水</w:t>
      </w:r>
      <w:r>
        <w:rPr>
          <w:rFonts w:hint="eastAsia" w:ascii="Times New Roman" w:hAnsi="Times New Roman" w:cs="Times New Roman"/>
          <w:sz w:val="24"/>
          <w:szCs w:val="24"/>
          <w:highlight w:val="none"/>
          <w:lang w:val="en-US" w:eastAsia="zh-CN"/>
        </w:rPr>
        <w:t>。其中涂装工序、丝印工序、未建设，</w:t>
      </w:r>
      <w:r>
        <w:rPr>
          <w:rFonts w:hint="eastAsia" w:ascii="Times New Roman" w:hAnsi="Times New Roman" w:cs="Times New Roman"/>
          <w:b w:val="0"/>
          <w:bCs w:val="0"/>
          <w:color w:val="auto"/>
          <w:sz w:val="24"/>
          <w:szCs w:val="24"/>
          <w:highlight w:val="none"/>
          <w:lang w:val="en-US" w:eastAsia="zh-CN"/>
        </w:rPr>
        <w:t>水帘废水、喷淋废水未产生。</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项目废水产生及排放情况</w:t>
      </w:r>
    </w:p>
    <w:p>
      <w:pPr>
        <w:keepNext w:val="0"/>
        <w:keepLines w:val="0"/>
        <w:pageBreakBefore w:val="0"/>
        <w:widowControl w:val="0"/>
        <w:kinsoku/>
        <w:wordWrap/>
        <w:overflowPunct/>
        <w:topLinePunct w:val="0"/>
        <w:autoSpaceDE/>
        <w:autoSpaceDN/>
        <w:bidi w:val="0"/>
        <w:adjustRightInd/>
        <w:snapToGrid w:val="0"/>
        <w:spacing w:line="360" w:lineRule="auto"/>
        <w:ind w:firstLine="460" w:firstLineChars="200"/>
        <w:textAlignment w:val="auto"/>
        <w:rPr>
          <w:rFonts w:hint="eastAsia" w:ascii="Times New Roman" w:hAnsi="Times New Roman" w:cs="Times New Roman"/>
          <w:sz w:val="24"/>
          <w:szCs w:val="24"/>
          <w:highlight w:val="yellow"/>
          <w:lang w:val="en-US" w:eastAsia="zh-CN"/>
        </w:rPr>
      </w:pPr>
      <w:r>
        <w:rPr>
          <w:rFonts w:hint="eastAsia" w:ascii="宋体" w:hAnsi="宋体" w:eastAsia="宋体" w:cs="宋体"/>
          <w:spacing w:val="-5"/>
          <w:sz w:val="24"/>
          <w:szCs w:val="24"/>
          <w:lang w:val="en-US" w:eastAsia="zh-CN"/>
        </w:rPr>
        <w:t>水胀用水：</w:t>
      </w:r>
      <w:r>
        <w:rPr>
          <w:rFonts w:ascii="宋体" w:hAnsi="宋体" w:eastAsia="宋体" w:cs="宋体"/>
          <w:spacing w:val="-5"/>
          <w:sz w:val="24"/>
          <w:szCs w:val="24"/>
        </w:rPr>
        <w:t>本项目每个水胀机（共</w:t>
      </w:r>
      <w:r>
        <w:rPr>
          <w:rFonts w:ascii="宋体" w:hAnsi="宋体" w:eastAsia="宋体" w:cs="宋体"/>
          <w:spacing w:val="-41"/>
          <w:sz w:val="24"/>
          <w:szCs w:val="24"/>
        </w:rPr>
        <w:t xml:space="preserve"> </w:t>
      </w:r>
      <w:r>
        <w:rPr>
          <w:rFonts w:hint="eastAsia" w:ascii="Times New Roman" w:hAnsi="Times New Roman" w:eastAsia="宋体" w:cs="Times New Roman"/>
          <w:spacing w:val="-5"/>
          <w:sz w:val="24"/>
          <w:szCs w:val="24"/>
          <w:lang w:val="en-US" w:eastAsia="zh-CN"/>
        </w:rPr>
        <w:t>4</w:t>
      </w:r>
      <w:r>
        <w:rPr>
          <w:rFonts w:ascii="宋体" w:hAnsi="宋体" w:eastAsia="宋体" w:cs="宋体"/>
          <w:spacing w:val="-5"/>
          <w:sz w:val="24"/>
          <w:szCs w:val="24"/>
        </w:rPr>
        <w:t>台）配备</w:t>
      </w:r>
      <w:r>
        <w:rPr>
          <w:rFonts w:ascii="宋体" w:hAnsi="宋体" w:eastAsia="宋体" w:cs="宋体"/>
          <w:spacing w:val="-32"/>
          <w:sz w:val="24"/>
          <w:szCs w:val="24"/>
        </w:rPr>
        <w:t xml:space="preserve"> </w:t>
      </w:r>
      <w:r>
        <w:rPr>
          <w:rFonts w:ascii="Times New Roman" w:hAnsi="Times New Roman" w:eastAsia="Times New Roman" w:cs="Times New Roman"/>
          <w:spacing w:val="-5"/>
          <w:sz w:val="24"/>
          <w:szCs w:val="24"/>
        </w:rPr>
        <w:t>1</w:t>
      </w:r>
      <w:r>
        <w:rPr>
          <w:rFonts w:ascii="宋体" w:hAnsi="宋体" w:eastAsia="宋体" w:cs="宋体"/>
          <w:spacing w:val="-5"/>
          <w:sz w:val="24"/>
          <w:szCs w:val="24"/>
        </w:rPr>
        <w:t>个水槽，每个水槽有效容积为</w:t>
      </w:r>
      <w:r>
        <w:rPr>
          <w:rFonts w:ascii="宋体" w:hAnsi="宋体" w:eastAsia="宋体" w:cs="宋体"/>
          <w:spacing w:val="-55"/>
          <w:sz w:val="24"/>
          <w:szCs w:val="24"/>
        </w:rPr>
        <w:t xml:space="preserve"> </w:t>
      </w:r>
      <w:r>
        <w:rPr>
          <w:rFonts w:hint="eastAsia" w:ascii="Times New Roman" w:hAnsi="Times New Roman" w:eastAsia="宋体" w:cs="Times New Roman"/>
          <w:spacing w:val="-5"/>
          <w:sz w:val="24"/>
          <w:szCs w:val="24"/>
          <w:lang w:val="en-US" w:eastAsia="zh-CN"/>
        </w:rPr>
        <w:t>0.6</w:t>
      </w:r>
      <w:r>
        <w:rPr>
          <w:rFonts w:ascii="Times New Roman" w:hAnsi="Times New Roman" w:eastAsia="Times New Roman" w:cs="Times New Roman"/>
          <w:spacing w:val="-5"/>
          <w:sz w:val="24"/>
          <w:szCs w:val="24"/>
        </w:rPr>
        <w:t>m</w:t>
      </w:r>
      <w:r>
        <w:rPr>
          <w:rFonts w:ascii="Times New Roman" w:hAnsi="Times New Roman" w:eastAsia="Times New Roman" w:cs="Times New Roman"/>
          <w:spacing w:val="-5"/>
          <w:position w:val="8"/>
          <w:sz w:val="15"/>
          <w:szCs w:val="15"/>
        </w:rPr>
        <w:t>3</w:t>
      </w:r>
      <w:r>
        <w:rPr>
          <w:rFonts w:ascii="Times New Roman" w:hAnsi="Times New Roman" w:eastAsia="Times New Roman" w:cs="Times New Roman"/>
          <w:spacing w:val="-10"/>
          <w:position w:val="8"/>
          <w:sz w:val="15"/>
          <w:szCs w:val="15"/>
        </w:rPr>
        <w:t xml:space="preserve"> </w:t>
      </w:r>
      <w:r>
        <w:rPr>
          <w:rFonts w:ascii="宋体" w:hAnsi="宋体" w:eastAsia="宋体" w:cs="宋体"/>
          <w:spacing w:val="-5"/>
          <w:sz w:val="24"/>
          <w:szCs w:val="24"/>
        </w:rPr>
        <w:t>，水</w:t>
      </w:r>
      <w:r>
        <w:rPr>
          <w:rFonts w:ascii="宋体" w:hAnsi="宋体" w:eastAsia="宋体" w:cs="宋体"/>
          <w:spacing w:val="-2"/>
          <w:sz w:val="24"/>
          <w:szCs w:val="24"/>
        </w:rPr>
        <w:t>槽水每</w:t>
      </w:r>
      <w:r>
        <w:rPr>
          <w:rFonts w:ascii="宋体" w:hAnsi="宋体" w:eastAsia="宋体" w:cs="宋体"/>
          <w:spacing w:val="-49"/>
          <w:sz w:val="24"/>
          <w:szCs w:val="24"/>
        </w:rPr>
        <w:t xml:space="preserve"> </w:t>
      </w:r>
      <w:r>
        <w:rPr>
          <w:rFonts w:ascii="Times New Roman" w:hAnsi="Times New Roman" w:eastAsia="Times New Roman" w:cs="Times New Roman"/>
          <w:spacing w:val="-2"/>
          <w:sz w:val="24"/>
          <w:szCs w:val="24"/>
        </w:rPr>
        <w:t>5</w:t>
      </w:r>
      <w:r>
        <w:rPr>
          <w:rFonts w:ascii="宋体" w:hAnsi="宋体" w:eastAsia="宋体" w:cs="宋体"/>
          <w:spacing w:val="-2"/>
          <w:sz w:val="24"/>
          <w:szCs w:val="24"/>
        </w:rPr>
        <w:t>天更换一次，合</w:t>
      </w:r>
      <w:r>
        <w:rPr>
          <w:rFonts w:ascii="宋体" w:hAnsi="宋体" w:eastAsia="宋体" w:cs="宋体"/>
          <w:spacing w:val="-3"/>
          <w:sz w:val="24"/>
          <w:szCs w:val="24"/>
        </w:rPr>
        <w:t>计更换废</w:t>
      </w:r>
      <w:r>
        <w:rPr>
          <w:rFonts w:hint="eastAsia" w:ascii="Times New Roman" w:hAnsi="Times New Roman" w:eastAsia="宋体" w:cs="Times New Roman"/>
          <w:spacing w:val="4"/>
          <w:sz w:val="24"/>
          <w:szCs w:val="24"/>
          <w:lang w:val="en-US" w:eastAsia="zh-CN"/>
        </w:rPr>
        <w:t>水144t/a</w:t>
      </w:r>
      <w:r>
        <w:rPr>
          <w:rFonts w:ascii="宋体" w:hAnsi="宋体" w:eastAsia="宋体" w:cs="宋体"/>
          <w:spacing w:val="-3"/>
          <w:sz w:val="24"/>
          <w:szCs w:val="24"/>
        </w:rPr>
        <w:t xml:space="preserve"> ，考虑蒸发情况，排放量约为更换量</w:t>
      </w:r>
      <w:r>
        <w:rPr>
          <w:rFonts w:ascii="Times New Roman" w:hAnsi="Times New Roman" w:eastAsia="Times New Roman" w:cs="Times New Roman"/>
          <w:spacing w:val="4"/>
          <w:sz w:val="24"/>
          <w:szCs w:val="24"/>
        </w:rPr>
        <w:t>90%</w:t>
      </w:r>
      <w:r>
        <w:rPr>
          <w:rFonts w:ascii="宋体" w:hAnsi="宋体" w:eastAsia="宋体" w:cs="宋体"/>
          <w:spacing w:val="4"/>
          <w:sz w:val="24"/>
          <w:szCs w:val="24"/>
        </w:rPr>
        <w:t>，</w:t>
      </w:r>
      <w:r>
        <w:rPr>
          <w:rFonts w:ascii="宋体" w:hAnsi="宋体" w:eastAsia="宋体" w:cs="宋体"/>
          <w:spacing w:val="-55"/>
          <w:sz w:val="24"/>
          <w:szCs w:val="24"/>
        </w:rPr>
        <w:t xml:space="preserve"> </w:t>
      </w:r>
      <w:r>
        <w:rPr>
          <w:rFonts w:ascii="宋体" w:hAnsi="宋体" w:eastAsia="宋体" w:cs="宋体"/>
          <w:spacing w:val="4"/>
          <w:sz w:val="24"/>
          <w:szCs w:val="24"/>
        </w:rPr>
        <w:t>则</w:t>
      </w:r>
      <w:r>
        <w:rPr>
          <w:rFonts w:ascii="宋体" w:hAnsi="宋体" w:eastAsia="宋体" w:cs="宋体"/>
          <w:spacing w:val="-72"/>
          <w:sz w:val="24"/>
          <w:szCs w:val="24"/>
        </w:rPr>
        <w:t xml:space="preserve"> </w:t>
      </w:r>
      <w:r>
        <w:rPr>
          <w:rFonts w:ascii="宋体" w:hAnsi="宋体" w:eastAsia="宋体" w:cs="宋体"/>
          <w:spacing w:val="4"/>
          <w:sz w:val="24"/>
          <w:szCs w:val="24"/>
        </w:rPr>
        <w:t>水胀废</w:t>
      </w:r>
      <w:r>
        <w:rPr>
          <w:rFonts w:ascii="宋体" w:hAnsi="宋体" w:eastAsia="宋体" w:cs="宋体"/>
          <w:spacing w:val="-72"/>
          <w:sz w:val="24"/>
          <w:szCs w:val="24"/>
        </w:rPr>
        <w:t xml:space="preserve"> </w:t>
      </w:r>
      <w:r>
        <w:rPr>
          <w:rFonts w:ascii="宋体" w:hAnsi="宋体" w:eastAsia="宋体" w:cs="宋体"/>
          <w:spacing w:val="4"/>
          <w:sz w:val="24"/>
          <w:szCs w:val="24"/>
        </w:rPr>
        <w:t>水排放量</w:t>
      </w:r>
      <w:r>
        <w:rPr>
          <w:rFonts w:ascii="宋体" w:hAnsi="宋体" w:eastAsia="宋体" w:cs="宋体"/>
          <w:spacing w:val="-72"/>
          <w:sz w:val="24"/>
          <w:szCs w:val="24"/>
        </w:rPr>
        <w:t xml:space="preserve"> </w:t>
      </w:r>
      <w:r>
        <w:rPr>
          <w:rFonts w:ascii="宋体" w:hAnsi="宋体" w:eastAsia="宋体" w:cs="宋体"/>
          <w:spacing w:val="4"/>
          <w:sz w:val="24"/>
          <w:szCs w:val="24"/>
        </w:rPr>
        <w:t>为</w:t>
      </w:r>
      <w:r>
        <w:rPr>
          <w:rFonts w:hint="eastAsia" w:ascii="Times New Roman" w:hAnsi="Times New Roman" w:eastAsia="宋体" w:cs="Times New Roman"/>
          <w:spacing w:val="4"/>
          <w:sz w:val="24"/>
          <w:szCs w:val="24"/>
          <w:lang w:val="en-US" w:eastAsia="zh-CN"/>
        </w:rPr>
        <w:t>129.6</w:t>
      </w:r>
      <w:r>
        <w:rPr>
          <w:rFonts w:ascii="Times New Roman" w:hAnsi="Times New Roman" w:eastAsia="Times New Roman" w:cs="Times New Roman"/>
          <w:spacing w:val="4"/>
          <w:sz w:val="24"/>
          <w:szCs w:val="24"/>
        </w:rPr>
        <w:t>t/a</w:t>
      </w:r>
      <w:r>
        <w:rPr>
          <w:rFonts w:hint="eastAsia" w:ascii="Times New Roman" w:hAnsi="Times New Roman"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清洗用水：</w:t>
      </w:r>
      <w:r>
        <w:rPr>
          <w:rFonts w:ascii="宋体" w:hAnsi="宋体" w:eastAsia="宋体" w:cs="宋体"/>
          <w:spacing w:val="-3"/>
          <w:sz w:val="24"/>
          <w:szCs w:val="24"/>
        </w:rPr>
        <w:t>本项目超声波清洗机清洗过程中会产生清洗废水，清洗使用</w:t>
      </w:r>
      <w:r>
        <w:rPr>
          <w:rFonts w:hint="eastAsia" w:ascii="宋体" w:hAnsi="宋体" w:eastAsia="宋体" w:cs="宋体"/>
          <w:spacing w:val="-3"/>
          <w:sz w:val="24"/>
          <w:szCs w:val="24"/>
          <w:lang w:val="en-US" w:eastAsia="zh-CN"/>
        </w:rPr>
        <w:t>除油</w:t>
      </w:r>
      <w:r>
        <w:rPr>
          <w:rFonts w:ascii="宋体" w:hAnsi="宋体" w:eastAsia="宋体" w:cs="宋体"/>
          <w:spacing w:val="-4"/>
          <w:sz w:val="24"/>
          <w:szCs w:val="24"/>
        </w:rPr>
        <w:t>剂水溶液清</w:t>
      </w:r>
      <w:r>
        <w:rPr>
          <w:rFonts w:ascii="宋体" w:hAnsi="宋体" w:eastAsia="宋体" w:cs="宋体"/>
          <w:spacing w:val="-2"/>
          <w:sz w:val="24"/>
          <w:szCs w:val="24"/>
        </w:rPr>
        <w:t>洗。</w:t>
      </w:r>
      <w:r>
        <w:rPr>
          <w:rFonts w:ascii="宋体" w:hAnsi="宋体" w:eastAsia="宋体" w:cs="宋体"/>
          <w:spacing w:val="-3"/>
          <w:sz w:val="24"/>
          <w:szCs w:val="24"/>
        </w:rPr>
        <w:t>本项目共</w:t>
      </w:r>
      <w:r>
        <w:rPr>
          <w:rFonts w:ascii="宋体" w:hAnsi="宋体" w:eastAsia="宋体" w:cs="宋体"/>
          <w:spacing w:val="-30"/>
          <w:sz w:val="24"/>
          <w:szCs w:val="24"/>
        </w:rPr>
        <w:t xml:space="preserve"> </w:t>
      </w:r>
      <w:r>
        <w:rPr>
          <w:rFonts w:ascii="Times New Roman" w:hAnsi="Times New Roman" w:eastAsia="Times New Roman" w:cs="Times New Roman"/>
          <w:spacing w:val="-3"/>
          <w:sz w:val="24"/>
          <w:szCs w:val="24"/>
        </w:rPr>
        <w:t>1</w:t>
      </w:r>
      <w:r>
        <w:rPr>
          <w:rFonts w:ascii="宋体" w:hAnsi="宋体" w:eastAsia="宋体" w:cs="宋体"/>
          <w:spacing w:val="-3"/>
          <w:sz w:val="24"/>
          <w:szCs w:val="24"/>
        </w:rPr>
        <w:t>台超声波清洗</w:t>
      </w:r>
      <w:r>
        <w:rPr>
          <w:rFonts w:ascii="宋体" w:hAnsi="宋体" w:eastAsia="宋体" w:cs="宋体"/>
          <w:spacing w:val="-4"/>
          <w:sz w:val="24"/>
          <w:szCs w:val="24"/>
        </w:rPr>
        <w:t>机，有</w:t>
      </w:r>
      <w:r>
        <w:rPr>
          <w:rFonts w:ascii="Times New Roman" w:hAnsi="Times New Roman" w:eastAsia="Times New Roman" w:cs="Times New Roman"/>
          <w:spacing w:val="-4"/>
          <w:sz w:val="24"/>
          <w:szCs w:val="24"/>
        </w:rPr>
        <w:t>1</w:t>
      </w:r>
      <w:r>
        <w:rPr>
          <w:rFonts w:ascii="宋体" w:hAnsi="宋体" w:eastAsia="宋体" w:cs="宋体"/>
          <w:spacing w:val="-4"/>
          <w:sz w:val="24"/>
          <w:szCs w:val="24"/>
        </w:rPr>
        <w:t>个槽，有效槽体大小为</w:t>
      </w:r>
      <w:r>
        <w:rPr>
          <w:rFonts w:ascii="宋体" w:hAnsi="宋体" w:eastAsia="宋体" w:cs="宋体"/>
          <w:spacing w:val="-45"/>
          <w:sz w:val="24"/>
          <w:szCs w:val="24"/>
        </w:rPr>
        <w:t xml:space="preserve"> </w:t>
      </w:r>
      <w:r>
        <w:rPr>
          <w:rFonts w:ascii="Times New Roman" w:hAnsi="Times New Roman" w:eastAsia="Times New Roman" w:cs="Times New Roman"/>
          <w:spacing w:val="-4"/>
          <w:sz w:val="24"/>
          <w:szCs w:val="24"/>
        </w:rPr>
        <w:t>8m</w:t>
      </w:r>
      <w:r>
        <w:rPr>
          <w:rFonts w:ascii="Times New Roman" w:hAnsi="Times New Roman" w:eastAsia="Times New Roman" w:cs="Times New Roman"/>
          <w:spacing w:val="-4"/>
          <w:position w:val="7"/>
          <w:sz w:val="15"/>
          <w:szCs w:val="15"/>
        </w:rPr>
        <w:t>3</w:t>
      </w:r>
      <w:r>
        <w:rPr>
          <w:rFonts w:ascii="Times New Roman" w:hAnsi="Times New Roman" w:eastAsia="Times New Roman" w:cs="Times New Roman"/>
          <w:spacing w:val="-10"/>
          <w:position w:val="7"/>
          <w:sz w:val="15"/>
          <w:szCs w:val="15"/>
        </w:rPr>
        <w:t xml:space="preserve"> </w:t>
      </w:r>
      <w:r>
        <w:rPr>
          <w:rFonts w:ascii="宋体" w:hAnsi="宋体" w:eastAsia="宋体" w:cs="宋体"/>
          <w:spacing w:val="-4"/>
          <w:sz w:val="24"/>
          <w:szCs w:val="24"/>
        </w:rPr>
        <w:t>，为常温清洗。</w:t>
      </w:r>
      <w:r>
        <w:rPr>
          <w:rFonts w:ascii="宋体" w:hAnsi="宋体" w:eastAsia="宋体" w:cs="宋体"/>
          <w:spacing w:val="-5"/>
          <w:sz w:val="24"/>
          <w:szCs w:val="24"/>
        </w:rPr>
        <w:t>每</w:t>
      </w:r>
      <w:r>
        <w:rPr>
          <w:rFonts w:ascii="宋体" w:hAnsi="宋体" w:eastAsia="宋体" w:cs="宋体"/>
          <w:spacing w:val="-48"/>
          <w:sz w:val="24"/>
          <w:szCs w:val="24"/>
        </w:rPr>
        <w:t xml:space="preserve"> </w:t>
      </w:r>
      <w:r>
        <w:rPr>
          <w:rFonts w:ascii="Times New Roman" w:hAnsi="Times New Roman" w:eastAsia="Times New Roman" w:cs="Times New Roman"/>
          <w:spacing w:val="-5"/>
          <w:sz w:val="24"/>
          <w:szCs w:val="24"/>
        </w:rPr>
        <w:t>5</w:t>
      </w:r>
      <w:r>
        <w:rPr>
          <w:rFonts w:ascii="宋体" w:hAnsi="宋体" w:eastAsia="宋体" w:cs="宋体"/>
          <w:spacing w:val="-6"/>
          <w:sz w:val="24"/>
          <w:szCs w:val="24"/>
        </w:rPr>
        <w:t>天更换一次新水，</w:t>
      </w:r>
      <w:r>
        <w:rPr>
          <w:rFonts w:ascii="宋体" w:hAnsi="宋体" w:eastAsia="宋体" w:cs="宋体"/>
          <w:spacing w:val="-1"/>
          <w:sz w:val="24"/>
          <w:szCs w:val="24"/>
        </w:rPr>
        <w:t>则清洗废水的产生量约</w:t>
      </w:r>
      <w:r>
        <w:rPr>
          <w:rFonts w:ascii="宋体" w:hAnsi="宋体" w:eastAsia="宋体" w:cs="宋体"/>
          <w:spacing w:val="-37"/>
          <w:sz w:val="24"/>
          <w:szCs w:val="24"/>
        </w:rPr>
        <w:t xml:space="preserve"> </w:t>
      </w:r>
      <w:r>
        <w:rPr>
          <w:rFonts w:ascii="Times New Roman" w:hAnsi="Times New Roman" w:eastAsia="Times New Roman" w:cs="Times New Roman"/>
          <w:spacing w:val="-1"/>
          <w:sz w:val="24"/>
          <w:szCs w:val="24"/>
        </w:rPr>
        <w:t>480t/a</w:t>
      </w:r>
      <w:r>
        <w:rPr>
          <w:rFonts w:ascii="Times New Roman" w:hAnsi="Times New Roman" w:eastAsia="Times New Roman" w:cs="Times New Roman"/>
          <w:spacing w:val="-26"/>
          <w:sz w:val="24"/>
          <w:szCs w:val="24"/>
        </w:rPr>
        <w:t xml:space="preserve"> </w:t>
      </w:r>
      <w:r>
        <w:rPr>
          <w:rFonts w:ascii="宋体" w:hAnsi="宋体" w:eastAsia="宋体" w:cs="宋体"/>
          <w:spacing w:val="-1"/>
          <w:sz w:val="24"/>
          <w:szCs w:val="24"/>
        </w:rPr>
        <w:t>。废水量按排水系数</w:t>
      </w:r>
      <w:r>
        <w:rPr>
          <w:rFonts w:ascii="宋体" w:hAnsi="宋体" w:eastAsia="宋体" w:cs="宋体"/>
          <w:spacing w:val="-46"/>
          <w:sz w:val="24"/>
          <w:szCs w:val="24"/>
        </w:rPr>
        <w:t xml:space="preserve"> </w:t>
      </w:r>
      <w:r>
        <w:rPr>
          <w:rFonts w:ascii="Times New Roman" w:hAnsi="Times New Roman" w:eastAsia="Times New Roman" w:cs="Times New Roman"/>
          <w:spacing w:val="-1"/>
          <w:sz w:val="24"/>
          <w:szCs w:val="24"/>
        </w:rPr>
        <w:t xml:space="preserve">0.9 </w:t>
      </w:r>
      <w:r>
        <w:rPr>
          <w:rFonts w:ascii="宋体" w:hAnsi="宋体" w:eastAsia="宋体" w:cs="宋体"/>
          <w:spacing w:val="-1"/>
          <w:sz w:val="24"/>
          <w:szCs w:val="24"/>
        </w:rPr>
        <w:t>计，约为</w:t>
      </w:r>
      <w:r>
        <w:rPr>
          <w:rFonts w:ascii="宋体" w:hAnsi="宋体" w:eastAsia="宋体" w:cs="宋体"/>
          <w:spacing w:val="-54"/>
          <w:sz w:val="24"/>
          <w:szCs w:val="24"/>
        </w:rPr>
        <w:t xml:space="preserve"> </w:t>
      </w:r>
      <w:r>
        <w:rPr>
          <w:rFonts w:ascii="Times New Roman" w:hAnsi="Times New Roman" w:eastAsia="Times New Roman" w:cs="Times New Roman"/>
          <w:spacing w:val="-1"/>
          <w:sz w:val="24"/>
          <w:szCs w:val="24"/>
        </w:rPr>
        <w:t>432t/a</w:t>
      </w:r>
      <w:r>
        <w:rPr>
          <w:rFonts w:ascii="Times New Roman" w:hAnsi="Times New Roman" w:eastAsia="Times New Roman" w:cs="Times New Roman"/>
          <w:spacing w:val="-25"/>
          <w:sz w:val="24"/>
          <w:szCs w:val="24"/>
        </w:rPr>
        <w:t xml:space="preserve"> </w:t>
      </w:r>
      <w:r>
        <w:rPr>
          <w:rFonts w:hint="eastAsia" w:ascii="Times New Roman" w:hAnsi="Times New Roman"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pacing w:line="360" w:lineRule="auto"/>
        <w:ind w:left="120" w:right="110" w:firstLine="484"/>
        <w:jc w:val="both"/>
        <w:textAlignment w:val="auto"/>
        <w:rPr>
          <w:rFonts w:ascii="Times New Roman" w:hAnsi="Times New Roman" w:eastAsia="Times New Roman" w:cs="Times New Roman"/>
          <w:color w:val="auto"/>
          <w:sz w:val="24"/>
          <w:szCs w:val="24"/>
        </w:rPr>
      </w:pPr>
      <w:r>
        <w:rPr>
          <w:rFonts w:hint="eastAsia" w:ascii="Times New Roman" w:hAnsi="Times New Roman" w:cs="Times New Roman"/>
          <w:color w:val="auto"/>
          <w:sz w:val="24"/>
          <w:szCs w:val="24"/>
          <w:highlight w:val="none"/>
          <w:lang w:val="en-US" w:eastAsia="zh-CN"/>
        </w:rPr>
        <w:t>生活用水：</w:t>
      </w:r>
      <w:r>
        <w:rPr>
          <w:rFonts w:ascii="宋体" w:hAnsi="宋体" w:eastAsia="宋体" w:cs="宋体"/>
          <w:color w:val="auto"/>
          <w:spacing w:val="-1"/>
          <w:sz w:val="24"/>
          <w:szCs w:val="24"/>
        </w:rPr>
        <w:t>项目共有员工</w:t>
      </w:r>
      <w:r>
        <w:rPr>
          <w:rFonts w:ascii="宋体" w:hAnsi="宋体" w:eastAsia="宋体" w:cs="宋体"/>
          <w:color w:val="auto"/>
          <w:spacing w:val="-32"/>
          <w:sz w:val="24"/>
          <w:szCs w:val="24"/>
        </w:rPr>
        <w:t xml:space="preserve"> </w:t>
      </w:r>
      <w:r>
        <w:rPr>
          <w:rFonts w:hint="eastAsia" w:ascii="Times New Roman" w:hAnsi="Times New Roman" w:eastAsia="宋体" w:cs="Times New Roman"/>
          <w:color w:val="auto"/>
          <w:spacing w:val="-1"/>
          <w:sz w:val="24"/>
          <w:szCs w:val="24"/>
          <w:lang w:val="en-US" w:eastAsia="zh-CN"/>
        </w:rPr>
        <w:t>60</w:t>
      </w:r>
      <w:r>
        <w:rPr>
          <w:rFonts w:ascii="宋体" w:hAnsi="宋体" w:eastAsia="宋体" w:cs="宋体"/>
          <w:color w:val="auto"/>
          <w:spacing w:val="-1"/>
          <w:sz w:val="24"/>
          <w:szCs w:val="24"/>
        </w:rPr>
        <w:t>人，员工生活用水按</w:t>
      </w:r>
      <w:r>
        <w:rPr>
          <w:rFonts w:ascii="宋体" w:hAnsi="宋体" w:eastAsia="宋体" w:cs="宋体"/>
          <w:color w:val="auto"/>
          <w:spacing w:val="-48"/>
          <w:sz w:val="24"/>
          <w:szCs w:val="24"/>
        </w:rPr>
        <w:t xml:space="preserve"> </w:t>
      </w:r>
      <w:r>
        <w:rPr>
          <w:rFonts w:ascii="Times New Roman" w:hAnsi="Times New Roman" w:eastAsia="Times New Roman" w:cs="Times New Roman"/>
          <w:color w:val="auto"/>
          <w:spacing w:val="-2"/>
          <w:sz w:val="24"/>
          <w:szCs w:val="24"/>
        </w:rPr>
        <w:t>50L/</w:t>
      </w:r>
      <w:r>
        <w:rPr>
          <w:rFonts w:ascii="宋体" w:hAnsi="宋体" w:eastAsia="宋体" w:cs="宋体"/>
          <w:color w:val="auto"/>
          <w:spacing w:val="-2"/>
          <w:sz w:val="24"/>
          <w:szCs w:val="24"/>
        </w:rPr>
        <w:t>人</w:t>
      </w:r>
      <w:r>
        <w:rPr>
          <w:rFonts w:ascii="Times New Roman" w:hAnsi="Times New Roman" w:eastAsia="Times New Roman" w:cs="Times New Roman"/>
          <w:color w:val="auto"/>
          <w:spacing w:val="-2"/>
          <w:sz w:val="24"/>
          <w:szCs w:val="24"/>
        </w:rPr>
        <w:t>·</w:t>
      </w:r>
      <w:r>
        <w:rPr>
          <w:rFonts w:ascii="宋体" w:hAnsi="宋体" w:eastAsia="宋体" w:cs="宋体"/>
          <w:color w:val="auto"/>
          <w:spacing w:val="-2"/>
          <w:sz w:val="24"/>
          <w:szCs w:val="24"/>
        </w:rPr>
        <w:t>天计，年产生活污水产生量</w:t>
      </w:r>
      <w:r>
        <w:rPr>
          <w:rFonts w:hint="eastAsia" w:ascii="Times New Roman" w:hAnsi="Times New Roman" w:eastAsia="宋体" w:cs="Times New Roman"/>
          <w:color w:val="auto"/>
          <w:spacing w:val="-2"/>
          <w:sz w:val="24"/>
          <w:szCs w:val="24"/>
          <w:lang w:val="en-US" w:eastAsia="zh-CN"/>
        </w:rPr>
        <w:t>900</w:t>
      </w:r>
      <w:r>
        <w:rPr>
          <w:rFonts w:ascii="Times New Roman" w:hAnsi="Times New Roman" w:eastAsia="Times New Roman" w:cs="Times New Roman"/>
          <w:color w:val="auto"/>
          <w:spacing w:val="-2"/>
          <w:sz w:val="24"/>
          <w:szCs w:val="24"/>
        </w:rPr>
        <w:t>t</w:t>
      </w:r>
      <w:r>
        <w:rPr>
          <w:rFonts w:ascii="宋体" w:hAnsi="宋体" w:eastAsia="宋体" w:cs="宋体"/>
          <w:color w:val="auto"/>
          <w:spacing w:val="-2"/>
          <w:sz w:val="24"/>
          <w:szCs w:val="24"/>
        </w:rPr>
        <w:t>。生活污水产污系数取</w:t>
      </w:r>
      <w:r>
        <w:rPr>
          <w:rFonts w:ascii="宋体" w:hAnsi="宋体" w:eastAsia="宋体" w:cs="宋体"/>
          <w:color w:val="auto"/>
          <w:spacing w:val="-52"/>
          <w:sz w:val="24"/>
          <w:szCs w:val="24"/>
        </w:rPr>
        <w:t xml:space="preserve"> </w:t>
      </w:r>
      <w:r>
        <w:rPr>
          <w:rFonts w:ascii="Times New Roman" w:hAnsi="Times New Roman" w:eastAsia="Times New Roman" w:cs="Times New Roman"/>
          <w:color w:val="auto"/>
          <w:spacing w:val="-2"/>
          <w:sz w:val="24"/>
          <w:szCs w:val="24"/>
        </w:rPr>
        <w:t>0.8</w:t>
      </w:r>
      <w:r>
        <w:rPr>
          <w:rFonts w:ascii="宋体" w:hAnsi="宋体" w:eastAsia="宋体" w:cs="宋体"/>
          <w:color w:val="auto"/>
          <w:spacing w:val="-2"/>
          <w:sz w:val="24"/>
          <w:szCs w:val="24"/>
        </w:rPr>
        <w:t>，则生活污水产</w:t>
      </w:r>
      <w:r>
        <w:rPr>
          <w:rFonts w:ascii="宋体" w:hAnsi="宋体" w:eastAsia="宋体" w:cs="宋体"/>
          <w:color w:val="auto"/>
          <w:spacing w:val="-3"/>
          <w:sz w:val="24"/>
          <w:szCs w:val="24"/>
        </w:rPr>
        <w:t>生量约为</w:t>
      </w:r>
      <w:r>
        <w:rPr>
          <w:rFonts w:ascii="宋体" w:hAnsi="宋体" w:eastAsia="宋体" w:cs="宋体"/>
          <w:color w:val="auto"/>
          <w:spacing w:val="-32"/>
          <w:sz w:val="24"/>
          <w:szCs w:val="24"/>
        </w:rPr>
        <w:t xml:space="preserve"> </w:t>
      </w:r>
      <w:r>
        <w:rPr>
          <w:rFonts w:hint="eastAsia" w:ascii="Times New Roman" w:hAnsi="Times New Roman" w:eastAsia="宋体" w:cs="Times New Roman"/>
          <w:color w:val="auto"/>
          <w:spacing w:val="-3"/>
          <w:sz w:val="24"/>
          <w:szCs w:val="24"/>
          <w:lang w:val="en-US" w:eastAsia="zh-CN"/>
        </w:rPr>
        <w:t>720</w:t>
      </w:r>
      <w:r>
        <w:rPr>
          <w:rFonts w:ascii="Times New Roman" w:hAnsi="Times New Roman" w:eastAsia="Times New Roman" w:cs="Times New Roman"/>
          <w:color w:val="auto"/>
          <w:spacing w:val="-3"/>
          <w:sz w:val="24"/>
          <w:szCs w:val="24"/>
        </w:rPr>
        <w:t>m</w:t>
      </w:r>
      <w:r>
        <w:rPr>
          <w:rFonts w:ascii="Times New Roman" w:hAnsi="Times New Roman" w:eastAsia="Times New Roman" w:cs="Times New Roman"/>
          <w:color w:val="auto"/>
          <w:spacing w:val="-3"/>
          <w:position w:val="8"/>
          <w:sz w:val="15"/>
          <w:szCs w:val="15"/>
        </w:rPr>
        <w:t>3</w:t>
      </w:r>
      <w:r>
        <w:rPr>
          <w:rFonts w:ascii="Times New Roman" w:hAnsi="Times New Roman" w:eastAsia="Times New Roman" w:cs="Times New Roman"/>
          <w:color w:val="auto"/>
          <w:spacing w:val="-3"/>
          <w:sz w:val="24"/>
          <w:szCs w:val="24"/>
        </w:rPr>
        <w:t>/a</w:t>
      </w:r>
      <w:r>
        <w:rPr>
          <w:rFonts w:ascii="宋体" w:hAnsi="宋体" w:eastAsia="宋体" w:cs="宋体"/>
          <w:color w:val="auto"/>
          <w:spacing w:val="-3"/>
          <w:sz w:val="24"/>
          <w:szCs w:val="24"/>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pPr>
      <w:r>
        <w:rPr>
          <w:rFonts w:hint="eastAsia" w:ascii="Times New Roman" w:hAnsi="Times New Roman" w:cs="Times New Roman"/>
          <w:sz w:val="24"/>
          <w:szCs w:val="24"/>
          <w:highlight w:val="none"/>
          <w:lang w:val="en-US" w:eastAsia="zh-CN"/>
        </w:rPr>
        <w:t>项目水平衡图见图3.4-1。</w:t>
      </w:r>
    </w:p>
    <w:p>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本项目</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pPr>
        <w:pStyle w:val="3"/>
        <w:rPr>
          <w:rFonts w:eastAsia="宋体"/>
          <w:highlight w:val="none"/>
        </w:rPr>
      </w:pPr>
      <w:bookmarkStart w:id="31" w:name="_Toc23632"/>
      <w:r>
        <w:rPr>
          <w:rFonts w:eastAsia="宋体"/>
          <w:highlight w:val="none"/>
        </w:rPr>
        <w:t>3.</w:t>
      </w:r>
      <w:r>
        <w:rPr>
          <w:rFonts w:hint="eastAsia" w:eastAsia="宋体"/>
          <w:highlight w:val="none"/>
          <w:lang w:val="en-US" w:eastAsia="zh-CN"/>
        </w:rPr>
        <w:t>6</w:t>
      </w:r>
      <w:r>
        <w:rPr>
          <w:rFonts w:eastAsia="宋体"/>
          <w:highlight w:val="none"/>
        </w:rPr>
        <w:t>生产工艺</w:t>
      </w:r>
      <w:bookmarkEnd w:id="31"/>
    </w:p>
    <w:p>
      <w:pPr>
        <w:numPr>
          <w:ilvl w:val="0"/>
          <w:numId w:val="0"/>
        </w:numPr>
        <w:spacing w:line="360" w:lineRule="auto"/>
        <w:ind w:firstLine="480" w:firstLineChars="200"/>
        <w:rPr>
          <w:rFonts w:ascii="Times New Roman" w:hAnsi="Times New Roman" w:cs="Times New Roman"/>
          <w:b/>
          <w:bCs/>
          <w:sz w:val="24"/>
          <w:szCs w:val="24"/>
          <w:highlight w:val="none"/>
        </w:rPr>
      </w:pPr>
      <w:bookmarkStart w:id="32" w:name="_Hlk535413610"/>
      <w:bookmarkStart w:id="33"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2"/>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val="en-US" w:eastAsia="zh-CN"/>
        </w:rPr>
        <w:t>不锈钢保温杯生产工艺流程图</w:t>
      </w:r>
    </w:p>
    <w:p>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3"/>
    <w:p>
      <w:pPr>
        <w:keepNext w:val="0"/>
        <w:keepLines w:val="0"/>
        <w:pageBreakBefore w:val="0"/>
        <w:widowControl/>
        <w:kinsoku/>
        <w:wordWrap/>
        <w:overflowPunct/>
        <w:topLinePunct w:val="0"/>
        <w:autoSpaceDE/>
        <w:autoSpaceDN/>
        <w:bidi w:val="0"/>
        <w:adjustRightInd/>
        <w:snapToGrid/>
        <w:spacing w:line="460" w:lineRule="exact"/>
        <w:ind w:firstLine="468" w:firstLineChars="200"/>
        <w:jc w:val="left"/>
        <w:textAlignment w:val="auto"/>
        <w:rPr>
          <w:rFonts w:hint="default" w:ascii="Times New Roman" w:hAnsi="Times New Roman" w:eastAsia="宋体" w:cs="Times New Roman"/>
          <w:color w:val="auto"/>
          <w:sz w:val="24"/>
          <w:szCs w:val="24"/>
          <w:highlight w:val="none"/>
          <w:lang w:eastAsia="zh-CN"/>
        </w:rPr>
      </w:pPr>
      <w:r>
        <w:rPr>
          <w:rFonts w:ascii="宋体" w:hAnsi="宋体" w:eastAsia="宋体" w:cs="宋体"/>
          <w:spacing w:val="-3"/>
          <w:sz w:val="24"/>
          <w:szCs w:val="24"/>
        </w:rPr>
        <w:t>本项目不锈钢保温杯主要由外壳、内胆、杯盖组成。</w:t>
      </w:r>
      <w:r>
        <w:rPr>
          <w:rFonts w:hint="default" w:ascii="Times New Roman" w:hAnsi="Times New Roman" w:eastAsia="宋体" w:cs="Times New Roman"/>
          <w:color w:val="auto"/>
          <w:sz w:val="24"/>
          <w:szCs w:val="24"/>
          <w:highlight w:val="none"/>
          <w:lang w:eastAsia="zh-CN"/>
        </w:rPr>
        <w:t>外壳、内胆采用不锈钢管作为原材料，生产工艺基本一致。</w:t>
      </w:r>
    </w:p>
    <w:p>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spacing w:val="-3"/>
          <w:sz w:val="24"/>
          <w:szCs w:val="24"/>
        </w:rPr>
      </w:pPr>
    </w:p>
    <w:p>
      <w:pPr>
        <w:keepNext w:val="0"/>
        <w:keepLines w:val="0"/>
        <w:pageBreakBefore w:val="0"/>
        <w:widowControl w:val="0"/>
        <w:kinsoku/>
        <w:wordWrap/>
        <w:overflowPunct/>
        <w:topLinePunct w:val="0"/>
        <w:autoSpaceDE/>
        <w:autoSpaceDN/>
        <w:bidi w:val="0"/>
        <w:adjustRightInd/>
        <w:snapToGrid w:val="0"/>
        <w:spacing w:line="360" w:lineRule="auto"/>
        <w:ind w:firstLine="468" w:firstLineChars="200"/>
        <w:textAlignment w:val="auto"/>
        <w:rPr>
          <w:rFonts w:ascii="宋体" w:hAnsi="宋体" w:eastAsia="宋体" w:cs="宋体"/>
          <w:b/>
          <w:bCs/>
          <w:spacing w:val="-3"/>
          <w:sz w:val="24"/>
          <w:szCs w:val="24"/>
        </w:rPr>
      </w:pPr>
      <w:r>
        <w:rPr>
          <w:rFonts w:ascii="宋体" w:hAnsi="宋体" w:eastAsia="宋体" w:cs="宋体"/>
          <w:b/>
          <w:bCs/>
          <w:spacing w:val="-3"/>
          <w:sz w:val="24"/>
          <w:szCs w:val="24"/>
        </w:rPr>
        <w:t>不锈钢保温杯制造工艺：</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割管∶使用割管机将外购的不锈钢管切割成相应尺寸。</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水胀∶采用模具充水内加压致材料贴紧模腔形状，对于设备一定要压力稳定。</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分杯：严格按照尺寸要求，用分杯机将水胀后的工件进行切割分杯。</w:t>
      </w:r>
    </w:p>
    <w:p>
      <w:pPr>
        <w:keepNext w:val="0"/>
        <w:keepLines w:val="0"/>
        <w:pageBreakBefore w:val="0"/>
        <w:widowControl/>
        <w:kinsoku/>
        <w:wordWrap/>
        <w:overflowPunct/>
        <w:topLinePunct w:val="0"/>
        <w:autoSpaceDE/>
        <w:autoSpaceDN/>
        <w:bidi w:val="0"/>
        <w:adjustRightInd/>
        <w:snapToGrid/>
        <w:spacing w:line="460" w:lineRule="exact"/>
        <w:ind w:firstLine="480" w:firstLineChars="200"/>
        <w:jc w:val="left"/>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缩口：用缩口机把通过涨形口缩至或者扩至符合尺寸要求。</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割头：用割头机把缩过口的底口割至标准尺寸。</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拉伸：使用拉伸机将工件进行拉伸再次成型。</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整形：利用整形机使工件尺寸、形状符合要求。</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平口平底、压口、磨口：用平</w:t>
      </w:r>
      <w:r>
        <w:rPr>
          <w:rFonts w:hint="default" w:ascii="Times New Roman" w:hAnsi="Times New Roman" w:eastAsia="宋体" w:cs="Times New Roman"/>
          <w:color w:val="auto"/>
          <w:kern w:val="2"/>
          <w:sz w:val="24"/>
          <w:szCs w:val="24"/>
          <w:highlight w:val="none"/>
          <w:lang w:val="en-US" w:eastAsia="zh-CN" w:bidi="ar-SA"/>
        </w:rPr>
        <w:t>口平底机</w:t>
      </w:r>
      <w:r>
        <w:rPr>
          <w:rFonts w:hint="default" w:ascii="Times New Roman" w:hAnsi="Times New Roman" w:eastAsia="宋体" w:cs="Times New Roman"/>
          <w:color w:val="auto"/>
          <w:highlight w:val="none"/>
          <w:lang w:val="en-US" w:eastAsia="zh-CN"/>
        </w:rPr>
        <w:t>、压口机、磨口机对外壳进行机加工，使外壳平底口均匀、无缺口、无毛边等。</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滚螺纹：用螺纹机调整螺纹深浅，使之符合尺寸要求。</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清洗烘干：利用超声波清洗机进行清洗，此过程添加碱性除油剂。清洗后利用</w:t>
      </w:r>
      <w:r>
        <w:rPr>
          <w:rFonts w:hint="eastAsia" w:ascii="Times New Roman" w:hAnsi="Times New Roman" w:cs="Times New Roman"/>
          <w:color w:val="auto"/>
          <w:highlight w:val="none"/>
          <w:lang w:val="en-US" w:eastAsia="zh-CN"/>
        </w:rPr>
        <w:t>蒸汽发生器</w:t>
      </w:r>
      <w:r>
        <w:rPr>
          <w:rFonts w:hint="eastAsia" w:ascii="Times New Roman" w:hAnsi="Times New Roman" w:eastAsia="宋体" w:cs="Times New Roman"/>
          <w:color w:val="auto"/>
          <w:highlight w:val="none"/>
          <w:lang w:val="en-US" w:eastAsia="zh-CN"/>
        </w:rPr>
        <w:t>加热进行烘干</w:t>
      </w:r>
      <w:r>
        <w:rPr>
          <w:rFonts w:hint="eastAsia" w:ascii="Times New Roman" w:hAnsi="Times New Roman" w:cs="Times New Roman"/>
          <w:color w:val="auto"/>
          <w:highlight w:val="none"/>
          <w:lang w:val="en-US" w:eastAsia="zh-CN"/>
        </w:rPr>
        <w:t>，燃料为天然气</w:t>
      </w:r>
      <w:r>
        <w:rPr>
          <w:rFonts w:hint="eastAsia" w:ascii="Times New Roman" w:hAnsi="Times New Roman" w:eastAsia="宋体" w:cs="Times New Roman"/>
          <w:color w:val="auto"/>
          <w:highlight w:val="none"/>
          <w:lang w:val="en-US" w:eastAsia="zh-CN"/>
        </w:rPr>
        <w:t>。</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焊接：利用焊机进行焊接，此过程为</w:t>
      </w:r>
      <w:r>
        <w:rPr>
          <w:rFonts w:hint="eastAsia" w:ascii="Times New Roman" w:hAnsi="Times New Roman" w:cs="Times New Roman"/>
          <w:color w:val="auto"/>
          <w:highlight w:val="none"/>
          <w:lang w:val="en-US" w:eastAsia="zh-CN"/>
        </w:rPr>
        <w:t>电焊、</w:t>
      </w:r>
      <w:r>
        <w:rPr>
          <w:rFonts w:hint="eastAsia" w:ascii="Times New Roman" w:hAnsi="Times New Roman" w:eastAsia="宋体" w:cs="Times New Roman"/>
          <w:color w:val="auto"/>
          <w:highlight w:val="none"/>
          <w:lang w:val="en-US" w:eastAsia="zh-CN"/>
        </w:rPr>
        <w:t>激光焊和</w:t>
      </w:r>
      <w:r>
        <w:rPr>
          <w:rFonts w:hint="default" w:ascii="Times New Roman" w:hAnsi="Times New Roman" w:eastAsia="宋体" w:cs="Times New Roman"/>
          <w:color w:val="auto"/>
          <w:highlight w:val="none"/>
          <w:lang w:val="en-US" w:eastAsia="zh-CN"/>
        </w:rPr>
        <w:t>氩弧焊。</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抽真空：</w:t>
      </w:r>
      <w:r>
        <w:rPr>
          <w:rFonts w:hint="eastAsia" w:ascii="Times New Roman" w:hAnsi="Times New Roman" w:eastAsia="宋体" w:cs="Times New Roman"/>
          <w:color w:val="auto"/>
          <w:highlight w:val="none"/>
          <w:lang w:val="en-US" w:eastAsia="zh-CN"/>
        </w:rPr>
        <w:t>本项目采用无尾抽真空技术，抽真空过程会添加玻璃填料，在高温下会产生极少量熔融废气，主要包含二氧化碳及烟粉尘等，本项目要求加强通风处理，不做定量分析。</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测温：工件经测温检测。</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抛光：利用抛光机对工件进行表面抛光，使外壳细腻且纹路有序，杯口平滑光亮。</w:t>
      </w:r>
    </w:p>
    <w:p>
      <w:pPr>
        <w:pStyle w:val="111"/>
        <w:keepNext w:val="0"/>
        <w:keepLines w:val="0"/>
        <w:pageBreakBefore w:val="0"/>
        <w:widowControl w:val="0"/>
        <w:kinsoku/>
        <w:wordWrap/>
        <w:overflowPunct/>
        <w:topLinePunct w:val="0"/>
        <w:bidi w:val="0"/>
        <w:snapToGrid/>
        <w:spacing w:line="460" w:lineRule="exact"/>
        <w:ind w:firstLine="480" w:firstLineChars="200"/>
        <w:rPr>
          <w:rFonts w:hint="default" w:ascii="Times New Roman" w:hAnsi="Times New Roman" w:eastAsia="宋体" w:cs="Times New Roman"/>
          <w:b/>
          <w:bCs/>
          <w:color w:val="auto"/>
          <w:sz w:val="24"/>
          <w:highlight w:val="none"/>
          <w:lang w:val="en-US" w:eastAsia="zh-CN"/>
        </w:rPr>
      </w:pPr>
      <w:r>
        <w:rPr>
          <w:rFonts w:hint="eastAsia" w:ascii="Times New Roman" w:hAnsi="Times New Roman" w:cs="Times New Roman"/>
          <w:color w:val="auto"/>
          <w:kern w:val="2"/>
          <w:sz w:val="24"/>
          <w:szCs w:val="24"/>
          <w:highlight w:val="none"/>
          <w:lang w:val="en-US" w:eastAsia="zh-CN" w:bidi="ar-SA"/>
        </w:rPr>
        <w:t>砂带：少量产品需要使用砂带机进行再次打磨。</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调漆：本项目调漆在调漆房内进行，调漆房废气收集后接入废气处理系统</w:t>
      </w:r>
      <w:r>
        <w:rPr>
          <w:rFonts w:hint="eastAsia" w:ascii="Times New Roman" w:hAnsi="Times New Roman" w:eastAsia="宋体" w:cs="Times New Roman"/>
          <w:b/>
          <w:bCs/>
          <w:color w:val="auto"/>
          <w:kern w:val="2"/>
          <w:sz w:val="24"/>
          <w:szCs w:val="24"/>
          <w:highlight w:val="none"/>
          <w:lang w:val="en-US" w:eastAsia="zh-CN" w:bidi="ar-SA"/>
        </w:rPr>
        <w:t>（未建设）</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喷漆：</w:t>
      </w:r>
      <w:r>
        <w:rPr>
          <w:rFonts w:hint="eastAsia" w:ascii="Times New Roman" w:hAnsi="Times New Roman" w:eastAsia="宋体" w:cs="Times New Roman"/>
          <w:color w:val="auto"/>
          <w:sz w:val="24"/>
          <w:szCs w:val="24"/>
          <w:highlight w:val="none"/>
          <w:lang w:val="en-US" w:eastAsia="zh-CN"/>
        </w:rPr>
        <w:t>本项目约</w:t>
      </w:r>
      <w:r>
        <w:rPr>
          <w:rFonts w:hint="eastAsia" w:cs="Times New Roman"/>
          <w:color w:val="auto"/>
          <w:sz w:val="24"/>
          <w:szCs w:val="24"/>
          <w:highlight w:val="none"/>
          <w:lang w:val="en-US" w:eastAsia="zh-CN"/>
        </w:rPr>
        <w:t>250万只</w:t>
      </w:r>
      <w:r>
        <w:rPr>
          <w:rFonts w:hint="eastAsia" w:ascii="Times New Roman" w:hAnsi="Times New Roman" w:eastAsia="宋体" w:cs="Times New Roman"/>
          <w:color w:val="auto"/>
          <w:sz w:val="24"/>
          <w:szCs w:val="24"/>
          <w:highlight w:val="none"/>
          <w:lang w:val="en-US" w:eastAsia="zh-CN"/>
        </w:rPr>
        <w:t>不锈钢保温杯需要喷漆。</w:t>
      </w:r>
      <w:r>
        <w:rPr>
          <w:rFonts w:hint="default" w:ascii="Times New Roman" w:hAnsi="Times New Roman" w:eastAsia="宋体" w:cs="Times New Roman"/>
          <w:color w:val="auto"/>
          <w:kern w:val="2"/>
          <w:sz w:val="24"/>
          <w:szCs w:val="24"/>
          <w:highlight w:val="none"/>
          <w:lang w:val="en-US" w:eastAsia="zh-CN" w:bidi="ar-SA"/>
        </w:rPr>
        <w:t>将外购的</w:t>
      </w:r>
      <w:r>
        <w:rPr>
          <w:rFonts w:hint="eastAsia" w:ascii="Times New Roman" w:hAnsi="Times New Roman" w:eastAsia="宋体" w:cs="Times New Roman"/>
          <w:color w:val="auto"/>
          <w:kern w:val="2"/>
          <w:sz w:val="24"/>
          <w:szCs w:val="24"/>
          <w:highlight w:val="none"/>
          <w:lang w:val="en-US" w:eastAsia="zh-CN" w:bidi="ar-SA"/>
        </w:rPr>
        <w:t>油漆</w:t>
      </w:r>
      <w:r>
        <w:rPr>
          <w:rFonts w:hint="default" w:ascii="Times New Roman" w:hAnsi="Times New Roman" w:eastAsia="宋体" w:cs="Times New Roman"/>
          <w:color w:val="auto"/>
          <w:kern w:val="2"/>
          <w:sz w:val="24"/>
          <w:szCs w:val="24"/>
          <w:highlight w:val="none"/>
          <w:lang w:val="en-US" w:eastAsia="zh-CN" w:bidi="ar-SA"/>
        </w:rPr>
        <w:t>和稀释剂</w:t>
      </w:r>
      <w:r>
        <w:rPr>
          <w:rFonts w:hint="eastAsia" w:ascii="Times New Roman" w:hAnsi="Times New Roman" w:eastAsia="宋体" w:cs="Times New Roman"/>
          <w:color w:val="auto"/>
          <w:kern w:val="2"/>
          <w:sz w:val="24"/>
          <w:szCs w:val="24"/>
          <w:highlight w:val="none"/>
          <w:lang w:val="en-US" w:eastAsia="zh-CN" w:bidi="ar-SA"/>
        </w:rPr>
        <w:t>调漆房</w:t>
      </w:r>
      <w:r>
        <w:rPr>
          <w:rFonts w:hint="default" w:ascii="Times New Roman" w:hAnsi="Times New Roman" w:eastAsia="宋体" w:cs="Times New Roman"/>
          <w:color w:val="auto"/>
          <w:kern w:val="2"/>
          <w:sz w:val="24"/>
          <w:szCs w:val="24"/>
          <w:highlight w:val="none"/>
          <w:lang w:val="en-US" w:eastAsia="zh-CN" w:bidi="ar-SA"/>
        </w:rPr>
        <w:t>里调配，调配好的油漆喷涂在保温杯杯体的外表面，喷涂采用空气辅助/混气喷涂，设置密闭喷房、采用水帘柜喷台进行杯体的喷涂</w:t>
      </w:r>
      <w:r>
        <w:rPr>
          <w:rFonts w:hint="eastAsia" w:ascii="Times New Roman" w:hAnsi="Times New Roman" w:eastAsia="宋体" w:cs="Times New Roman"/>
          <w:b/>
          <w:bCs/>
          <w:color w:val="auto"/>
          <w:kern w:val="2"/>
          <w:sz w:val="24"/>
          <w:szCs w:val="24"/>
          <w:highlight w:val="none"/>
          <w:lang w:val="en-US" w:eastAsia="zh-CN" w:bidi="ar-SA"/>
        </w:rPr>
        <w:t>（未建设）</w:t>
      </w:r>
      <w:r>
        <w:rPr>
          <w:rFonts w:hint="default" w:ascii="Times New Roman" w:hAnsi="Times New Roman"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流平：喷漆后的表面油漆尚未干燥成膜之前，由于表面张力的作用，逐渐收缩成最小面积的过程</w:t>
      </w:r>
      <w:r>
        <w:rPr>
          <w:rFonts w:hint="eastAsia" w:ascii="Times New Roman" w:hAnsi="Times New Roman" w:eastAsia="宋体" w:cs="Times New Roman"/>
          <w:b/>
          <w:bCs/>
          <w:color w:val="auto"/>
          <w:kern w:val="2"/>
          <w:sz w:val="24"/>
          <w:szCs w:val="24"/>
          <w:highlight w:val="none"/>
          <w:lang w:val="en-US" w:eastAsia="zh-CN" w:bidi="ar-SA"/>
        </w:rPr>
        <w:t>（未建设）</w:t>
      </w:r>
      <w:r>
        <w:rPr>
          <w:rFonts w:hint="eastAsia" w:ascii="Times New Roman" w:hAnsi="Times New Roman"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烘干：喷漆后进入烘道烘干，采用</w:t>
      </w:r>
      <w:r>
        <w:rPr>
          <w:rFonts w:hint="eastAsia" w:cs="Times New Roman"/>
          <w:color w:val="auto"/>
          <w:kern w:val="2"/>
          <w:sz w:val="24"/>
          <w:szCs w:val="24"/>
          <w:highlight w:val="none"/>
          <w:lang w:val="en-US" w:eastAsia="zh-CN" w:bidi="ar-SA"/>
        </w:rPr>
        <w:t>天然气燃烧</w:t>
      </w:r>
      <w:r>
        <w:rPr>
          <w:rFonts w:hint="eastAsia" w:ascii="Times New Roman" w:hAnsi="Times New Roman" w:eastAsia="宋体" w:cs="Times New Roman"/>
          <w:color w:val="auto"/>
          <w:kern w:val="2"/>
          <w:sz w:val="24"/>
          <w:szCs w:val="24"/>
          <w:highlight w:val="none"/>
          <w:lang w:val="en-US" w:eastAsia="zh-CN" w:bidi="ar-SA"/>
        </w:rPr>
        <w:t>加热</w:t>
      </w:r>
      <w:r>
        <w:rPr>
          <w:rFonts w:hint="eastAsia" w:ascii="Times New Roman" w:hAnsi="Times New Roman" w:eastAsia="宋体" w:cs="Times New Roman"/>
          <w:b/>
          <w:bCs/>
          <w:color w:val="auto"/>
          <w:kern w:val="2"/>
          <w:sz w:val="24"/>
          <w:szCs w:val="24"/>
          <w:highlight w:val="none"/>
          <w:lang w:val="en-US" w:eastAsia="zh-CN" w:bidi="ar-SA"/>
        </w:rPr>
        <w:t>（未建设）</w:t>
      </w:r>
      <w:r>
        <w:rPr>
          <w:rFonts w:hint="default" w:ascii="Times New Roman" w:hAnsi="Times New Roman"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rPr>
        <w:t>喷塑、固化：本项目约</w:t>
      </w:r>
      <w:r>
        <w:rPr>
          <w:rFonts w:hint="eastAsia" w:cs="Times New Roman"/>
          <w:color w:val="auto"/>
          <w:sz w:val="24"/>
          <w:szCs w:val="24"/>
          <w:highlight w:val="none"/>
          <w:lang w:val="en-US" w:eastAsia="zh-CN"/>
        </w:rPr>
        <w:t>250万只</w:t>
      </w:r>
      <w:r>
        <w:rPr>
          <w:rFonts w:hint="eastAsia" w:ascii="Times New Roman" w:hAnsi="Times New Roman" w:eastAsia="宋体" w:cs="Times New Roman"/>
          <w:color w:val="auto"/>
          <w:sz w:val="24"/>
          <w:szCs w:val="24"/>
          <w:highlight w:val="none"/>
          <w:lang w:val="en-US" w:eastAsia="zh-CN"/>
        </w:rPr>
        <w:t>不锈钢保温杯需要喷塑。</w:t>
      </w:r>
      <w:r>
        <w:rPr>
          <w:rFonts w:hint="eastAsia" w:ascii="Times New Roman" w:hAnsi="Times New Roman" w:eastAsia="宋体" w:cs="Times New Roman"/>
          <w:color w:val="auto"/>
          <w:sz w:val="24"/>
          <w:szCs w:val="24"/>
          <w:lang w:eastAsia="zh-CN"/>
        </w:rPr>
        <w:t>工件通过流水线传送带上的挂具吊着送入喷塑室，接受涂装作业；喷塑台配套安装除尘设备，采用粉尘二级回收系统。喷塑后的工件直接通过流水线传送带送入烘道内进行烘烤固化，使树脂粉末在约200℃的温度下熔融、流平、固化，在工件表面形成均匀、平整、光滑的涂膜。在烘道内采用热风循环固化，它利用空气作为载体，通过对流的方式将热量传递给工件涂层，使涂层得到固化。</w:t>
      </w:r>
      <w:r>
        <w:rPr>
          <w:rFonts w:hint="default" w:ascii="Times New Roman" w:hAnsi="Times New Roman" w:eastAsia="宋体" w:cs="Times New Roman"/>
          <w:color w:val="auto"/>
          <w:kern w:val="2"/>
          <w:sz w:val="24"/>
          <w:szCs w:val="24"/>
          <w:highlight w:val="none"/>
          <w:lang w:val="en-US" w:eastAsia="zh-CN" w:bidi="ar-SA"/>
        </w:rPr>
        <w:t>采用</w:t>
      </w:r>
      <w:r>
        <w:rPr>
          <w:rFonts w:hint="eastAsia" w:cs="Times New Roman"/>
          <w:color w:val="auto"/>
          <w:kern w:val="2"/>
          <w:sz w:val="24"/>
          <w:szCs w:val="24"/>
          <w:highlight w:val="none"/>
          <w:lang w:val="en-US" w:eastAsia="zh-CN" w:bidi="ar-SA"/>
        </w:rPr>
        <w:t>天然气燃烧</w:t>
      </w:r>
      <w:r>
        <w:rPr>
          <w:rFonts w:hint="eastAsia" w:ascii="Times New Roman" w:hAnsi="Times New Roman" w:eastAsia="宋体" w:cs="Times New Roman"/>
          <w:color w:val="auto"/>
          <w:kern w:val="2"/>
          <w:sz w:val="24"/>
          <w:szCs w:val="24"/>
          <w:highlight w:val="none"/>
          <w:lang w:val="en-US" w:eastAsia="zh-CN" w:bidi="ar-SA"/>
        </w:rPr>
        <w:t>加热</w:t>
      </w:r>
      <w:r>
        <w:rPr>
          <w:rFonts w:hint="eastAsia" w:ascii="Times New Roman" w:hAnsi="Times New Roman" w:eastAsia="宋体" w:cs="Times New Roman"/>
          <w:b/>
          <w:bCs/>
          <w:color w:val="auto"/>
          <w:kern w:val="2"/>
          <w:sz w:val="24"/>
          <w:szCs w:val="24"/>
          <w:highlight w:val="none"/>
          <w:lang w:val="en-US" w:eastAsia="zh-CN" w:bidi="ar-SA"/>
        </w:rPr>
        <w:t>（未建设）</w:t>
      </w:r>
      <w:r>
        <w:rPr>
          <w:rFonts w:hint="eastAsia" w:ascii="Times New Roman" w:hAnsi="Times New Roman"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default" w:ascii="Times New Roman" w:hAnsi="Times New Roman" w:eastAsia="宋体" w:cs="Times New Roman"/>
          <w:b w:val="0"/>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丝印</w:t>
      </w:r>
      <w:r>
        <w:rPr>
          <w:rFonts w:hint="eastAsia" w:cs="Times New Roman"/>
          <w:color w:val="auto"/>
          <w:sz w:val="24"/>
          <w:szCs w:val="24"/>
          <w:highlight w:val="none"/>
          <w:lang w:val="en-US" w:eastAsia="zh-CN"/>
        </w:rPr>
        <w:t>/转印</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采用丝网印方式在保温杯体上印制logo</w:t>
      </w:r>
      <w:r>
        <w:rPr>
          <w:rFonts w:hint="eastAsia"/>
          <w:color w:val="auto"/>
          <w:sz w:val="24"/>
          <w:szCs w:val="24"/>
          <w:highlight w:val="none"/>
          <w:lang w:eastAsia="zh-CN"/>
        </w:rPr>
        <w:t>，</w:t>
      </w:r>
      <w:r>
        <w:rPr>
          <w:rFonts w:hint="eastAsia"/>
          <w:color w:val="auto"/>
          <w:sz w:val="24"/>
          <w:szCs w:val="24"/>
          <w:highlight w:val="none"/>
          <w:lang w:val="en-US" w:eastAsia="zh-CN"/>
        </w:rPr>
        <w:t>印刷完毕后在烘道内进行烘干，采用电加热</w:t>
      </w: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本项目无丝印制版过程</w:t>
      </w:r>
      <w:r>
        <w:rPr>
          <w:rFonts w:hint="eastAsia" w:cs="Times New Roman"/>
          <w:color w:val="auto"/>
          <w:sz w:val="24"/>
          <w:szCs w:val="24"/>
          <w:highlight w:val="none"/>
          <w:lang w:val="en-US" w:eastAsia="zh-CN"/>
        </w:rPr>
        <w:t>；转印过程使用转印膜，转印</w:t>
      </w:r>
      <w:r>
        <w:rPr>
          <w:rFonts w:hint="eastAsia"/>
          <w:color w:val="auto"/>
          <w:sz w:val="24"/>
          <w:szCs w:val="24"/>
          <w:highlight w:val="none"/>
          <w:lang w:val="en-US" w:eastAsia="zh-CN"/>
        </w:rPr>
        <w:t>完毕后在烘道内进行烘干，采用电加热</w:t>
      </w:r>
      <w:r>
        <w:rPr>
          <w:rFonts w:hint="eastAsia" w:ascii="Times New Roman" w:hAnsi="Times New Roman" w:eastAsia="宋体" w:cs="Times New Roman"/>
          <w:b/>
          <w:bCs/>
          <w:color w:val="auto"/>
          <w:kern w:val="2"/>
          <w:sz w:val="24"/>
          <w:szCs w:val="24"/>
          <w:highlight w:val="none"/>
          <w:lang w:val="en-US" w:eastAsia="zh-CN" w:bidi="ar-SA"/>
        </w:rPr>
        <w:t>（未建设）</w:t>
      </w:r>
      <w:r>
        <w:rPr>
          <w:rFonts w:hint="eastAsia"/>
          <w:color w:val="auto"/>
          <w:sz w:val="24"/>
          <w:szCs w:val="24"/>
          <w:highlight w:val="none"/>
          <w:lang w:val="en-US" w:eastAsia="zh-CN"/>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注塑：</w:t>
      </w:r>
      <w:r>
        <w:rPr>
          <w:color w:val="auto"/>
          <w:sz w:val="24"/>
        </w:rPr>
        <w:t>将外购的塑料粒子利用注塑机自带的吸塑装置投料至注塑机进行注塑，加热到熔融状态，高压射入模具，经过间接冷却后取出工件。注塑温度控制在1</w:t>
      </w:r>
      <w:r>
        <w:rPr>
          <w:rFonts w:hint="eastAsia"/>
          <w:color w:val="auto"/>
          <w:sz w:val="24"/>
        </w:rPr>
        <w:t>70~230</w:t>
      </w:r>
      <w:r>
        <w:rPr>
          <w:color w:val="auto"/>
          <w:sz w:val="24"/>
        </w:rPr>
        <w:t>℃之间，利用冷却塔对注塑出的产品进行冷却处理形成固态产品，冷却为间接冷却，不外排，定期补充</w:t>
      </w:r>
      <w:r>
        <w:rPr>
          <w:rFonts w:hint="eastAsia" w:ascii="Times New Roman" w:hAnsi="Times New Roman" w:eastAsia="宋体" w:cs="Times New Roman"/>
          <w:b/>
          <w:bCs/>
          <w:color w:val="auto"/>
          <w:kern w:val="2"/>
          <w:sz w:val="24"/>
          <w:szCs w:val="24"/>
          <w:highlight w:val="none"/>
          <w:lang w:val="en-US" w:eastAsia="zh-CN" w:bidi="ar-SA"/>
        </w:rPr>
        <w:t>（未建设）</w:t>
      </w:r>
      <w:r>
        <w:rPr>
          <w:color w:val="auto"/>
          <w:sz w:val="24"/>
        </w:rPr>
        <w:t>。</w:t>
      </w:r>
    </w:p>
    <w:p>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破碎：不合格的塑料品放入破碎机，采用干法破碎，破碎后产生的塑料颗粒回用于生产</w:t>
      </w:r>
      <w:r>
        <w:rPr>
          <w:rFonts w:hint="eastAsia" w:ascii="Times New Roman" w:hAnsi="Times New Roman" w:eastAsia="宋体" w:cs="Times New Roman"/>
          <w:b/>
          <w:bCs/>
          <w:color w:val="auto"/>
          <w:kern w:val="2"/>
          <w:sz w:val="24"/>
          <w:szCs w:val="24"/>
          <w:highlight w:val="none"/>
          <w:lang w:val="en-US" w:eastAsia="zh-CN" w:bidi="ar-SA"/>
        </w:rPr>
        <w:t>（未建设）</w:t>
      </w:r>
      <w:r>
        <w:rPr>
          <w:rFonts w:hint="eastAsia" w:ascii="Times New Roman" w:hAnsi="Times New Roman" w:cs="Times New Roman"/>
          <w:b w:val="0"/>
          <w:bCs w:val="0"/>
          <w:color w:val="auto"/>
          <w:sz w:val="24"/>
          <w:highlight w:val="none"/>
          <w:lang w:val="en-US" w:eastAsia="zh-CN"/>
        </w:rPr>
        <w:t>。</w:t>
      </w:r>
    </w:p>
    <w:p>
      <w:pPr>
        <w:keepNext w:val="0"/>
        <w:keepLines w:val="0"/>
        <w:pageBreakBefore w:val="0"/>
        <w:kinsoku/>
        <w:wordWrap/>
        <w:overflowPunct/>
        <w:topLinePunct w:val="0"/>
        <w:bidi w:val="0"/>
        <w:spacing w:line="460" w:lineRule="exact"/>
        <w:ind w:firstLine="480" w:firstLineChars="200"/>
        <w:rPr>
          <w:rFonts w:hint="eastAsia" w:ascii="Times New Roman" w:hAnsi="Times New Roman" w:cs="Times New Roman"/>
          <w:b w:val="0"/>
          <w:bCs w:val="0"/>
          <w:color w:val="auto"/>
          <w:sz w:val="24"/>
          <w:highlight w:val="none"/>
          <w:lang w:val="en-US" w:eastAsia="zh-CN"/>
        </w:rPr>
      </w:pPr>
      <w:r>
        <w:rPr>
          <w:rFonts w:hint="eastAsia" w:ascii="Times New Roman" w:hAnsi="Times New Roman" w:cs="Times New Roman"/>
          <w:b w:val="0"/>
          <w:bCs w:val="0"/>
          <w:color w:val="auto"/>
          <w:sz w:val="24"/>
          <w:highlight w:val="none"/>
          <w:lang w:val="en-US" w:eastAsia="zh-CN"/>
        </w:rPr>
        <w:t>包装入库：对成品保温杯进行包装入库。</w:t>
      </w:r>
    </w:p>
    <w:p>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pPr>
        <w:pStyle w:val="10"/>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3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950"/>
        <w:gridCol w:w="814"/>
        <w:gridCol w:w="2115"/>
        <w:gridCol w:w="1412"/>
        <w:gridCol w:w="3151"/>
      </w:tblGrid>
      <w:tr>
        <w:trPr>
          <w:cantSplit/>
          <w:trHeight w:val="340" w:hRule="atLeast"/>
          <w:jc w:val="center"/>
        </w:trPr>
        <w:tc>
          <w:tcPr>
            <w:tcW w:w="505"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
                <w:color w:val="auto"/>
                <w:sz w:val="21"/>
                <w:szCs w:val="21"/>
                <w:highlight w:val="none"/>
                <w:lang w:val="en-US" w:eastAsia="zh-CN"/>
              </w:rPr>
            </w:pPr>
            <w:r>
              <w:rPr>
                <w:rFonts w:hint="eastAsia" w:ascii="Times New Roman" w:hAnsi="Times New Roman" w:eastAsia="宋体" w:cs="Times New Roman"/>
                <w:b/>
                <w:color w:val="auto"/>
                <w:sz w:val="21"/>
                <w:szCs w:val="21"/>
                <w:highlight w:val="none"/>
                <w:lang w:val="en-US" w:eastAsia="zh-CN"/>
              </w:rPr>
              <w:t>时期</w:t>
            </w:r>
          </w:p>
        </w:tc>
        <w:tc>
          <w:tcPr>
            <w:tcW w:w="50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类别</w:t>
            </w:r>
          </w:p>
        </w:tc>
        <w:tc>
          <w:tcPr>
            <w:tcW w:w="43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编号</w:t>
            </w:r>
          </w:p>
        </w:tc>
        <w:tc>
          <w:tcPr>
            <w:tcW w:w="11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sz w:val="21"/>
                <w:szCs w:val="21"/>
                <w:highlight w:val="none"/>
                <w:lang w:eastAsia="zh-CN"/>
              </w:rPr>
            </w:pPr>
            <w:r>
              <w:rPr>
                <w:rFonts w:hint="default" w:ascii="Times New Roman" w:hAnsi="Times New Roman" w:eastAsia="宋体" w:cs="Times New Roman"/>
                <w:b/>
                <w:color w:val="auto"/>
                <w:sz w:val="21"/>
                <w:szCs w:val="21"/>
                <w:highlight w:val="none"/>
                <w:lang w:eastAsia="zh-CN"/>
              </w:rPr>
              <w:t>污染物</w:t>
            </w:r>
          </w:p>
        </w:tc>
        <w:tc>
          <w:tcPr>
            <w:tcW w:w="7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eastAsia="宋体" w:cs="Times New Roman"/>
                <w:b/>
                <w:color w:val="auto"/>
                <w:sz w:val="21"/>
                <w:szCs w:val="21"/>
                <w:highlight w:val="none"/>
                <w:lang w:eastAsia="zh-CN"/>
              </w:rPr>
              <w:t>产生</w:t>
            </w:r>
            <w:r>
              <w:rPr>
                <w:rFonts w:hint="default" w:ascii="Times New Roman" w:hAnsi="Times New Roman" w:eastAsia="宋体" w:cs="Times New Roman"/>
                <w:b/>
                <w:color w:val="auto"/>
                <w:sz w:val="21"/>
                <w:szCs w:val="21"/>
                <w:highlight w:val="none"/>
              </w:rPr>
              <w:t>工序</w:t>
            </w:r>
          </w:p>
        </w:tc>
        <w:tc>
          <w:tcPr>
            <w:tcW w:w="167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主要污染因子</w:t>
            </w:r>
          </w:p>
        </w:tc>
      </w:tr>
      <w:tr>
        <w:trPr>
          <w:cantSplit/>
          <w:trHeight w:val="340" w:hRule="atLeast"/>
          <w:jc w:val="center"/>
        </w:trPr>
        <w:tc>
          <w:tcPr>
            <w:tcW w:w="505" w:type="pct"/>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营运期</w:t>
            </w:r>
          </w:p>
        </w:tc>
        <w:tc>
          <w:tcPr>
            <w:tcW w:w="505" w:type="pct"/>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废气</w:t>
            </w: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eastAsia="zh-CN"/>
              </w:rPr>
            </w:pPr>
            <w:r>
              <w:rPr>
                <w:rFonts w:hint="default" w:ascii="Times New Roman" w:hAnsi="Times New Roman" w:cs="Times New Roman" w:eastAsiaTheme="majorEastAsia"/>
                <w:b w:val="0"/>
                <w:bCs w:val="0"/>
                <w:color w:val="auto"/>
                <w:sz w:val="21"/>
                <w:szCs w:val="21"/>
                <w:highlight w:val="none"/>
              </w:rPr>
              <w:t>G</w:t>
            </w:r>
            <w:r>
              <w:rPr>
                <w:rFonts w:hint="default" w:ascii="Times New Roman" w:hAnsi="Times New Roman" w:cs="Times New Roman" w:eastAsiaTheme="majorEastAsia"/>
                <w:b w:val="0"/>
                <w:bCs w:val="0"/>
                <w:color w:val="auto"/>
                <w:sz w:val="21"/>
                <w:szCs w:val="21"/>
                <w:highlight w:val="none"/>
                <w:lang w:val="en-US" w:eastAsia="zh-CN"/>
              </w:rPr>
              <w:t>1</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焊接废气</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焊接</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bidi="ar-SA"/>
              </w:rPr>
            </w:pPr>
            <w:r>
              <w:rPr>
                <w:rFonts w:hint="default" w:ascii="Times New Roman" w:hAnsi="Times New Roman" w:cs="Times New Roman" w:eastAsiaTheme="majorEastAsia"/>
                <w:b w:val="0"/>
                <w:bCs w:val="0"/>
                <w:color w:val="auto"/>
                <w:kern w:val="2"/>
                <w:sz w:val="21"/>
                <w:szCs w:val="21"/>
                <w:highlight w:val="none"/>
                <w:lang w:eastAsia="zh-CN"/>
              </w:rPr>
              <w:t>颗粒物</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G2</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抽真空废气</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抽真空</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lang w:eastAsia="zh-CN"/>
              </w:rPr>
            </w:pPr>
            <w:r>
              <w:rPr>
                <w:rFonts w:hint="default" w:ascii="Times New Roman" w:hAnsi="Times New Roman" w:cs="Times New Roman" w:eastAsiaTheme="majorEastAsia"/>
                <w:b w:val="0"/>
                <w:bCs w:val="0"/>
                <w:color w:val="auto"/>
                <w:highlight w:val="none"/>
                <w:lang w:val="en-US" w:eastAsia="zh-CN"/>
              </w:rPr>
              <w:t>二氧化碳及烟粉尘</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G3</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热转印废气</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热转印</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highlight w:val="no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非甲烷总烃</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G4</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破碎粉尘</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塑料破碎</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highlight w:val="none"/>
                <w:lang w:val="en-US" w:eastAsia="zh-CN"/>
              </w:rPr>
            </w:pPr>
            <w:r>
              <w:rPr>
                <w:rFonts w:hint="default" w:ascii="Times New Roman" w:hAnsi="Times New Roman" w:cs="Times New Roman" w:eastAsiaTheme="majorEastAsia"/>
                <w:b w:val="0"/>
                <w:bCs w:val="0"/>
                <w:color w:val="auto"/>
                <w:kern w:val="2"/>
                <w:sz w:val="21"/>
                <w:szCs w:val="21"/>
                <w:highlight w:val="none"/>
                <w:lang w:eastAsia="zh-CN"/>
              </w:rPr>
              <w:t>颗粒物</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rPr>
            </w:pPr>
            <w:r>
              <w:rPr>
                <w:rFonts w:hint="default" w:ascii="Times New Roman" w:hAnsi="Times New Roman" w:cs="Times New Roman" w:eastAsiaTheme="majorEastAsia"/>
                <w:b w:val="0"/>
                <w:bCs w:val="0"/>
                <w:color w:val="auto"/>
                <w:sz w:val="21"/>
                <w:szCs w:val="21"/>
                <w:highlight w:val="none"/>
                <w:lang w:val="en-US" w:eastAsia="zh-CN"/>
              </w:rPr>
              <w:t>G5</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涂装废气</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涂装</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lang w:val="en-US" w:eastAsia="zh-CN" w:bidi="ar-SA"/>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乙酸酯类、苯系物、非甲烷总烃、臭气浓度、漆雾（颗粒物）</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G6</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丝印废气</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印刷</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非甲烷总烃、臭气浓度</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G7</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u w:val="none"/>
                <w:lang w:val="en-US" w:eastAsia="zh-CN"/>
              </w:rPr>
              <w:t>天然气燃烧废气（烘干过程）</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u w:val="none"/>
                <w:lang w:val="en-US" w:eastAsia="zh-CN"/>
              </w:rPr>
              <w:t>天然气燃烧</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highlight w:val="none"/>
                <w:lang w:val="en-US" w:eastAsia="zh-CN"/>
              </w:rPr>
              <w:t>烟尘、SO</w:t>
            </w:r>
            <w:r>
              <w:rPr>
                <w:rFonts w:hint="default" w:ascii="Times New Roman" w:hAnsi="Times New Roman" w:cs="Times New Roman" w:eastAsiaTheme="majorEastAsia"/>
                <w:b w:val="0"/>
                <w:bCs w:val="0"/>
                <w:color w:val="auto"/>
                <w:highlight w:val="none"/>
                <w:vertAlign w:val="subscript"/>
                <w:lang w:val="en-US" w:eastAsia="zh-CN"/>
              </w:rPr>
              <w:t>2</w:t>
            </w:r>
            <w:r>
              <w:rPr>
                <w:rFonts w:hint="default" w:ascii="Times New Roman" w:hAnsi="Times New Roman" w:cs="Times New Roman" w:eastAsiaTheme="majorEastAsia"/>
                <w:b w:val="0"/>
                <w:bCs w:val="0"/>
                <w:color w:val="auto"/>
                <w:highlight w:val="none"/>
                <w:lang w:val="en-US" w:eastAsia="zh-CN"/>
              </w:rPr>
              <w:t>、NO</w:t>
            </w:r>
            <w:r>
              <w:rPr>
                <w:rFonts w:hint="default" w:ascii="Times New Roman" w:hAnsi="Times New Roman" w:cs="Times New Roman" w:eastAsiaTheme="majorEastAsia"/>
                <w:b w:val="0"/>
                <w:bCs w:val="0"/>
                <w:color w:val="auto"/>
                <w:highlight w:val="none"/>
                <w:vertAlign w:val="subscript"/>
                <w:lang w:val="en-US" w:eastAsia="zh-CN"/>
              </w:rPr>
              <w:t>X</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G8</w:t>
            </w:r>
          </w:p>
        </w:tc>
        <w:tc>
          <w:tcPr>
            <w:tcW w:w="1917"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u w:val="no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喷塑粉尘</w:t>
            </w:r>
          </w:p>
        </w:tc>
        <w:tc>
          <w:tcPr>
            <w:tcW w:w="1280"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u w:val="no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喷塑</w:t>
            </w:r>
          </w:p>
        </w:tc>
        <w:tc>
          <w:tcPr>
            <w:tcW w:w="2856"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highlight w:val="none"/>
                <w:lang w:val="en-US" w:eastAsia="zh-CN"/>
              </w:rPr>
            </w:pPr>
            <w:r>
              <w:rPr>
                <w:rFonts w:hint="default" w:ascii="Times New Roman" w:hAnsi="Times New Roman" w:cs="Times New Roman" w:eastAsiaTheme="majorEastAsia"/>
                <w:b w:val="0"/>
                <w:bCs w:val="0"/>
                <w:color w:val="auto"/>
                <w:kern w:val="2"/>
                <w:sz w:val="21"/>
                <w:szCs w:val="21"/>
                <w:highlight w:val="none"/>
                <w:lang w:eastAsia="zh-CN"/>
              </w:rPr>
              <w:t>颗粒物</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G9</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固化废气</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固化</w:t>
            </w:r>
          </w:p>
        </w:tc>
        <w:tc>
          <w:tcPr>
            <w:tcW w:w="1677"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非甲烷总烃、臭气浓度</w:t>
            </w:r>
          </w:p>
        </w:tc>
      </w:tr>
      <w:tr>
        <w:trPr>
          <w:cantSplit/>
          <w:trHeight w:val="9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pStyle w:val="95"/>
              <w:keepNext w:val="0"/>
              <w:keepLines w:val="0"/>
              <w:widowControl w:val="0"/>
              <w:suppressLineNumbers w:val="0"/>
              <w:spacing w:before="24" w:after="24"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G10</w:t>
            </w:r>
          </w:p>
        </w:tc>
        <w:tc>
          <w:tcPr>
            <w:tcW w:w="1917"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u w:val="none"/>
                <w:lang w:val="en-US" w:eastAsia="zh-CN"/>
              </w:rPr>
              <w:t>天然气燃烧废气（固化过程）</w:t>
            </w:r>
          </w:p>
        </w:tc>
        <w:tc>
          <w:tcPr>
            <w:tcW w:w="1280"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u w:val="none"/>
                <w:lang w:val="en-US" w:eastAsia="zh-CN"/>
              </w:rPr>
              <w:t>天然气燃烧</w:t>
            </w:r>
          </w:p>
        </w:tc>
        <w:tc>
          <w:tcPr>
            <w:tcW w:w="2856"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lang w:val="en-US" w:eastAsia="zh-CN"/>
              </w:rPr>
            </w:pPr>
            <w:r>
              <w:rPr>
                <w:rFonts w:hint="default" w:ascii="Times New Roman" w:hAnsi="Times New Roman" w:cs="Times New Roman" w:eastAsiaTheme="majorEastAsia"/>
                <w:b w:val="0"/>
                <w:bCs w:val="0"/>
                <w:color w:val="auto"/>
                <w:highlight w:val="none"/>
                <w:lang w:val="en-US" w:eastAsia="zh-CN"/>
              </w:rPr>
              <w:t>烟尘、SO</w:t>
            </w:r>
            <w:r>
              <w:rPr>
                <w:rFonts w:hint="default" w:ascii="Times New Roman" w:hAnsi="Times New Roman" w:cs="Times New Roman" w:eastAsiaTheme="majorEastAsia"/>
                <w:b w:val="0"/>
                <w:bCs w:val="0"/>
                <w:color w:val="auto"/>
                <w:highlight w:val="none"/>
                <w:vertAlign w:val="subscript"/>
                <w:lang w:val="en-US" w:eastAsia="zh-CN"/>
              </w:rPr>
              <w:t>2</w:t>
            </w:r>
            <w:r>
              <w:rPr>
                <w:rFonts w:hint="default" w:ascii="Times New Roman" w:hAnsi="Times New Roman" w:cs="Times New Roman" w:eastAsiaTheme="majorEastAsia"/>
                <w:b w:val="0"/>
                <w:bCs w:val="0"/>
                <w:color w:val="auto"/>
                <w:highlight w:val="none"/>
                <w:lang w:val="en-US" w:eastAsia="zh-CN"/>
              </w:rPr>
              <w:t>、NO</w:t>
            </w:r>
            <w:r>
              <w:rPr>
                <w:rFonts w:hint="default" w:ascii="Times New Roman" w:hAnsi="Times New Roman" w:cs="Times New Roman" w:eastAsiaTheme="majorEastAsia"/>
                <w:b w:val="0"/>
                <w:bCs w:val="0"/>
                <w:color w:val="auto"/>
                <w:highlight w:val="none"/>
                <w:vertAlign w:val="subscript"/>
                <w:lang w:val="en-US" w:eastAsia="zh-CN"/>
              </w:rPr>
              <w:t>X</w:t>
            </w:r>
          </w:p>
        </w:tc>
      </w:tr>
      <w:tr>
        <w:trPr>
          <w:cantSplit/>
          <w:trHeight w:val="9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widowControl w:val="0"/>
              <w:suppressLineNumbers w:val="0"/>
              <w:spacing w:before="24" w:beforeAutospacing="0" w:after="24" w:afterAutospacing="0"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G11</w:t>
            </w:r>
          </w:p>
        </w:tc>
        <w:tc>
          <w:tcPr>
            <w:tcW w:w="1917"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u w:val="no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抛光粉尘</w:t>
            </w:r>
          </w:p>
        </w:tc>
        <w:tc>
          <w:tcPr>
            <w:tcW w:w="1280"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u w:val="no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抛光</w:t>
            </w:r>
          </w:p>
        </w:tc>
        <w:tc>
          <w:tcPr>
            <w:tcW w:w="2856"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highlight w:val="none"/>
                <w:lang w:val="en-US" w:eastAsia="zh-CN"/>
              </w:rPr>
            </w:pPr>
            <w:r>
              <w:rPr>
                <w:rFonts w:hint="default" w:ascii="Times New Roman" w:hAnsi="Times New Roman" w:cs="Times New Roman" w:eastAsiaTheme="majorEastAsia"/>
                <w:b w:val="0"/>
                <w:bCs w:val="0"/>
                <w:color w:val="auto"/>
                <w:kern w:val="2"/>
                <w:sz w:val="21"/>
                <w:szCs w:val="21"/>
                <w:highlight w:val="none"/>
                <w:lang w:eastAsia="zh-CN"/>
              </w:rPr>
              <w:t>颗粒物</w:t>
            </w:r>
          </w:p>
        </w:tc>
      </w:tr>
      <w:tr>
        <w:trPr>
          <w:cantSplit/>
          <w:trHeight w:val="9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widowControl w:val="0"/>
              <w:suppressLineNumbers w:val="0"/>
              <w:spacing w:before="24" w:beforeAutospacing="0" w:after="24" w:afterAutospacing="0"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G12</w:t>
            </w:r>
          </w:p>
        </w:tc>
        <w:tc>
          <w:tcPr>
            <w:tcW w:w="1917"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注塑废气</w:t>
            </w:r>
          </w:p>
        </w:tc>
        <w:tc>
          <w:tcPr>
            <w:tcW w:w="1280"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注塑</w:t>
            </w:r>
          </w:p>
        </w:tc>
        <w:tc>
          <w:tcPr>
            <w:tcW w:w="2856"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lang w:eastAsia="zh-CN"/>
              </w:rPr>
            </w:pPr>
            <w:r>
              <w:rPr>
                <w:rFonts w:hint="default" w:ascii="Times New Roman" w:hAnsi="Times New Roman" w:cs="Times New Roman" w:eastAsiaTheme="majorEastAsia"/>
                <w:b w:val="0"/>
                <w:bCs w:val="0"/>
                <w:color w:val="auto"/>
                <w:kern w:val="2"/>
                <w:sz w:val="21"/>
                <w:szCs w:val="21"/>
                <w:highlight w:val="none"/>
                <w:vertAlign w:val="baseline"/>
                <w:lang w:val="en-US" w:eastAsia="zh-CN"/>
              </w:rPr>
              <w:t>非甲烷总烃</w:t>
            </w:r>
          </w:p>
        </w:tc>
      </w:tr>
      <w:tr>
        <w:trPr>
          <w:cantSplit/>
          <w:trHeight w:val="9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widowControl w:val="0"/>
              <w:suppressLineNumbers w:val="0"/>
              <w:spacing w:before="24" w:beforeAutospacing="0" w:after="24" w:afterAutospacing="0" w:line="240" w:lineRule="auto"/>
              <w:ind w:left="0" w:right="0"/>
              <w:jc w:val="center"/>
              <w:rPr>
                <w:rFonts w:hint="default" w:ascii="Times New Roman" w:hAnsi="Times New Roman" w:cs="Times New Roman" w:eastAsiaTheme="majorEastAsia"/>
                <w:b w:val="0"/>
                <w:bCs w:val="0"/>
                <w:color w:val="auto"/>
                <w:sz w:val="21"/>
                <w:szCs w:val="21"/>
                <w:highlight w:val="none"/>
                <w:lang w:val="en-US" w:eastAsia="zh-CN"/>
              </w:rPr>
            </w:pPr>
            <w:r>
              <w:rPr>
                <w:rFonts w:hint="default" w:ascii="Times New Roman" w:hAnsi="Times New Roman" w:cs="Times New Roman" w:eastAsiaTheme="majorEastAsia"/>
                <w:b w:val="0"/>
                <w:bCs w:val="0"/>
                <w:color w:val="auto"/>
                <w:sz w:val="21"/>
                <w:szCs w:val="21"/>
                <w:highlight w:val="none"/>
                <w:lang w:val="en-US" w:eastAsia="zh-CN"/>
              </w:rPr>
              <w:t>G13</w:t>
            </w:r>
          </w:p>
        </w:tc>
        <w:tc>
          <w:tcPr>
            <w:tcW w:w="1126"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sz w:val="21"/>
                <w:szCs w:val="21"/>
                <w:u w:val="none"/>
                <w:lang w:val="en-US" w:eastAsia="zh-CN"/>
              </w:rPr>
              <w:t>天然气锅炉废气（清洗烘干过程）</w:t>
            </w:r>
          </w:p>
        </w:tc>
        <w:tc>
          <w:tcPr>
            <w:tcW w:w="1280"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u w:val="none"/>
                <w:lang w:val="en-US" w:eastAsia="zh-CN"/>
              </w:rPr>
              <w:t>天然气燃烧</w:t>
            </w:r>
          </w:p>
        </w:tc>
        <w:tc>
          <w:tcPr>
            <w:tcW w:w="2856" w:type="dxa"/>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cs="Times New Roman" w:eastAsiaTheme="majorEastAsia"/>
                <w:b w:val="0"/>
                <w:bCs w:val="0"/>
                <w:color w:val="auto"/>
                <w:kern w:val="2"/>
                <w:sz w:val="21"/>
                <w:szCs w:val="21"/>
                <w:highlight w:val="none"/>
                <w:vertAlign w:val="baseline"/>
                <w:lang w:val="en-US" w:eastAsia="zh-CN"/>
              </w:rPr>
            </w:pPr>
            <w:r>
              <w:rPr>
                <w:rFonts w:hint="default" w:ascii="Times New Roman" w:hAnsi="Times New Roman" w:cs="Times New Roman" w:eastAsiaTheme="majorEastAsia"/>
                <w:b w:val="0"/>
                <w:bCs w:val="0"/>
                <w:color w:val="auto"/>
                <w:highlight w:val="none"/>
                <w:lang w:val="en-US" w:eastAsia="zh-CN"/>
              </w:rPr>
              <w:t>烟尘、SO</w:t>
            </w:r>
            <w:r>
              <w:rPr>
                <w:rFonts w:hint="default" w:ascii="Times New Roman" w:hAnsi="Times New Roman" w:cs="Times New Roman" w:eastAsiaTheme="majorEastAsia"/>
                <w:b w:val="0"/>
                <w:bCs w:val="0"/>
                <w:color w:val="auto"/>
                <w:highlight w:val="none"/>
                <w:vertAlign w:val="subscript"/>
                <w:lang w:val="en-US" w:eastAsia="zh-CN"/>
              </w:rPr>
              <w:t>2</w:t>
            </w:r>
            <w:r>
              <w:rPr>
                <w:rFonts w:hint="default" w:ascii="Times New Roman" w:hAnsi="Times New Roman" w:cs="Times New Roman" w:eastAsiaTheme="majorEastAsia"/>
                <w:b w:val="0"/>
                <w:bCs w:val="0"/>
                <w:color w:val="auto"/>
                <w:highlight w:val="none"/>
                <w:lang w:val="en-US" w:eastAsia="zh-CN"/>
              </w:rPr>
              <w:t>、NO</w:t>
            </w:r>
            <w:r>
              <w:rPr>
                <w:rFonts w:hint="default" w:ascii="Times New Roman" w:hAnsi="Times New Roman" w:cs="Times New Roman" w:eastAsiaTheme="majorEastAsia"/>
                <w:b w:val="0"/>
                <w:bCs w:val="0"/>
                <w:color w:val="auto"/>
                <w:highlight w:val="none"/>
                <w:vertAlign w:val="subscript"/>
                <w:lang w:val="en-US" w:eastAsia="zh-CN"/>
              </w:rPr>
              <w:t>X</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废水</w:t>
            </w:r>
          </w:p>
        </w:tc>
        <w:tc>
          <w:tcPr>
            <w:tcW w:w="43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W1</w:t>
            </w:r>
          </w:p>
        </w:tc>
        <w:tc>
          <w:tcPr>
            <w:tcW w:w="11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水胀</w:t>
            </w:r>
            <w:r>
              <w:rPr>
                <w:rFonts w:hint="default" w:ascii="Times New Roman" w:hAnsi="Times New Roman" w:eastAsia="宋体" w:cs="Times New Roman"/>
                <w:color w:val="auto"/>
                <w:sz w:val="21"/>
                <w:szCs w:val="21"/>
                <w:highlight w:val="none"/>
              </w:rPr>
              <w:t>废水</w:t>
            </w:r>
          </w:p>
        </w:tc>
        <w:tc>
          <w:tcPr>
            <w:tcW w:w="7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水胀</w:t>
            </w:r>
          </w:p>
        </w:tc>
        <w:tc>
          <w:tcPr>
            <w:tcW w:w="1677" w:type="pct"/>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COD</w:t>
            </w:r>
            <w:r>
              <w:rPr>
                <w:rFonts w:hint="default" w:ascii="Times New Roman" w:hAnsi="Times New Roman" w:eastAsia="宋体" w:cs="Times New Roman"/>
                <w:color w:val="auto"/>
                <w:sz w:val="21"/>
                <w:szCs w:val="21"/>
                <w:highlight w:val="none"/>
                <w:vertAlign w:val="subscript"/>
                <w:lang w:val="en-US" w:eastAsia="zh-CN"/>
              </w:rPr>
              <w:t>C</w:t>
            </w:r>
            <w:r>
              <w:rPr>
                <w:rFonts w:hint="default" w:ascii="Times New Roman" w:hAnsi="Times New Roman" w:eastAsia="宋体" w:cs="Times New Roman"/>
                <w:color w:val="auto"/>
                <w:sz w:val="21"/>
                <w:szCs w:val="21"/>
                <w:highlight w:val="none"/>
                <w:vertAlign w:val="subscript"/>
              </w:rPr>
              <w:t>r</w:t>
            </w:r>
            <w:r>
              <w:rPr>
                <w:rFonts w:hint="default" w:ascii="Times New Roman" w:hAnsi="Times New Roman" w:eastAsia="宋体" w:cs="Times New Roman"/>
                <w:color w:val="auto"/>
                <w:sz w:val="21"/>
                <w:szCs w:val="21"/>
                <w:highlight w:val="none"/>
              </w:rPr>
              <w:t>、石油类</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SS、LAS</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eastAsia" w:ascii="Times New Roman" w:hAnsi="Times New Roman" w:eastAsia="宋体" w:cs="Times New Roman"/>
                <w:color w:val="auto"/>
                <w:sz w:val="21"/>
                <w:szCs w:val="21"/>
                <w:highlight w:val="none"/>
                <w:lang w:val="en-US" w:eastAsia="zh-CN"/>
              </w:rPr>
              <w:t>2</w:t>
            </w:r>
          </w:p>
        </w:tc>
        <w:tc>
          <w:tcPr>
            <w:tcW w:w="11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水帘废水</w:t>
            </w:r>
          </w:p>
        </w:tc>
        <w:tc>
          <w:tcPr>
            <w:tcW w:w="7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COD</w:t>
            </w:r>
            <w:r>
              <w:rPr>
                <w:rFonts w:hint="default" w:ascii="Times New Roman" w:hAnsi="Times New Roman" w:eastAsia="宋体" w:cs="Times New Roman"/>
                <w:color w:val="auto"/>
                <w:sz w:val="21"/>
                <w:szCs w:val="21"/>
                <w:highlight w:val="none"/>
                <w:vertAlign w:val="subscript"/>
                <w:lang w:val="en-US" w:eastAsia="zh-CN"/>
              </w:rPr>
              <w:t>C</w:t>
            </w:r>
            <w:r>
              <w:rPr>
                <w:rFonts w:hint="default" w:ascii="Times New Roman" w:hAnsi="Times New Roman" w:eastAsia="宋体" w:cs="Times New Roman"/>
                <w:color w:val="auto"/>
                <w:sz w:val="21"/>
                <w:szCs w:val="21"/>
                <w:highlight w:val="none"/>
                <w:vertAlign w:val="subscript"/>
              </w:rPr>
              <w:t>r</w:t>
            </w:r>
            <w:r>
              <w:rPr>
                <w:rFonts w:hint="default" w:ascii="Times New Roman" w:hAnsi="Times New Roman" w:eastAsia="宋体" w:cs="Times New Roman"/>
                <w:color w:val="auto"/>
                <w:sz w:val="21"/>
                <w:szCs w:val="21"/>
                <w:highlight w:val="none"/>
              </w:rPr>
              <w:t>、石油类</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SS</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eastAsia" w:ascii="Times New Roman" w:hAnsi="Times New Roman" w:eastAsia="宋体" w:cs="Times New Roman"/>
                <w:color w:val="auto"/>
                <w:sz w:val="21"/>
                <w:szCs w:val="21"/>
                <w:highlight w:val="none"/>
                <w:lang w:val="en-US" w:eastAsia="zh-CN"/>
              </w:rPr>
              <w:t>3</w:t>
            </w:r>
          </w:p>
        </w:tc>
        <w:tc>
          <w:tcPr>
            <w:tcW w:w="11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喷淋废水</w:t>
            </w:r>
          </w:p>
        </w:tc>
        <w:tc>
          <w:tcPr>
            <w:tcW w:w="7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COD</w:t>
            </w:r>
            <w:r>
              <w:rPr>
                <w:rFonts w:hint="default" w:ascii="Times New Roman" w:hAnsi="Times New Roman" w:eastAsia="宋体" w:cs="Times New Roman"/>
                <w:color w:val="auto"/>
                <w:sz w:val="21"/>
                <w:szCs w:val="21"/>
                <w:highlight w:val="none"/>
                <w:vertAlign w:val="subscript"/>
                <w:lang w:val="en-US" w:eastAsia="zh-CN"/>
              </w:rPr>
              <w:t>C</w:t>
            </w:r>
            <w:r>
              <w:rPr>
                <w:rFonts w:hint="default" w:ascii="Times New Roman" w:hAnsi="Times New Roman" w:eastAsia="宋体" w:cs="Times New Roman"/>
                <w:color w:val="auto"/>
                <w:sz w:val="21"/>
                <w:szCs w:val="21"/>
                <w:highlight w:val="none"/>
                <w:vertAlign w:val="subscript"/>
              </w:rPr>
              <w:t>r</w:t>
            </w:r>
            <w:r>
              <w:rPr>
                <w:rFonts w:hint="default" w:ascii="Times New Roman" w:hAnsi="Times New Roman" w:eastAsia="宋体" w:cs="Times New Roman"/>
                <w:color w:val="auto"/>
                <w:sz w:val="21"/>
                <w:szCs w:val="21"/>
                <w:highlight w:val="none"/>
              </w:rPr>
              <w:t>、石油类</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SS</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eastAsia" w:ascii="Times New Roman" w:hAnsi="Times New Roman" w:eastAsia="宋体" w:cs="Times New Roman"/>
                <w:color w:val="auto"/>
                <w:sz w:val="21"/>
                <w:szCs w:val="21"/>
                <w:highlight w:val="none"/>
                <w:lang w:val="en-US" w:eastAsia="zh-CN"/>
              </w:rPr>
              <w:t>4</w:t>
            </w:r>
          </w:p>
        </w:tc>
        <w:tc>
          <w:tcPr>
            <w:tcW w:w="11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清洗废水</w:t>
            </w:r>
          </w:p>
        </w:tc>
        <w:tc>
          <w:tcPr>
            <w:tcW w:w="7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清洗</w:t>
            </w:r>
          </w:p>
        </w:tc>
        <w:tc>
          <w:tcPr>
            <w:tcW w:w="1677" w:type="pct"/>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COD</w:t>
            </w:r>
            <w:r>
              <w:rPr>
                <w:rFonts w:hint="default" w:ascii="Times New Roman" w:hAnsi="Times New Roman" w:eastAsia="宋体" w:cs="Times New Roman"/>
                <w:color w:val="auto"/>
                <w:sz w:val="21"/>
                <w:szCs w:val="21"/>
                <w:highlight w:val="none"/>
                <w:vertAlign w:val="subscript"/>
                <w:lang w:val="en-US" w:eastAsia="zh-CN"/>
              </w:rPr>
              <w:t>C</w:t>
            </w:r>
            <w:r>
              <w:rPr>
                <w:rFonts w:hint="default" w:ascii="Times New Roman" w:hAnsi="Times New Roman" w:eastAsia="宋体" w:cs="Times New Roman"/>
                <w:color w:val="auto"/>
                <w:sz w:val="21"/>
                <w:szCs w:val="21"/>
                <w:highlight w:val="none"/>
                <w:vertAlign w:val="subscript"/>
              </w:rPr>
              <w:t>r</w:t>
            </w:r>
            <w:r>
              <w:rPr>
                <w:rFonts w:hint="default" w:ascii="Times New Roman" w:hAnsi="Times New Roman" w:eastAsia="宋体" w:cs="Times New Roman"/>
                <w:color w:val="auto"/>
                <w:sz w:val="21"/>
                <w:szCs w:val="21"/>
                <w:highlight w:val="none"/>
              </w:rPr>
              <w:t>、石油类</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SS、LAS</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w:t>
            </w:r>
            <w:r>
              <w:rPr>
                <w:rFonts w:hint="eastAsia" w:ascii="Times New Roman" w:hAnsi="Times New Roman" w:eastAsia="宋体" w:cs="Times New Roman"/>
                <w:color w:val="auto"/>
                <w:sz w:val="21"/>
                <w:szCs w:val="21"/>
                <w:highlight w:val="none"/>
                <w:lang w:val="en-US" w:eastAsia="zh-CN"/>
              </w:rPr>
              <w:t>5</w:t>
            </w:r>
          </w:p>
        </w:tc>
        <w:tc>
          <w:tcPr>
            <w:tcW w:w="1126"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生活污水</w:t>
            </w:r>
          </w:p>
        </w:tc>
        <w:tc>
          <w:tcPr>
            <w:tcW w:w="75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员工生活</w:t>
            </w:r>
          </w:p>
        </w:tc>
        <w:tc>
          <w:tcPr>
            <w:tcW w:w="1677" w:type="pct"/>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COD</w:t>
            </w:r>
            <w:r>
              <w:rPr>
                <w:rFonts w:hint="default" w:ascii="Times New Roman" w:hAnsi="Times New Roman" w:eastAsia="宋体" w:cs="Times New Roman"/>
                <w:color w:val="auto"/>
                <w:sz w:val="21"/>
                <w:szCs w:val="21"/>
                <w:highlight w:val="none"/>
                <w:vertAlign w:val="subscript"/>
                <w:lang w:val="en-US" w:eastAsia="zh-CN"/>
              </w:rPr>
              <w:t>C</w:t>
            </w:r>
            <w:r>
              <w:rPr>
                <w:rFonts w:hint="default" w:ascii="Times New Roman" w:hAnsi="Times New Roman" w:eastAsia="宋体" w:cs="Times New Roman"/>
                <w:color w:val="auto"/>
                <w:sz w:val="21"/>
                <w:szCs w:val="21"/>
                <w:highlight w:val="none"/>
                <w:vertAlign w:val="subscript"/>
              </w:rPr>
              <w:t>r</w:t>
            </w:r>
            <w:r>
              <w:rPr>
                <w:rFonts w:hint="default" w:ascii="Times New Roman" w:hAnsi="Times New Roman" w:eastAsia="宋体" w:cs="Times New Roman"/>
                <w:color w:val="auto"/>
                <w:sz w:val="21"/>
                <w:szCs w:val="21"/>
                <w:highlight w:val="none"/>
              </w:rPr>
              <w:t>、NH</w:t>
            </w:r>
            <w:r>
              <w:rPr>
                <w:rFonts w:hint="default" w:ascii="Times New Roman" w:hAnsi="Times New Roman" w:eastAsia="宋体" w:cs="Times New Roman"/>
                <w:color w:val="auto"/>
                <w:sz w:val="21"/>
                <w:szCs w:val="21"/>
                <w:highlight w:val="none"/>
                <w:vertAlign w:val="subscript"/>
              </w:rPr>
              <w:t>3</w:t>
            </w:r>
            <w:r>
              <w:rPr>
                <w:rFonts w:hint="default" w:ascii="Times New Roman" w:hAnsi="Times New Roman" w:eastAsia="宋体" w:cs="Times New Roman"/>
                <w:color w:val="auto"/>
                <w:sz w:val="21"/>
                <w:szCs w:val="21"/>
                <w:highlight w:val="none"/>
              </w:rPr>
              <w:t>-N</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噪声</w:t>
            </w:r>
          </w:p>
        </w:tc>
        <w:tc>
          <w:tcPr>
            <w:tcW w:w="433" w:type="pct"/>
            <w:tcBorders>
              <w:bottom w:val="single" w:color="auto" w:sz="4" w:space="0"/>
            </w:tcBorders>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N</w:t>
            </w:r>
          </w:p>
        </w:tc>
        <w:tc>
          <w:tcPr>
            <w:tcW w:w="1126" w:type="pct"/>
            <w:tcBorders>
              <w:bottom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Cs/>
                <w:color w:val="auto"/>
                <w:sz w:val="21"/>
                <w:szCs w:val="21"/>
                <w:highlight w:val="none"/>
              </w:rPr>
              <w:t>设备噪声</w:t>
            </w:r>
          </w:p>
        </w:tc>
        <w:tc>
          <w:tcPr>
            <w:tcW w:w="751" w:type="pct"/>
            <w:tcBorders>
              <w:bottom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bCs/>
                <w:color w:val="auto"/>
                <w:kern w:val="2"/>
                <w:sz w:val="21"/>
                <w:szCs w:val="21"/>
                <w:highlight w:val="none"/>
                <w:lang w:val="en-US" w:eastAsia="zh-CN" w:bidi="ar-SA"/>
              </w:rPr>
            </w:pPr>
            <w:r>
              <w:rPr>
                <w:rFonts w:hint="default" w:ascii="Times New Roman" w:hAnsi="Times New Roman" w:eastAsia="宋体" w:cs="Times New Roman"/>
                <w:bCs/>
                <w:color w:val="auto"/>
                <w:sz w:val="21"/>
                <w:szCs w:val="21"/>
                <w:highlight w:val="none"/>
              </w:rPr>
              <w:t>各噪声工段</w:t>
            </w:r>
          </w:p>
        </w:tc>
        <w:tc>
          <w:tcPr>
            <w:tcW w:w="1677" w:type="pct"/>
            <w:tcBorders>
              <w:bottom w:val="single" w:color="auto" w:sz="4" w:space="0"/>
            </w:tcBorders>
            <w:noWrap w:val="0"/>
            <w:vAlign w:val="center"/>
          </w:tcPr>
          <w:p>
            <w:pPr>
              <w:pStyle w:val="95"/>
              <w:keepNext w:val="0"/>
              <w:keepLines w:val="0"/>
              <w:widowControl w:val="0"/>
              <w:suppressLineNumbers w:val="0"/>
              <w:spacing w:before="24" w:after="24" w:line="240" w:lineRule="auto"/>
              <w:ind w:left="0" w:right="0"/>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等效声级（dB）</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restar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固废</w:t>
            </w:r>
          </w:p>
        </w:tc>
        <w:tc>
          <w:tcPr>
            <w:tcW w:w="43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S1</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金属</w:t>
            </w:r>
            <w:r>
              <w:rPr>
                <w:rFonts w:hint="default" w:ascii="Times New Roman" w:hAnsi="Times New Roman" w:eastAsia="宋体" w:cs="Times New Roman"/>
                <w:color w:val="auto"/>
                <w:sz w:val="21"/>
                <w:szCs w:val="21"/>
                <w:highlight w:val="none"/>
                <w:lang w:eastAsia="zh-CN"/>
              </w:rPr>
              <w:t>边角料</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机加工</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Cs w:val="21"/>
                <w:highlight w:val="none"/>
                <w:lang w:val="en-US" w:eastAsia="zh-CN"/>
              </w:rPr>
              <w:t>金属</w:t>
            </w:r>
            <w:r>
              <w:rPr>
                <w:rFonts w:hint="default" w:ascii="Times New Roman" w:hAnsi="Times New Roman" w:eastAsia="宋体" w:cs="Times New Roman"/>
                <w:color w:val="auto"/>
                <w:szCs w:val="21"/>
                <w:highlight w:val="none"/>
                <w:lang w:eastAsia="zh-CN"/>
              </w:rPr>
              <w:t>边角料</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eastAsia" w:cs="Times New Roman"/>
                <w:color w:val="auto"/>
                <w:sz w:val="21"/>
                <w:szCs w:val="21"/>
                <w:highlight w:val="none"/>
                <w:lang w:val="en-US" w:eastAsia="zh-CN"/>
              </w:rPr>
              <w:t>2</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Cs w:val="21"/>
                <w:highlight w:val="none"/>
                <w:lang w:val="en-US" w:eastAsia="zh-CN"/>
              </w:rPr>
              <w:t>废砂带</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抛光打磨</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eastAsia="zh-CN"/>
              </w:rPr>
            </w:pPr>
            <w:r>
              <w:rPr>
                <w:rFonts w:hint="eastAsia" w:cs="Times New Roman"/>
                <w:color w:val="auto"/>
                <w:szCs w:val="21"/>
                <w:highlight w:val="none"/>
                <w:lang w:val="en-US" w:eastAsia="zh-CN"/>
              </w:rPr>
              <w:t>废砂带</w:t>
            </w:r>
          </w:p>
        </w:tc>
      </w:tr>
      <w:tr>
        <w:trPr>
          <w:cantSplit/>
          <w:trHeight w:val="315"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S3</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抛光喷淋沉渣</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抛光喷淋沉渣</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43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S4</w:t>
            </w:r>
          </w:p>
        </w:tc>
        <w:tc>
          <w:tcPr>
            <w:tcW w:w="1126"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废转印膜</w:t>
            </w:r>
          </w:p>
        </w:tc>
        <w:tc>
          <w:tcPr>
            <w:tcW w:w="751"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转印</w:t>
            </w:r>
          </w:p>
        </w:tc>
        <w:tc>
          <w:tcPr>
            <w:tcW w:w="1677"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转印膜</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S5</w:t>
            </w:r>
          </w:p>
        </w:tc>
        <w:tc>
          <w:tcPr>
            <w:tcW w:w="1917" w:type="dxa"/>
            <w:noWrap w:val="0"/>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废布袋</w:t>
            </w:r>
          </w:p>
        </w:tc>
        <w:tc>
          <w:tcPr>
            <w:tcW w:w="1280" w:type="dxa"/>
            <w:noWrap w:val="0"/>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废气处理</w:t>
            </w:r>
          </w:p>
        </w:tc>
        <w:tc>
          <w:tcPr>
            <w:tcW w:w="2856" w:type="dxa"/>
            <w:noWrap w:val="0"/>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废布袋</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S</w:t>
            </w:r>
            <w:r>
              <w:rPr>
                <w:rFonts w:hint="eastAsia" w:ascii="Times New Roman" w:hAnsi="Times New Roman" w:eastAsia="宋体" w:cs="Times New Roman"/>
                <w:color w:val="auto"/>
                <w:sz w:val="21"/>
                <w:szCs w:val="21"/>
                <w:highlight w:val="none"/>
                <w:lang w:val="en-US" w:eastAsia="zh-CN"/>
              </w:rPr>
              <w:t>6</w:t>
            </w:r>
          </w:p>
        </w:tc>
        <w:tc>
          <w:tcPr>
            <w:tcW w:w="1917" w:type="dxa"/>
            <w:noWrap w:val="0"/>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废滤芯</w:t>
            </w:r>
          </w:p>
        </w:tc>
        <w:tc>
          <w:tcPr>
            <w:tcW w:w="1280" w:type="dxa"/>
            <w:noWrap w:val="0"/>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废气处理</w:t>
            </w:r>
          </w:p>
        </w:tc>
        <w:tc>
          <w:tcPr>
            <w:tcW w:w="2856" w:type="dxa"/>
            <w:noWrap w:val="0"/>
            <w:vAlign w:val="center"/>
          </w:tcPr>
          <w:p>
            <w:pPr>
              <w:keepNext w:val="0"/>
              <w:keepLines w:val="0"/>
              <w:suppressLineNumbers w:val="0"/>
              <w:spacing w:before="0" w:beforeAutospacing="0" w:after="0" w:afterAutospacing="0"/>
              <w:ind w:left="0" w:right="0"/>
              <w:jc w:val="center"/>
              <w:rPr>
                <w:rFonts w:hint="eastAsia"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废滤芯</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w:t>
            </w:r>
            <w:r>
              <w:rPr>
                <w:rFonts w:hint="eastAsia" w:ascii="Times New Roman" w:hAnsi="Times New Roman" w:eastAsia="宋体" w:cs="Times New Roman"/>
                <w:color w:val="auto"/>
                <w:sz w:val="21"/>
                <w:szCs w:val="21"/>
                <w:highlight w:val="none"/>
                <w:lang w:val="en-US" w:eastAsia="zh-CN"/>
              </w:rPr>
              <w:t>7</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生活垃圾</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日常生活</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塑料、纸张等</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w:t>
            </w:r>
            <w:r>
              <w:rPr>
                <w:rFonts w:hint="eastAsia" w:ascii="Times New Roman" w:hAnsi="Times New Roman" w:eastAsia="宋体" w:cs="Times New Roman"/>
                <w:color w:val="auto"/>
                <w:sz w:val="21"/>
                <w:szCs w:val="21"/>
                <w:highlight w:val="none"/>
                <w:lang w:val="en-US" w:eastAsia="zh-CN"/>
              </w:rPr>
              <w:t>8</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漆渣</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cs="Times New Roman"/>
                <w:color w:val="auto"/>
                <w:kern w:val="2"/>
                <w:sz w:val="21"/>
                <w:szCs w:val="21"/>
                <w:highlight w:val="none"/>
                <w:lang w:val="en-US" w:eastAsia="zh-CN" w:bidi="ar-SA"/>
              </w:rPr>
              <w:t>有机质</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w:t>
            </w:r>
            <w:r>
              <w:rPr>
                <w:rFonts w:hint="eastAsia" w:ascii="Times New Roman" w:hAnsi="Times New Roman" w:eastAsia="宋体" w:cs="Times New Roman"/>
                <w:color w:val="auto"/>
                <w:sz w:val="21"/>
                <w:szCs w:val="21"/>
                <w:highlight w:val="none"/>
                <w:lang w:val="en-US" w:eastAsia="zh-CN"/>
              </w:rPr>
              <w:t>9</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废包装桶</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原料包装</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除油剂、</w:t>
            </w:r>
            <w:r>
              <w:rPr>
                <w:rFonts w:hint="eastAsia" w:ascii="Times New Roman" w:hAnsi="Times New Roman" w:eastAsia="宋体" w:cs="Times New Roman"/>
                <w:color w:val="auto"/>
                <w:kern w:val="2"/>
                <w:sz w:val="21"/>
                <w:szCs w:val="21"/>
                <w:highlight w:val="none"/>
                <w:lang w:val="en-US" w:eastAsia="zh-CN" w:bidi="ar-SA"/>
              </w:rPr>
              <w:t>油漆、油墨、洗车水、无磷洗洁精</w:t>
            </w:r>
          </w:p>
        </w:tc>
      </w:tr>
      <w:tr>
        <w:trPr>
          <w:cantSplit/>
          <w:trHeight w:val="16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w:t>
            </w:r>
            <w:r>
              <w:rPr>
                <w:rFonts w:hint="eastAsia" w:ascii="Times New Roman" w:hAnsi="Times New Roman" w:eastAsia="宋体" w:cs="Times New Roman"/>
                <w:color w:val="auto"/>
                <w:sz w:val="21"/>
                <w:szCs w:val="21"/>
                <w:highlight w:val="none"/>
                <w:lang w:val="en-US" w:eastAsia="zh-CN"/>
              </w:rPr>
              <w:t>10</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废抹布</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擦拭</w:t>
            </w:r>
            <w:r>
              <w:rPr>
                <w:rFonts w:hint="eastAsia"/>
                <w:color w:val="auto"/>
                <w:highlight w:val="none"/>
              </w:rPr>
              <w:t>设备</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废抹布</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S1</w:t>
            </w:r>
            <w:r>
              <w:rPr>
                <w:rFonts w:hint="eastAsia" w:ascii="Times New Roman" w:hAnsi="Times New Roman" w:eastAsia="宋体" w:cs="Times New Roman"/>
                <w:color w:val="auto"/>
                <w:sz w:val="21"/>
                <w:szCs w:val="21"/>
                <w:highlight w:val="none"/>
                <w:lang w:val="en-US" w:eastAsia="zh-CN"/>
              </w:rPr>
              <w:t>1</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废丝网</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丝印</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废丝网</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S1</w:t>
            </w:r>
            <w:r>
              <w:rPr>
                <w:rFonts w:hint="eastAsia" w:ascii="Times New Roman" w:hAnsi="Times New Roman" w:eastAsia="宋体" w:cs="Times New Roman"/>
                <w:color w:val="auto"/>
                <w:sz w:val="21"/>
                <w:szCs w:val="21"/>
                <w:highlight w:val="none"/>
                <w:lang w:val="en-US" w:eastAsia="zh-CN"/>
              </w:rPr>
              <w:t>2</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废液压油</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设备维护</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废润滑油</w:t>
            </w:r>
          </w:p>
        </w:tc>
      </w:tr>
      <w:tr>
        <w:trPr>
          <w:cantSplit/>
          <w:trHeight w:val="345"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S1</w:t>
            </w:r>
            <w:r>
              <w:rPr>
                <w:rFonts w:hint="eastAsia" w:ascii="Times New Roman" w:hAnsi="Times New Roman" w:eastAsia="宋体" w:cs="Times New Roman"/>
                <w:color w:val="auto"/>
                <w:sz w:val="21"/>
                <w:szCs w:val="21"/>
                <w:highlight w:val="none"/>
                <w:lang w:val="en-US" w:eastAsia="zh-CN"/>
              </w:rPr>
              <w:t>3</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废油桶</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原料包装</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w:t>
            </w:r>
            <w:r>
              <w:rPr>
                <w:rFonts w:hint="eastAsia" w:ascii="Times New Roman" w:hAnsi="Times New Roman" w:eastAsia="宋体" w:cs="Times New Roman"/>
                <w:color w:val="auto"/>
                <w:kern w:val="2"/>
                <w:sz w:val="21"/>
                <w:szCs w:val="21"/>
                <w:highlight w:val="none"/>
                <w:lang w:val="en-US" w:eastAsia="zh-CN" w:bidi="ar-SA"/>
              </w:rPr>
              <w:t>油桶</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S14</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废活性炭</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废活性炭</w:t>
            </w:r>
          </w:p>
        </w:tc>
      </w:tr>
      <w:tr>
        <w:trPr>
          <w:cantSplit/>
          <w:trHeight w:val="29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S1</w:t>
            </w:r>
            <w:r>
              <w:rPr>
                <w:rFonts w:hint="eastAsia" w:ascii="Times New Roman" w:hAnsi="Times New Roman" w:eastAsia="宋体" w:cs="Times New Roman"/>
                <w:color w:val="auto"/>
                <w:kern w:val="2"/>
                <w:sz w:val="21"/>
                <w:szCs w:val="21"/>
                <w:highlight w:val="none"/>
                <w:lang w:val="en-US" w:eastAsia="zh-CN" w:bidi="ar-SA"/>
              </w:rPr>
              <w:t>5</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废过滤棉</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废过滤棉</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S1</w:t>
            </w:r>
            <w:r>
              <w:rPr>
                <w:rFonts w:hint="eastAsia" w:ascii="Times New Roman" w:hAnsi="Times New Roman" w:eastAsia="宋体" w:cs="Times New Roman"/>
                <w:color w:val="auto"/>
                <w:kern w:val="2"/>
                <w:sz w:val="21"/>
                <w:szCs w:val="21"/>
                <w:highlight w:val="none"/>
                <w:lang w:val="en-US" w:eastAsia="zh-CN" w:bidi="ar-SA"/>
              </w:rPr>
              <w:t>6</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污泥</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废水处理</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污泥</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eastAsia" w:ascii="Times New Roman" w:hAnsi="Times New Roman" w:eastAsia="宋体" w:cs="Times New Roman"/>
                <w:color w:val="auto"/>
                <w:sz w:val="21"/>
                <w:szCs w:val="21"/>
                <w:highlight w:val="none"/>
                <w:lang w:val="en-US" w:eastAsia="zh-CN"/>
              </w:rPr>
              <w:t>17</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洗车水</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设备清洗</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有机物</w:t>
            </w:r>
          </w:p>
        </w:tc>
      </w:tr>
      <w:tr>
        <w:trPr>
          <w:cantSplit/>
          <w:trHeight w:val="340" w:hRule="atLeast"/>
          <w:jc w:val="center"/>
        </w:trPr>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505" w:type="pct"/>
            <w:vMerge w:val="continue"/>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p>
        </w:tc>
        <w:tc>
          <w:tcPr>
            <w:tcW w:w="738" w:type="dxa"/>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w:t>
            </w:r>
            <w:r>
              <w:rPr>
                <w:rFonts w:hint="eastAsia" w:ascii="Times New Roman" w:hAnsi="Times New Roman" w:eastAsia="宋体" w:cs="Times New Roman"/>
                <w:color w:val="auto"/>
                <w:sz w:val="21"/>
                <w:szCs w:val="21"/>
                <w:highlight w:val="none"/>
                <w:lang w:val="en-US" w:eastAsia="zh-CN"/>
              </w:rPr>
              <w:t>18</w:t>
            </w:r>
          </w:p>
        </w:tc>
        <w:tc>
          <w:tcPr>
            <w:tcW w:w="112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废催化剂</w:t>
            </w:r>
          </w:p>
        </w:tc>
        <w:tc>
          <w:tcPr>
            <w:tcW w:w="751" w:type="pct"/>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废气处理</w:t>
            </w:r>
          </w:p>
        </w:tc>
        <w:tc>
          <w:tcPr>
            <w:tcW w:w="167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催化剂</w:t>
            </w:r>
          </w:p>
        </w:tc>
      </w:tr>
    </w:tbl>
    <w:p>
      <w:pPr>
        <w:pStyle w:val="6"/>
        <w:spacing w:beforeLines="0" w:afterLines="0" w:line="360" w:lineRule="auto"/>
        <w:ind w:firstLine="480" w:firstLineChars="200"/>
        <w:jc w:val="both"/>
        <w:rPr>
          <w:rFonts w:hint="default"/>
          <w:highlight w:val="yellow"/>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实际生产工艺相较环评基本一致（</w:t>
      </w:r>
      <w:r>
        <w:rPr>
          <w:rFonts w:hint="eastAsia" w:ascii="Times New Roman" w:hAnsi="Times New Roman" w:cs="Times New Roman"/>
          <w:b/>
          <w:bCs/>
          <w:color w:val="auto"/>
          <w:sz w:val="24"/>
          <w:szCs w:val="24"/>
          <w:lang w:val="en-US" w:eastAsia="zh-CN" w:bidi="zh-CN"/>
        </w:rPr>
        <w:t>喷漆、喷塑、丝印、转印、注塑工序未建设</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w:t>
      </w:r>
    </w:p>
    <w:p>
      <w:pPr>
        <w:pStyle w:val="10"/>
        <w:rPr>
          <w:rFonts w:hint="default"/>
          <w:highlight w:val="yellow"/>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pPr>
        <w:pStyle w:val="3"/>
        <w:rPr>
          <w:rFonts w:asciiTheme="minorEastAsia" w:hAnsiTheme="minorEastAsia"/>
          <w:bCs w:val="0"/>
          <w:sz w:val="24"/>
          <w:szCs w:val="24"/>
          <w:lang w:bidi="zh-CN"/>
        </w:rPr>
      </w:pPr>
      <w:bookmarkStart w:id="34" w:name="_Toc11922"/>
      <w:r>
        <w:rPr>
          <w:rFonts w:eastAsia="宋体"/>
          <w:highlight w:val="none"/>
        </w:rPr>
        <w:t>3.7项目变动情况</w:t>
      </w:r>
      <w:bookmarkEnd w:id="34"/>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4"/>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trPr>
          <w:trHeight w:val="630" w:hRule="atLeast"/>
          <w:tblHeader/>
          <w:jc w:val="center"/>
        </w:trPr>
        <w:tc>
          <w:tcPr>
            <w:tcW w:w="870" w:type="dxa"/>
            <w:tcBorders>
              <w:tl2br w:val="nil"/>
              <w:tr2bl w:val="nil"/>
            </w:tcBorders>
            <w:vAlign w:val="center"/>
          </w:tcPr>
          <w:p>
            <w:pPr>
              <w:pStyle w:val="32"/>
              <w:keepNext w:val="0"/>
              <w:keepLines w:val="0"/>
              <w:suppressLineNumbers w:val="0"/>
              <w:spacing w:before="0" w:beforeAutospacing="0" w:afterAutospacing="0"/>
              <w:ind w:left="0" w:leftChars="0" w:right="0" w:firstLine="0" w:firstLineChars="0"/>
              <w:jc w:val="center"/>
              <w:rPr>
                <w:rFonts w:hint="default"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trPr>
          <w:trHeight w:val="403" w:hRule="atLeast"/>
          <w:jc w:val="center"/>
        </w:trPr>
        <w:tc>
          <w:tcPr>
            <w:tcW w:w="87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r>
              <w:rPr>
                <w:rFonts w:hint="eastAsia" w:ascii="Times New Roman" w:hAnsi="Times New Roman"/>
                <w:lang w:val="en-US" w:eastAsia="zh-CN"/>
              </w:rPr>
              <w:t>扩建</w:t>
            </w:r>
          </w:p>
        </w:tc>
        <w:tc>
          <w:tcPr>
            <w:tcW w:w="3378" w:type="dxa"/>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1、</w:t>
            </w:r>
            <w:r>
              <w:rPr>
                <w:rFonts w:hint="default" w:ascii="Times New Roman" w:hAnsi="Times New Roman"/>
              </w:rPr>
              <w:t>建设项目开发、使用功能发生变化的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630" w:hRule="atLeast"/>
          <w:jc w:val="center"/>
        </w:trPr>
        <w:tc>
          <w:tcPr>
            <w:tcW w:w="870"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sz w:val="21"/>
                <w:szCs w:val="21"/>
                <w:lang w:val="en-US"/>
              </w:rPr>
            </w:pPr>
            <w:r>
              <w:rPr>
                <w:rFonts w:hint="eastAsia" w:ascii="Times New Roman" w:hAnsi="Times New Roman"/>
                <w:sz w:val="21"/>
                <w:szCs w:val="21"/>
                <w:lang w:val="en-US" w:eastAsia="zh-CN"/>
              </w:rPr>
              <w:t>年产500万只保温杯</w:t>
            </w:r>
          </w:p>
        </w:tc>
        <w:tc>
          <w:tcPr>
            <w:tcW w:w="3378" w:type="dxa"/>
            <w:vMerge w:val="restart"/>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sz w:val="21"/>
                <w:szCs w:val="21"/>
                <w:lang w:val="en-US"/>
              </w:rPr>
            </w:pPr>
            <w:r>
              <w:rPr>
                <w:rFonts w:hint="eastAsia" w:ascii="Times New Roman" w:hAnsi="Times New Roman"/>
                <w:sz w:val="21"/>
                <w:szCs w:val="21"/>
                <w:lang w:val="en-US" w:eastAsia="zh-CN"/>
              </w:rPr>
              <w:t>年产240万只保温杯</w:t>
            </w: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2、</w:t>
            </w:r>
            <w:r>
              <w:rPr>
                <w:rFonts w:hint="default" w:ascii="Times New Roman" w:hAnsi="Times New Roman"/>
              </w:rPr>
              <w:t>生产、处置或储存能力增大 30%及以上的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1251"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941" w:hRule="atLeast"/>
          <w:jc w:val="center"/>
        </w:trPr>
        <w:tc>
          <w:tcPr>
            <w:tcW w:w="870"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地点</w:t>
            </w:r>
          </w:p>
        </w:tc>
        <w:tc>
          <w:tcPr>
            <w:tcW w:w="3377"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eastAsiaTheme="minorEastAsia"/>
                <w:lang w:val="en-US" w:eastAsia="zh-CN"/>
              </w:rPr>
            </w:pPr>
            <w:r>
              <w:rPr>
                <w:rFonts w:hint="eastAsia" w:ascii="Times New Roman" w:hAnsi="Times New Roman"/>
                <w:lang w:val="en-US" w:eastAsia="zh-CN"/>
              </w:rPr>
              <w:t>浙江省金华市武义县桐琴镇五金机械工业园区（武义博雅五金制品有限公司内）</w:t>
            </w:r>
          </w:p>
        </w:tc>
        <w:tc>
          <w:tcPr>
            <w:tcW w:w="3378" w:type="dxa"/>
            <w:tcBorders>
              <w:tl2br w:val="nil"/>
              <w:tr2bl w:val="nil"/>
            </w:tcBorders>
            <w:vAlign w:val="center"/>
          </w:tcPr>
          <w:p>
            <w:pPr>
              <w:keepNext w:val="0"/>
              <w:keepLines w:val="0"/>
              <w:suppressLineNumbers w:val="0"/>
              <w:spacing w:before="0" w:beforeAutospacing="0" w:after="0" w:afterAutospacing="0"/>
              <w:ind w:left="0" w:right="0"/>
              <w:rPr>
                <w:rFonts w:hint="default" w:ascii="Times New Roman" w:hAnsi="Times New Roman"/>
                <w:lang w:val="en-US"/>
              </w:rPr>
            </w:pPr>
            <w:r>
              <w:rPr>
                <w:rFonts w:hint="eastAsia" w:ascii="Times New Roman" w:hAnsi="Times New Roman"/>
                <w:sz w:val="21"/>
                <w:szCs w:val="21"/>
                <w:lang w:val="en-US" w:eastAsia="zh-CN"/>
              </w:rPr>
              <w:t>与环评基本一致，</w:t>
            </w:r>
            <w:r>
              <w:rPr>
                <w:rFonts w:hint="eastAsia" w:ascii="Times New Roman" w:hAnsi="Times New Roman" w:eastAsia="宋体" w:cs="Times New Roman"/>
                <w:b w:val="0"/>
                <w:bCs w:val="0"/>
                <w:snapToGrid w:val="0"/>
                <w:color w:val="auto"/>
                <w:spacing w:val="-10"/>
                <w:kern w:val="24"/>
                <w:sz w:val="21"/>
                <w:szCs w:val="21"/>
                <w:highlight w:val="none"/>
                <w:lang w:val="en-US" w:eastAsia="zh-CN"/>
              </w:rPr>
              <w:t>厂区平面布置变化未</w:t>
            </w:r>
            <w:r>
              <w:rPr>
                <w:rFonts w:hint="eastAsia" w:ascii="Times New Roman" w:hAnsi="Times New Roman"/>
                <w:b w:val="0"/>
                <w:bCs w:val="0"/>
                <w:lang w:val="en-US" w:eastAsia="zh-CN"/>
              </w:rPr>
              <w:t>导致环境防护距离范围变化且未新增敏感点。</w:t>
            </w: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2181" w:hRule="atLeast"/>
          <w:jc w:val="center"/>
        </w:trPr>
        <w:tc>
          <w:tcPr>
            <w:tcW w:w="870"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生产工艺</w:t>
            </w:r>
          </w:p>
        </w:tc>
        <w:tc>
          <w:tcPr>
            <w:tcW w:w="3377"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割管→水胀→分杯→缩口→割头→拉伸→整形→平口</w:t>
            </w:r>
            <w:r>
              <w:rPr>
                <w:rFonts w:hint="eastAsia" w:ascii="Times New Roman" w:hAnsi="Times New Roman" w:eastAsia="宋体" w:cs="Times New Roman"/>
                <w:sz w:val="21"/>
                <w:szCs w:val="21"/>
                <w:lang w:val="en-US" w:eastAsia="zh-CN"/>
              </w:rPr>
              <w:t>、压口、磨口</w:t>
            </w:r>
            <w:r>
              <w:rPr>
                <w:rFonts w:hint="default" w:ascii="Times New Roman" w:hAnsi="Times New Roman" w:eastAsia="宋体" w:cs="Times New Roman"/>
                <w:sz w:val="21"/>
                <w:szCs w:val="21"/>
                <w:lang w:val="en-US" w:eastAsia="zh-CN"/>
              </w:rPr>
              <w:t>→滚螺纹→清洗、烘干→焊接→抽真空→测温→电解（外协）→抛光</w:t>
            </w:r>
            <w:r>
              <w:rPr>
                <w:rFonts w:hint="eastAsia" w:ascii="Times New Roman" w:hAnsi="Times New Roman" w:eastAsia="宋体" w:cs="Times New Roman"/>
                <w:sz w:val="21"/>
                <w:szCs w:val="21"/>
                <w:lang w:val="en-US" w:eastAsia="zh-CN"/>
              </w:rPr>
              <w:t>、砂带</w:t>
            </w:r>
            <w:r>
              <w:rPr>
                <w:rFonts w:hint="default" w:ascii="Times New Roman" w:hAnsi="Times New Roman" w:eastAsia="宋体" w:cs="Times New Roman"/>
                <w:sz w:val="21"/>
                <w:szCs w:val="21"/>
                <w:lang w:val="en-US" w:eastAsia="zh-CN"/>
              </w:rPr>
              <w:t>→喷漆</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喷塑→烘干</w:t>
            </w:r>
            <w:r>
              <w:rPr>
                <w:rFonts w:hint="eastAsia" w:ascii="Times New Roman" w:hAnsi="Times New Roman" w:eastAsia="宋体" w:cs="Times New Roman"/>
                <w:sz w:val="21"/>
                <w:szCs w:val="21"/>
                <w:lang w:val="en-US" w:eastAsia="zh-CN"/>
              </w:rPr>
              <w:t>/固化</w:t>
            </w:r>
            <w:r>
              <w:rPr>
                <w:rFonts w:hint="default" w:ascii="Times New Roman" w:hAnsi="Times New Roman" w:eastAsia="宋体" w:cs="Times New Roman"/>
                <w:sz w:val="21"/>
                <w:szCs w:val="21"/>
                <w:lang w:val="en-US" w:eastAsia="zh-CN"/>
              </w:rPr>
              <w:t>→丝印</w:t>
            </w:r>
            <w:r>
              <w:rPr>
                <w:rFonts w:hint="eastAsia" w:ascii="Times New Roman" w:hAnsi="Times New Roman" w:eastAsia="宋体" w:cs="Times New Roman"/>
                <w:sz w:val="21"/>
                <w:szCs w:val="21"/>
                <w:lang w:val="en-US" w:eastAsia="zh-CN"/>
              </w:rPr>
              <w:t>/转印</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装配</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包装</w:t>
            </w:r>
          </w:p>
          <w:p>
            <w:pPr>
              <w:pStyle w:val="16"/>
              <w:keepNext w:val="0"/>
              <w:keepLines w:val="0"/>
              <w:suppressLineNumbers w:val="0"/>
              <w:spacing w:before="0" w:after="0"/>
              <w:ind w:left="0" w:right="0"/>
              <w:rPr>
                <w:rFonts w:hint="default"/>
                <w:lang w:val="en-US" w:eastAsia="zh-CN"/>
              </w:rPr>
            </w:pPr>
            <w:r>
              <w:rPr>
                <w:rFonts w:hint="eastAsia" w:ascii="Times New Roman" w:hAnsi="Times New Roman" w:eastAsia="宋体" w:cs="Times New Roman"/>
                <w:sz w:val="21"/>
                <w:szCs w:val="21"/>
                <w:lang w:val="en-US" w:eastAsia="zh-CN"/>
              </w:rPr>
              <w:t>搅拌</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注塑</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检验</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破碎</w:t>
            </w:r>
          </w:p>
          <w:p>
            <w:pPr>
              <w:keepNext w:val="0"/>
              <w:keepLines w:val="0"/>
              <w:suppressLineNumbers w:val="0"/>
              <w:spacing w:before="0" w:beforeAutospacing="0" w:after="0" w:afterAutospacing="0" w:line="259"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pPr>
              <w:keepNext w:val="0"/>
              <w:keepLines w:val="0"/>
              <w:suppressLineNumbers w:val="0"/>
              <w:spacing w:before="0" w:beforeAutospacing="0" w:after="0" w:afterAutospacing="0" w:line="259" w:lineRule="auto"/>
              <w:ind w:left="0" w:right="0"/>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pPr>
              <w:keepNext w:val="0"/>
              <w:keepLines w:val="0"/>
              <w:widowControl/>
              <w:suppressLineNumbers w:val="0"/>
              <w:spacing w:before="0" w:beforeAutospacing="0" w:after="0" w:afterAutospacing="0" w:line="240" w:lineRule="auto"/>
              <w:ind w:left="0" w:right="0"/>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生产工艺与环评相比减少</w:t>
            </w:r>
            <w:r>
              <w:rPr>
                <w:rFonts w:hint="default" w:ascii="Times New Roman" w:hAnsi="Times New Roman" w:eastAsia="宋体" w:cs="Times New Roman"/>
                <w:b/>
                <w:bCs/>
                <w:sz w:val="21"/>
                <w:szCs w:val="21"/>
                <w:lang w:val="en-US" w:eastAsia="zh-CN"/>
              </w:rPr>
              <w:t>喷漆</w:t>
            </w:r>
            <w:r>
              <w:rPr>
                <w:rFonts w:hint="eastAsia" w:ascii="Times New Roman" w:hAnsi="Times New Roman" w:eastAsia="宋体" w:cs="Times New Roman"/>
                <w:b/>
                <w:bCs/>
                <w:sz w:val="21"/>
                <w:szCs w:val="21"/>
                <w:lang w:val="en-US" w:eastAsia="zh-CN"/>
              </w:rPr>
              <w:t>/</w:t>
            </w:r>
            <w:r>
              <w:rPr>
                <w:rFonts w:hint="default" w:ascii="Times New Roman" w:hAnsi="Times New Roman" w:eastAsia="宋体" w:cs="Times New Roman"/>
                <w:b/>
                <w:bCs/>
                <w:sz w:val="21"/>
                <w:szCs w:val="21"/>
                <w:lang w:val="en-US" w:eastAsia="zh-CN"/>
              </w:rPr>
              <w:t>喷塑</w:t>
            </w:r>
            <w:r>
              <w:rPr>
                <w:rFonts w:hint="eastAsia" w:ascii="Times New Roman" w:hAnsi="Times New Roman" w:eastAsia="宋体" w:cs="Times New Roman"/>
                <w:b/>
                <w:bCs/>
                <w:sz w:val="21"/>
                <w:szCs w:val="21"/>
                <w:lang w:val="en-US" w:eastAsia="zh-CN"/>
              </w:rPr>
              <w:t>、</w:t>
            </w:r>
            <w:r>
              <w:rPr>
                <w:rFonts w:hint="default" w:ascii="Times New Roman" w:hAnsi="Times New Roman" w:eastAsia="宋体" w:cs="Times New Roman"/>
                <w:b/>
                <w:bCs/>
                <w:sz w:val="21"/>
                <w:szCs w:val="21"/>
                <w:lang w:val="en-US" w:eastAsia="zh-CN"/>
              </w:rPr>
              <w:t>烘干</w:t>
            </w:r>
            <w:r>
              <w:rPr>
                <w:rFonts w:hint="eastAsia" w:ascii="Times New Roman" w:hAnsi="Times New Roman" w:eastAsia="宋体" w:cs="Times New Roman"/>
                <w:b/>
                <w:bCs/>
                <w:sz w:val="21"/>
                <w:szCs w:val="21"/>
                <w:lang w:val="en-US" w:eastAsia="zh-CN"/>
              </w:rPr>
              <w:t>/固化、</w:t>
            </w:r>
            <w:r>
              <w:rPr>
                <w:rFonts w:hint="default" w:ascii="Times New Roman" w:hAnsi="Times New Roman" w:eastAsia="宋体" w:cs="Times New Roman"/>
                <w:b/>
                <w:bCs/>
                <w:sz w:val="21"/>
                <w:szCs w:val="21"/>
                <w:lang w:val="en-US" w:eastAsia="zh-CN"/>
              </w:rPr>
              <w:t>丝印</w:t>
            </w:r>
            <w:r>
              <w:rPr>
                <w:rFonts w:hint="eastAsia" w:ascii="Times New Roman" w:hAnsi="Times New Roman" w:eastAsia="宋体" w:cs="Times New Roman"/>
                <w:b/>
                <w:bCs/>
                <w:sz w:val="21"/>
                <w:szCs w:val="21"/>
                <w:lang w:val="en-US" w:eastAsia="zh-CN"/>
              </w:rPr>
              <w:t>/转印、搅拌、注塑、破碎</w:t>
            </w:r>
            <w:r>
              <w:rPr>
                <w:rFonts w:hint="eastAsia" w:ascii="Times New Roman" w:hAnsi="Times New Roman"/>
                <w:b/>
                <w:bCs/>
                <w:highlight w:val="none"/>
                <w:lang w:val="en-US" w:eastAsia="zh-CN"/>
              </w:rPr>
              <w:t>，其余生产工艺与环评一致；</w:t>
            </w:r>
          </w:p>
          <w:p>
            <w:pPr>
              <w:keepNext w:val="0"/>
              <w:keepLines w:val="0"/>
              <w:suppressLineNumbers w:val="0"/>
              <w:spacing w:before="0" w:beforeAutospacing="0" w:after="0" w:afterAutospacing="0" w:line="240" w:lineRule="auto"/>
              <w:ind w:left="0" w:right="0"/>
              <w:jc w:val="left"/>
              <w:rPr>
                <w:rFonts w:hint="default"/>
                <w:lang w:val="en-US" w:eastAsia="zh-CN"/>
              </w:rPr>
            </w:pPr>
            <w:r>
              <w:rPr>
                <w:rFonts w:hint="default"/>
                <w:lang w:val="en-US" w:eastAsia="zh-CN"/>
              </w:rPr>
              <w:t>根据现场核查，现有实际生产过程中原辅料种类与环评相比有变化，</w:t>
            </w:r>
            <w:r>
              <w:rPr>
                <w:rFonts w:hint="eastAsia" w:ascii="Times New Roman" w:hAnsi="Times New Roman" w:cs="Times New Roman"/>
                <w:b/>
                <w:bCs/>
                <w:color w:val="auto"/>
                <w:sz w:val="24"/>
                <w:szCs w:val="24"/>
                <w:lang w:val="en-US" w:eastAsia="zh-CN" w:bidi="zh-CN"/>
              </w:rPr>
              <w:t>喷漆、喷塑、丝印、转印、注塑工序暂未建设</w:t>
            </w:r>
            <w:r>
              <w:rPr>
                <w:rFonts w:hint="default"/>
                <w:lang w:val="en-US" w:eastAsia="zh-CN"/>
              </w:rPr>
              <w:t>，各原辅材料用量与企业现实际产能相匹配，原辅料变化情况是由工况变动引起</w:t>
            </w:r>
            <w:r>
              <w:rPr>
                <w:rFonts w:hint="eastAsia"/>
                <w:lang w:val="en-US" w:eastAsia="zh-CN"/>
              </w:rPr>
              <w:t>；</w:t>
            </w:r>
          </w:p>
          <w:p>
            <w:pPr>
              <w:keepNext w:val="0"/>
              <w:keepLines w:val="0"/>
              <w:suppressLineNumbers w:val="0"/>
              <w:spacing w:before="0" w:beforeAutospacing="0" w:after="0" w:afterAutospacing="0" w:line="240" w:lineRule="auto"/>
              <w:ind w:left="0" w:right="0"/>
              <w:jc w:val="left"/>
              <w:rPr>
                <w:rFonts w:hint="default"/>
                <w:lang w:val="en-US" w:eastAsia="zh-CN"/>
              </w:rPr>
            </w:pPr>
            <w:r>
              <w:rPr>
                <w:rFonts w:hint="default"/>
                <w:lang w:val="en-US" w:eastAsia="zh-CN"/>
              </w:rPr>
              <w:t>根据现场核查，项目实际生产设备种类、实际生产设备数量与环评相比</w:t>
            </w:r>
            <w:r>
              <w:rPr>
                <w:rFonts w:hint="eastAsia"/>
                <w:lang w:val="en-US" w:eastAsia="zh-CN"/>
              </w:rPr>
              <w:t>无变化。</w:t>
            </w: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pPr>
              <w:keepNext w:val="0"/>
              <w:keepLines w:val="0"/>
              <w:suppressLineNumbers w:val="0"/>
              <w:spacing w:before="0" w:beforeAutospacing="0" w:after="0" w:afterAutospacing="0" w:line="240" w:lineRule="auto"/>
              <w:ind w:left="0" w:right="0"/>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pPr>
              <w:keepNext w:val="0"/>
              <w:keepLines w:val="0"/>
              <w:suppressLineNumbers w:val="0"/>
              <w:spacing w:before="0" w:beforeAutospacing="0" w:after="0" w:afterAutospacing="0" w:line="240" w:lineRule="auto"/>
              <w:ind w:left="0" w:right="0"/>
              <w:jc w:val="left"/>
              <w:rPr>
                <w:rFonts w:hint="default"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941" w:hRule="atLeast"/>
          <w:jc w:val="center"/>
        </w:trPr>
        <w:tc>
          <w:tcPr>
            <w:tcW w:w="870" w:type="dxa"/>
            <w:vMerge w:val="restart"/>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pPr>
              <w:keepNext w:val="0"/>
              <w:keepLines w:val="0"/>
              <w:suppressLineNumbers w:val="0"/>
              <w:spacing w:before="0" w:beforeAutospacing="0" w:after="0" w:afterAutospacing="0" w:line="240" w:lineRule="auto"/>
              <w:ind w:left="0" w:right="0"/>
              <w:jc w:val="left"/>
              <w:rPr>
                <w:rFonts w:hint="default"/>
                <w:lang w:val="en-US" w:eastAsia="zh-CN"/>
              </w:rPr>
            </w:pPr>
            <w:r>
              <w:rPr>
                <w:rFonts w:hint="default"/>
                <w:lang w:val="en-US" w:eastAsia="zh-CN"/>
              </w:rPr>
              <w:t>生活污水经化粪池处理后、生产废水经厂内污水处理设施（</w:t>
            </w:r>
            <w:r>
              <w:rPr>
                <w:rFonts w:hint="eastAsia"/>
                <w:lang w:val="en-US" w:eastAsia="zh-CN"/>
              </w:rPr>
              <w:t>二级</w:t>
            </w:r>
            <w:r>
              <w:rPr>
                <w:rFonts w:hint="default"/>
                <w:lang w:val="en-US" w:eastAsia="zh-CN"/>
              </w:rPr>
              <w:t>混凝沉淀）处理达到《污水综合排放标准》（GB</w:t>
            </w:r>
            <w:r>
              <w:rPr>
                <w:rFonts w:hint="eastAsia"/>
                <w:lang w:val="en-US" w:eastAsia="zh-CN"/>
              </w:rPr>
              <w:t xml:space="preserve"> </w:t>
            </w:r>
            <w:r>
              <w:rPr>
                <w:rFonts w:hint="default"/>
                <w:lang w:val="en-US" w:eastAsia="zh-CN"/>
              </w:rPr>
              <w:t>8979-1996）三级标准后，达标排入污水管网，由武义县城市污水处理厂统一处理后，最后排入武义江。</w:t>
            </w:r>
          </w:p>
          <w:p>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sz w:val="21"/>
                <w:szCs w:val="21"/>
                <w:lang w:val="en-US" w:eastAsia="zh-CN"/>
              </w:rPr>
              <w:t>①</w:t>
            </w:r>
            <w:r>
              <w:rPr>
                <w:rFonts w:hint="default" w:ascii="Times New Roman" w:hAnsi="Times New Roman" w:cs="Times New Roman"/>
                <w:b w:val="0"/>
                <w:bCs w:val="0"/>
                <w:color w:val="auto"/>
                <w:szCs w:val="24"/>
                <w:lang w:val="en-US" w:eastAsia="zh-CN"/>
              </w:rPr>
              <w:t>焊接废气</w:t>
            </w:r>
            <w:r>
              <w:rPr>
                <w:rFonts w:hint="eastAsia" w:cs="Times New Roman"/>
                <w:b w:val="0"/>
                <w:bCs w:val="0"/>
                <w:color w:val="auto"/>
                <w:szCs w:val="24"/>
                <w:lang w:val="en-US" w:eastAsia="zh-CN"/>
              </w:rPr>
              <w:t>、抽真空废气、热转印废</w:t>
            </w:r>
            <w:r>
              <w:rPr>
                <w:rFonts w:hint="eastAsia" w:ascii="Times New Roman" w:hAnsi="Times New Roman" w:eastAsia="宋体" w:cs="Times New Roman"/>
                <w:kern w:val="0"/>
                <w:sz w:val="21"/>
                <w:szCs w:val="21"/>
                <w:lang w:val="en-US" w:eastAsia="zh-CN" w:bidi="ar-SA"/>
              </w:rPr>
              <w:t>气、破碎粉尘</w:t>
            </w:r>
            <w:r>
              <w:rPr>
                <w:rFonts w:hint="default" w:ascii="Times New Roman" w:hAnsi="Times New Roman" w:eastAsia="宋体" w:cs="Times New Roman"/>
                <w:kern w:val="0"/>
                <w:sz w:val="21"/>
                <w:szCs w:val="21"/>
                <w:lang w:val="en-US" w:eastAsia="zh-CN" w:bidi="ar-SA"/>
              </w:rPr>
              <w:t>要求加强通风处理</w:t>
            </w:r>
            <w:r>
              <w:rPr>
                <w:rFonts w:hint="eastAsia" w:ascii="Times New Roman" w:hAnsi="Times New Roman" w:eastAsia="宋体" w:cs="Times New Roman"/>
                <w:kern w:val="0"/>
                <w:sz w:val="21"/>
                <w:szCs w:val="21"/>
                <w:lang w:val="en-US" w:eastAsia="zh-CN" w:bidi="ar-SA"/>
              </w:rPr>
              <w:t>；</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②涂装废气、丝印废气、天然气燃烧废气（烘干过程）经水旋塔+干式过滤+活性炭吸附+脱附+催化燃烧处理后通过</w:t>
            </w:r>
            <w:r>
              <w:rPr>
                <w:rFonts w:hint="default" w:ascii="Times New Roman" w:hAnsi="Times New Roman" w:eastAsia="宋体" w:cs="Times New Roman"/>
                <w:kern w:val="0"/>
                <w:sz w:val="21"/>
                <w:szCs w:val="21"/>
                <w:lang w:val="en-US" w:eastAsia="zh-CN" w:bidi="ar-SA"/>
              </w:rPr>
              <w:t>不低于15m高排气筒DA001排放至高空</w:t>
            </w:r>
            <w:r>
              <w:rPr>
                <w:rFonts w:hint="eastAsia" w:ascii="Times New Roman" w:hAnsi="Times New Roman" w:eastAsia="宋体" w:cs="Times New Roman"/>
                <w:kern w:val="0"/>
                <w:sz w:val="21"/>
                <w:szCs w:val="21"/>
                <w:lang w:val="en-US" w:eastAsia="zh-CN" w:bidi="ar-SA"/>
              </w:rPr>
              <w:t>；</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③</w:t>
            </w:r>
            <w:r>
              <w:rPr>
                <w:rFonts w:hint="default" w:ascii="Times New Roman" w:hAnsi="Times New Roman" w:eastAsia="宋体" w:cs="Times New Roman"/>
                <w:kern w:val="0"/>
                <w:sz w:val="21"/>
                <w:szCs w:val="21"/>
                <w:lang w:val="en-US" w:eastAsia="zh-CN" w:bidi="ar-SA"/>
              </w:rPr>
              <w:t>喷塑粉尘经滤筒过滤+脉冲滤芯除尘二级回收处理后</w:t>
            </w:r>
            <w:r>
              <w:rPr>
                <w:rFonts w:hint="eastAsia" w:ascii="Times New Roman" w:hAnsi="Times New Roman" w:eastAsia="宋体" w:cs="Times New Roman"/>
                <w:kern w:val="0"/>
                <w:sz w:val="21"/>
                <w:szCs w:val="21"/>
                <w:lang w:val="en-US" w:eastAsia="zh-CN" w:bidi="ar-SA"/>
              </w:rPr>
              <w:t>分别</w:t>
            </w:r>
            <w:r>
              <w:rPr>
                <w:rFonts w:hint="default" w:ascii="Times New Roman" w:hAnsi="Times New Roman" w:eastAsia="宋体" w:cs="Times New Roman"/>
                <w:kern w:val="0"/>
                <w:sz w:val="21"/>
                <w:szCs w:val="21"/>
                <w:lang w:val="en-US" w:eastAsia="zh-CN" w:bidi="ar-SA"/>
              </w:rPr>
              <w:t>通过不低于15m高排气筒DA00</w:t>
            </w:r>
            <w:r>
              <w:rPr>
                <w:rFonts w:hint="eastAsia" w:ascii="Times New Roman" w:hAnsi="Times New Roman" w:eastAsia="宋体" w:cs="Times New Roman"/>
                <w:kern w:val="0"/>
                <w:sz w:val="21"/>
                <w:szCs w:val="21"/>
                <w:lang w:val="en-US" w:eastAsia="zh-CN" w:bidi="ar-SA"/>
              </w:rPr>
              <w:t>2和</w:t>
            </w:r>
            <w:r>
              <w:rPr>
                <w:rFonts w:hint="default" w:ascii="Times New Roman" w:hAnsi="Times New Roman" w:eastAsia="宋体" w:cs="Times New Roman"/>
                <w:kern w:val="0"/>
                <w:sz w:val="21"/>
                <w:szCs w:val="21"/>
                <w:lang w:val="en-US" w:eastAsia="zh-CN" w:bidi="ar-SA"/>
              </w:rPr>
              <w:t>DA00</w:t>
            </w:r>
            <w:r>
              <w:rPr>
                <w:rFonts w:hint="eastAsia" w:ascii="Times New Roman" w:hAnsi="Times New Roman" w:eastAsia="宋体"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排放至高空；</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④固化废气、G10天然气燃烧废气（固化过程）收集后</w:t>
            </w:r>
            <w:r>
              <w:rPr>
                <w:rFonts w:hint="default" w:ascii="Times New Roman" w:hAnsi="Times New Roman" w:eastAsia="宋体" w:cs="Times New Roman"/>
                <w:kern w:val="0"/>
                <w:sz w:val="21"/>
                <w:szCs w:val="21"/>
                <w:lang w:val="en-US" w:eastAsia="zh-CN" w:bidi="ar-SA"/>
              </w:rPr>
              <w:t>通过不低于15m高排气筒DA00</w:t>
            </w:r>
            <w:r>
              <w:rPr>
                <w:rFonts w:hint="eastAsia" w:ascii="Times New Roman" w:hAnsi="Times New Roman" w:eastAsia="宋体" w:cs="Times New Roman"/>
                <w:kern w:val="0"/>
                <w:sz w:val="21"/>
                <w:szCs w:val="21"/>
                <w:lang w:val="en-US" w:eastAsia="zh-CN" w:bidi="ar-SA"/>
              </w:rPr>
              <w:t>4和</w:t>
            </w:r>
            <w:r>
              <w:rPr>
                <w:rFonts w:hint="default" w:ascii="Times New Roman" w:hAnsi="Times New Roman" w:eastAsia="宋体" w:cs="Times New Roman"/>
                <w:kern w:val="0"/>
                <w:sz w:val="21"/>
                <w:szCs w:val="21"/>
                <w:lang w:val="en-US" w:eastAsia="zh-CN" w:bidi="ar-SA"/>
              </w:rPr>
              <w:t>DA00</w:t>
            </w:r>
            <w:r>
              <w:rPr>
                <w:rFonts w:hint="eastAsia" w:ascii="Times New Roman" w:hAnsi="Times New Roman" w:eastAsia="宋体" w:cs="Times New Roman"/>
                <w:kern w:val="0"/>
                <w:sz w:val="21"/>
                <w:szCs w:val="21"/>
                <w:lang w:val="en-US" w:eastAsia="zh-CN" w:bidi="ar-SA"/>
              </w:rPr>
              <w:t>5</w:t>
            </w:r>
            <w:r>
              <w:rPr>
                <w:rFonts w:hint="default" w:ascii="Times New Roman" w:hAnsi="Times New Roman" w:eastAsia="宋体" w:cs="Times New Roman"/>
                <w:kern w:val="0"/>
                <w:sz w:val="21"/>
                <w:szCs w:val="21"/>
                <w:lang w:val="en-US" w:eastAsia="zh-CN" w:bidi="ar-SA"/>
              </w:rPr>
              <w:t>排放至高空</w:t>
            </w:r>
            <w:r>
              <w:rPr>
                <w:rFonts w:hint="eastAsia" w:ascii="Times New Roman" w:hAnsi="Times New Roman" w:eastAsia="宋体" w:cs="Times New Roman"/>
                <w:kern w:val="0"/>
                <w:sz w:val="21"/>
                <w:szCs w:val="21"/>
                <w:lang w:val="en-US" w:eastAsia="zh-CN" w:bidi="ar-SA"/>
              </w:rPr>
              <w:t>；</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⑤抛光粉尘</w:t>
            </w: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水喷淋</w:t>
            </w:r>
            <w:r>
              <w:rPr>
                <w:rFonts w:hint="default" w:ascii="Times New Roman" w:hAnsi="Times New Roman" w:eastAsia="宋体" w:cs="Times New Roman"/>
                <w:kern w:val="0"/>
                <w:sz w:val="21"/>
                <w:szCs w:val="21"/>
                <w:lang w:val="en-US" w:eastAsia="zh-CN" w:bidi="ar-SA"/>
              </w:rPr>
              <w:t>处理后</w:t>
            </w:r>
            <w:r>
              <w:rPr>
                <w:rFonts w:hint="eastAsia" w:ascii="Times New Roman" w:hAnsi="Times New Roman" w:eastAsia="宋体" w:cs="Times New Roman"/>
                <w:kern w:val="0"/>
                <w:sz w:val="21"/>
                <w:szCs w:val="21"/>
                <w:lang w:val="en-US" w:eastAsia="zh-CN" w:bidi="ar-SA"/>
              </w:rPr>
              <w:t>分别</w:t>
            </w:r>
            <w:r>
              <w:rPr>
                <w:rFonts w:hint="default" w:ascii="Times New Roman" w:hAnsi="Times New Roman" w:eastAsia="宋体" w:cs="Times New Roman"/>
                <w:kern w:val="0"/>
                <w:sz w:val="21"/>
                <w:szCs w:val="21"/>
                <w:lang w:val="en-US" w:eastAsia="zh-CN" w:bidi="ar-SA"/>
              </w:rPr>
              <w:t>通过不低于15m高排气筒DA00</w:t>
            </w:r>
            <w:r>
              <w:rPr>
                <w:rFonts w:hint="eastAsia" w:ascii="Times New Roman" w:hAnsi="Times New Roman" w:eastAsia="宋体" w:cs="Times New Roman"/>
                <w:kern w:val="0"/>
                <w:sz w:val="21"/>
                <w:szCs w:val="21"/>
                <w:lang w:val="en-US" w:eastAsia="zh-CN" w:bidi="ar-SA"/>
              </w:rPr>
              <w:t>6~DA011</w:t>
            </w:r>
            <w:r>
              <w:rPr>
                <w:rFonts w:hint="default" w:ascii="Times New Roman" w:hAnsi="Times New Roman" w:eastAsia="宋体" w:cs="Times New Roman"/>
                <w:kern w:val="0"/>
                <w:sz w:val="21"/>
                <w:szCs w:val="21"/>
                <w:lang w:val="en-US" w:eastAsia="zh-CN" w:bidi="ar-SA"/>
              </w:rPr>
              <w:t>排放至高空</w:t>
            </w:r>
            <w:r>
              <w:rPr>
                <w:rFonts w:hint="eastAsia" w:ascii="Times New Roman" w:hAnsi="Times New Roman" w:eastAsia="宋体" w:cs="Times New Roman"/>
                <w:kern w:val="0"/>
                <w:sz w:val="21"/>
                <w:szCs w:val="21"/>
                <w:lang w:val="en-US" w:eastAsia="zh-CN" w:bidi="ar-SA"/>
              </w:rPr>
              <w:t>；</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⑥注塑废气</w:t>
            </w: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活性炭吸附</w:t>
            </w:r>
            <w:r>
              <w:rPr>
                <w:rFonts w:hint="default" w:ascii="Times New Roman" w:hAnsi="Times New Roman" w:eastAsia="宋体" w:cs="Times New Roman"/>
                <w:kern w:val="0"/>
                <w:sz w:val="21"/>
                <w:szCs w:val="21"/>
                <w:lang w:val="en-US" w:eastAsia="zh-CN" w:bidi="ar-SA"/>
              </w:rPr>
              <w:t>处理后通过不低于15m高排气筒DA0</w:t>
            </w:r>
            <w:r>
              <w:rPr>
                <w:rFonts w:hint="eastAsia" w:ascii="Times New Roman" w:hAnsi="Times New Roman" w:eastAsia="宋体" w:cs="Times New Roman"/>
                <w:kern w:val="0"/>
                <w:sz w:val="21"/>
                <w:szCs w:val="21"/>
                <w:lang w:val="en-US" w:eastAsia="zh-CN" w:bidi="ar-SA"/>
              </w:rPr>
              <w:t>12</w:t>
            </w:r>
            <w:r>
              <w:rPr>
                <w:rFonts w:hint="default" w:ascii="Times New Roman" w:hAnsi="Times New Roman" w:eastAsia="宋体" w:cs="Times New Roman"/>
                <w:kern w:val="0"/>
                <w:sz w:val="21"/>
                <w:szCs w:val="21"/>
                <w:lang w:val="en-US" w:eastAsia="zh-CN" w:bidi="ar-SA"/>
              </w:rPr>
              <w:t>排放至高空</w:t>
            </w:r>
            <w:r>
              <w:rPr>
                <w:rFonts w:hint="eastAsia" w:ascii="Times New Roman" w:hAnsi="Times New Roman" w:eastAsia="宋体" w:cs="Times New Roman"/>
                <w:kern w:val="0"/>
                <w:sz w:val="21"/>
                <w:szCs w:val="21"/>
                <w:lang w:val="en-US" w:eastAsia="zh-CN" w:bidi="ar-SA"/>
              </w:rPr>
              <w:t>。</w:t>
            </w:r>
          </w:p>
          <w:p>
            <w:pPr>
              <w:keepNext w:val="0"/>
              <w:keepLines w:val="0"/>
              <w:suppressLineNumbers w:val="0"/>
              <w:spacing w:before="0" w:beforeAutospacing="0" w:after="0" w:afterAutospacing="0"/>
              <w:ind w:left="0" w:right="0"/>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pPr>
              <w:keepNext w:val="0"/>
              <w:keepLines w:val="0"/>
              <w:suppressLineNumbers w:val="0"/>
              <w:spacing w:before="0" w:beforeAutospacing="0" w:after="0" w:afterAutospacing="0"/>
              <w:ind w:left="0" w:right="0"/>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构筑物隔声、基础减振、消音设备等。</w:t>
            </w:r>
          </w:p>
          <w:p>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危险废物：危废定期委托有资质单位处置，</w:t>
            </w:r>
            <w:r>
              <w:rPr>
                <w:rFonts w:hint="default"/>
                <w:spacing w:val="7"/>
              </w:rPr>
              <w:t>厂房</w:t>
            </w:r>
            <w:r>
              <w:rPr>
                <w:rFonts w:hint="default" w:ascii="Times New Roman" w:hAnsi="Times New Roman" w:eastAsia="Times New Roman" w:cs="Times New Roman"/>
                <w:spacing w:val="4"/>
              </w:rPr>
              <w:t>1F</w:t>
            </w:r>
            <w:r>
              <w:rPr>
                <w:rFonts w:hint="eastAsia" w:eastAsia="宋体"/>
                <w:spacing w:val="4"/>
                <w:lang w:val="en-US" w:eastAsia="zh-CN"/>
              </w:rPr>
              <w:t>北外侧</w:t>
            </w:r>
            <w:r>
              <w:rPr>
                <w:rFonts w:hint="default"/>
                <w:spacing w:val="7"/>
              </w:rPr>
              <w:t>设置危废仓库，约</w:t>
            </w:r>
            <w:r>
              <w:rPr>
                <w:rFonts w:hint="default" w:ascii="Times New Roman" w:hAnsi="Times New Roman" w:eastAsia="Times New Roman" w:cs="Times New Roman"/>
                <w:spacing w:val="7"/>
              </w:rPr>
              <w:t>20m</w:t>
            </w:r>
            <w:r>
              <w:rPr>
                <w:rFonts w:hint="default" w:ascii="Times New Roman" w:hAnsi="Times New Roman" w:eastAsia="Times New Roman" w:cs="Times New Roman"/>
                <w:spacing w:val="7"/>
                <w:position w:val="6"/>
                <w:sz w:val="13"/>
                <w:szCs w:val="13"/>
              </w:rPr>
              <w:t>2</w:t>
            </w:r>
            <w:r>
              <w:rPr>
                <w:rFonts w:hint="default" w:ascii="Times New Roman" w:hAnsi="Times New Roman" w:eastAsia="宋体" w:cs="Times New Roman"/>
                <w:bCs/>
                <w:sz w:val="21"/>
                <w:szCs w:val="21"/>
                <w:lang w:val="en-US" w:eastAsia="zh-CN" w:bidi="zh-CN"/>
              </w:rPr>
              <w:t xml:space="preserve">。 </w:t>
            </w:r>
          </w:p>
          <w:p>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一般固废：一般固废定期外售给物资单位，</w:t>
            </w:r>
            <w:r>
              <w:rPr>
                <w:rFonts w:hint="eastAsia" w:ascii="Times New Roman" w:hAnsi="Times New Roman" w:eastAsia="宋体" w:cs="Times New Roman"/>
                <w:bCs/>
                <w:sz w:val="21"/>
                <w:szCs w:val="21"/>
                <w:lang w:val="en-US" w:eastAsia="zh-CN" w:bidi="zh-CN"/>
              </w:rPr>
              <w:t>厂房</w:t>
            </w:r>
            <w:r>
              <w:rPr>
                <w:rFonts w:hint="default" w:ascii="Times New Roman" w:hAnsi="Times New Roman" w:eastAsia="Times New Roman" w:cs="Times New Roman"/>
                <w:spacing w:val="4"/>
              </w:rPr>
              <w:t>1F</w:t>
            </w:r>
            <w:r>
              <w:rPr>
                <w:rFonts w:hint="eastAsia" w:eastAsia="宋体"/>
                <w:spacing w:val="4"/>
                <w:lang w:val="en-US" w:eastAsia="zh-CN"/>
              </w:rPr>
              <w:t>北外侧</w:t>
            </w:r>
            <w:r>
              <w:rPr>
                <w:rFonts w:hint="default"/>
                <w:spacing w:val="4"/>
              </w:rPr>
              <w:t>设置一般固废储存区，约</w:t>
            </w:r>
            <w:r>
              <w:rPr>
                <w:rFonts w:hint="default"/>
                <w:spacing w:val="-41"/>
              </w:rPr>
              <w:t xml:space="preserve"> </w:t>
            </w:r>
            <w:r>
              <w:rPr>
                <w:rFonts w:hint="default" w:ascii="Times New Roman" w:hAnsi="Times New Roman" w:eastAsia="Times New Roman" w:cs="Times New Roman"/>
                <w:spacing w:val="4"/>
              </w:rPr>
              <w:t>20m</w:t>
            </w:r>
            <w:r>
              <w:rPr>
                <w:rFonts w:hint="default" w:ascii="Times New Roman" w:hAnsi="Times New Roman" w:eastAsia="Times New Roman" w:cs="Times New Roman"/>
                <w:spacing w:val="4"/>
                <w:position w:val="6"/>
                <w:sz w:val="13"/>
                <w:szCs w:val="13"/>
              </w:rPr>
              <w:t>2</w:t>
            </w:r>
            <w:r>
              <w:rPr>
                <w:rFonts w:hint="default" w:ascii="Times New Roman" w:hAnsi="Times New Roman" w:eastAsia="宋体" w:cs="Times New Roman"/>
                <w:bCs/>
                <w:sz w:val="21"/>
                <w:szCs w:val="21"/>
                <w:lang w:val="en-US" w:eastAsia="zh-CN" w:bidi="zh-CN"/>
              </w:rPr>
              <w:t xml:space="preserve">。 </w:t>
            </w:r>
          </w:p>
          <w:p>
            <w:pPr>
              <w:keepNext w:val="0"/>
              <w:keepLines w:val="0"/>
              <w:suppressLineNumbers w:val="0"/>
              <w:spacing w:before="0" w:beforeAutospacing="0" w:after="0" w:afterAutospacing="0" w:line="259" w:lineRule="auto"/>
              <w:ind w:left="0" w:right="0"/>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环卫部门统一清运</w:t>
            </w:r>
            <w:r>
              <w:rPr>
                <w:rFonts w:hint="default" w:ascii="Times New Roman" w:hAnsi="Times New Roman" w:eastAsia="宋体" w:cs="Times New Roman"/>
                <w:bCs/>
                <w:sz w:val="21"/>
                <w:szCs w:val="21"/>
                <w:lang w:val="en-US" w:eastAsia="zh-CN" w:bidi="zh-CN"/>
              </w:rPr>
              <w:t>。</w:t>
            </w:r>
          </w:p>
        </w:tc>
        <w:tc>
          <w:tcPr>
            <w:tcW w:w="3378" w:type="dxa"/>
            <w:vMerge w:val="restart"/>
            <w:tcBorders>
              <w:tl2br w:val="nil"/>
              <w:tr2bl w:val="nil"/>
            </w:tcBorders>
            <w:vAlign w:val="center"/>
          </w:tcPr>
          <w:p>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废水方面：</w:t>
            </w:r>
          </w:p>
          <w:p>
            <w:pPr>
              <w:keepNext w:val="0"/>
              <w:keepLines w:val="0"/>
              <w:suppressLineNumbers w:val="0"/>
              <w:spacing w:before="0" w:beforeAutospacing="0" w:after="0" w:afterAutospacing="0" w:line="259" w:lineRule="auto"/>
              <w:ind w:left="0" w:right="0"/>
              <w:rPr>
                <w:rFonts w:hint="eastAsia" w:ascii="Times New Roman" w:hAnsi="Times New Roman" w:eastAsia="宋体" w:cs="Times New Roman"/>
                <w:kern w:val="0"/>
                <w:sz w:val="21"/>
                <w:szCs w:val="21"/>
                <w:highlight w:val="none"/>
                <w:lang w:val="en-US" w:eastAsia="zh-CN" w:bidi="ar-SA"/>
              </w:rPr>
            </w:pPr>
            <w:r>
              <w:rPr>
                <w:rFonts w:hint="default" w:ascii="Times New Roman" w:hAnsi="Times New Roman" w:eastAsia="宋体" w:cs="Times New Roman"/>
                <w:kern w:val="0"/>
                <w:sz w:val="21"/>
                <w:szCs w:val="21"/>
                <w:highlight w:val="none"/>
                <w:lang w:val="en-US" w:eastAsia="zh-CN" w:bidi="ar-SA"/>
              </w:rPr>
              <w:t>本项目</w:t>
            </w:r>
            <w:r>
              <w:rPr>
                <w:rFonts w:hint="default"/>
                <w:lang w:val="en-US" w:eastAsia="zh-CN"/>
              </w:rPr>
              <w:t>生活污水经化粪池处理后、生产废水经厂内污水处理设施（</w:t>
            </w:r>
            <w:r>
              <w:rPr>
                <w:rFonts w:hint="eastAsia"/>
                <w:lang w:val="en-US" w:eastAsia="zh-CN"/>
              </w:rPr>
              <w:t>二级</w:t>
            </w:r>
            <w:r>
              <w:rPr>
                <w:rFonts w:hint="default"/>
                <w:lang w:val="en-US" w:eastAsia="zh-CN"/>
              </w:rPr>
              <w:t>混凝沉淀）处理达到《污水综合排放标准》（GB</w:t>
            </w:r>
            <w:r>
              <w:rPr>
                <w:rFonts w:hint="eastAsia"/>
                <w:lang w:val="en-US" w:eastAsia="zh-CN"/>
              </w:rPr>
              <w:t xml:space="preserve"> </w:t>
            </w:r>
            <w:r>
              <w:rPr>
                <w:rFonts w:hint="default"/>
                <w:lang w:val="en-US" w:eastAsia="zh-CN"/>
              </w:rPr>
              <w:t>8979-1996）三级标准后，达标排入污水管网，由武义县城市污水处理厂统一处理后，最后排入武义江</w:t>
            </w:r>
            <w:r>
              <w:rPr>
                <w:rFonts w:hint="eastAsia" w:ascii="Times New Roman" w:hAnsi="Times New Roman" w:eastAsia="宋体" w:cs="Times New Roman"/>
                <w:kern w:val="0"/>
                <w:sz w:val="21"/>
                <w:szCs w:val="21"/>
                <w:highlight w:val="none"/>
                <w:lang w:val="en-US" w:eastAsia="zh-CN" w:bidi="ar-SA"/>
              </w:rPr>
              <w:t>。</w:t>
            </w:r>
          </w:p>
          <w:p>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废气方面：</w:t>
            </w:r>
          </w:p>
          <w:p>
            <w:pPr>
              <w:keepNext w:val="0"/>
              <w:keepLines w:val="0"/>
              <w:suppressLineNumbers w:val="0"/>
              <w:spacing w:before="0" w:beforeAutospacing="0" w:after="0" w:afterAutospacing="0" w:line="240" w:lineRule="auto"/>
              <w:ind w:left="0" w:right="0"/>
              <w:rPr>
                <w:rFonts w:hint="default" w:ascii="Times New Roman" w:hAnsi="Times New Roman"/>
                <w:b/>
                <w:bCs/>
                <w:color w:val="auto"/>
                <w:sz w:val="21"/>
                <w:szCs w:val="21"/>
                <w:lang w:val="en-US" w:eastAsia="zh-CN"/>
              </w:rPr>
            </w:pPr>
            <w:r>
              <w:rPr>
                <w:rFonts w:hint="eastAsia" w:ascii="Times New Roman" w:hAnsi="Times New Roman" w:eastAsia="宋体" w:cs="Times New Roman"/>
                <w:kern w:val="0"/>
                <w:sz w:val="21"/>
                <w:szCs w:val="21"/>
                <w:lang w:val="en-US" w:eastAsia="zh-CN" w:bidi="ar-SA"/>
              </w:rPr>
              <w:t>①</w:t>
            </w:r>
            <w:r>
              <w:rPr>
                <w:rFonts w:hint="eastAsia" w:ascii="Times New Roman" w:hAnsi="Times New Roman"/>
                <w:sz w:val="21"/>
                <w:szCs w:val="21"/>
                <w:lang w:val="en-US" w:eastAsia="zh-CN"/>
              </w:rPr>
              <w:t>焊接烟尘、抽真空废气呈无组织排放，加强通风处理；</w:t>
            </w:r>
            <w:r>
              <w:rPr>
                <w:rFonts w:hint="eastAsia" w:ascii="Times New Roman" w:hAnsi="Times New Roman"/>
                <w:b/>
                <w:bCs/>
                <w:color w:val="auto"/>
                <w:sz w:val="21"/>
                <w:szCs w:val="21"/>
                <w:lang w:val="en-US" w:eastAsia="zh-CN"/>
              </w:rPr>
              <w:t>热转印工序、破碎工序暂未建设；</w:t>
            </w:r>
          </w:p>
          <w:p>
            <w:pPr>
              <w:keepNext w:val="0"/>
              <w:keepLines w:val="0"/>
              <w:suppressLineNumbers w:val="0"/>
              <w:spacing w:before="0" w:beforeAutospacing="0" w:after="0" w:afterAutospacing="0" w:line="240" w:lineRule="auto"/>
              <w:ind w:left="0" w:right="0"/>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lang w:val="en-US" w:eastAsia="zh-CN" w:bidi="ar-SA"/>
              </w:rPr>
              <w:t>②</w:t>
            </w:r>
            <w:r>
              <w:rPr>
                <w:rFonts w:hint="eastAsia" w:ascii="Times New Roman" w:hAnsi="Times New Roman" w:eastAsia="宋体" w:cs="Times New Roman"/>
                <w:b/>
                <w:bCs/>
                <w:color w:val="auto"/>
                <w:kern w:val="0"/>
                <w:sz w:val="21"/>
                <w:szCs w:val="21"/>
                <w:lang w:val="en-US" w:eastAsia="zh-CN" w:bidi="ar-SA"/>
              </w:rPr>
              <w:t>涂装工序、丝印工序、烘干工序暂</w:t>
            </w:r>
            <w:r>
              <w:rPr>
                <w:rFonts w:hint="eastAsia" w:ascii="Times New Roman" w:hAnsi="Times New Roman" w:eastAsia="宋体" w:cs="Times New Roman"/>
                <w:b/>
                <w:bCs/>
                <w:color w:val="auto"/>
                <w:kern w:val="2"/>
                <w:sz w:val="21"/>
                <w:szCs w:val="21"/>
                <w:highlight w:val="none"/>
                <w:lang w:val="en-US" w:eastAsia="zh-CN"/>
              </w:rPr>
              <w:t>未建设</w:t>
            </w:r>
            <w:r>
              <w:rPr>
                <w:rFonts w:hint="eastAsia" w:ascii="Times New Roman" w:hAnsi="Times New Roman" w:eastAsia="宋体" w:cs="Times New Roman"/>
                <w:kern w:val="0"/>
                <w:sz w:val="21"/>
                <w:szCs w:val="21"/>
                <w:highlight w:val="none"/>
                <w:lang w:val="en-US" w:eastAsia="zh-CN" w:bidi="ar-SA"/>
              </w:rPr>
              <w:t>；</w:t>
            </w:r>
          </w:p>
          <w:p>
            <w:pPr>
              <w:keepNext w:val="0"/>
              <w:keepLines w:val="0"/>
              <w:suppressLineNumbers w:val="0"/>
              <w:spacing w:before="0" w:beforeAutospacing="0" w:after="0" w:afterAutospacing="0" w:line="240" w:lineRule="auto"/>
              <w:ind w:left="0" w:right="0"/>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③</w:t>
            </w:r>
            <w:r>
              <w:rPr>
                <w:rFonts w:hint="eastAsia" w:ascii="Times New Roman" w:hAnsi="Times New Roman" w:eastAsia="宋体" w:cs="Times New Roman"/>
                <w:b/>
                <w:bCs/>
                <w:kern w:val="0"/>
                <w:sz w:val="21"/>
                <w:szCs w:val="21"/>
                <w:highlight w:val="none"/>
                <w:lang w:val="en-US" w:eastAsia="zh-CN" w:bidi="ar-SA"/>
              </w:rPr>
              <w:t>喷塑工序暂未建设；</w:t>
            </w:r>
          </w:p>
          <w:p>
            <w:pPr>
              <w:keepNext w:val="0"/>
              <w:keepLines w:val="0"/>
              <w:suppressLineNumbers w:val="0"/>
              <w:spacing w:before="0" w:beforeAutospacing="0" w:after="0" w:afterAutospacing="0" w:line="240" w:lineRule="auto"/>
              <w:ind w:left="0" w:right="0"/>
              <w:rPr>
                <w:rFonts w:hint="eastAsia"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highlight w:val="none"/>
                <w:lang w:val="en-US" w:eastAsia="zh-CN" w:bidi="ar-SA"/>
              </w:rPr>
              <w:t>④</w:t>
            </w:r>
            <w:r>
              <w:rPr>
                <w:rFonts w:hint="eastAsia" w:ascii="Times New Roman" w:hAnsi="Times New Roman"/>
                <w:b/>
                <w:bCs/>
                <w:sz w:val="21"/>
                <w:szCs w:val="21"/>
                <w:highlight w:val="none"/>
                <w:lang w:val="en-US" w:eastAsia="zh-CN"/>
              </w:rPr>
              <w:t>固化工序暂未建设</w:t>
            </w:r>
            <w:r>
              <w:rPr>
                <w:rFonts w:hint="eastAsia" w:ascii="Times New Roman" w:hAnsi="Times New Roman" w:eastAsia="宋体" w:cs="Times New Roman"/>
                <w:kern w:val="0"/>
                <w:sz w:val="21"/>
                <w:szCs w:val="21"/>
                <w:highlight w:val="none"/>
                <w:lang w:val="en-US" w:eastAsia="zh-CN" w:bidi="ar-SA"/>
              </w:rPr>
              <w:t>；</w:t>
            </w:r>
          </w:p>
          <w:p>
            <w:pPr>
              <w:keepNext w:val="0"/>
              <w:keepLines w:val="0"/>
              <w:suppressLineNumbers w:val="0"/>
              <w:spacing w:before="0" w:beforeAutospacing="0" w:after="0" w:afterAutospacing="0" w:line="240" w:lineRule="auto"/>
              <w:ind w:left="0" w:right="0"/>
              <w:rPr>
                <w:rFonts w:hint="eastAsia"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⑤抛光粉尘</w:t>
            </w:r>
            <w:r>
              <w:rPr>
                <w:rFonts w:hint="default" w:ascii="Times New Roman" w:hAnsi="Times New Roman" w:eastAsia="宋体" w:cs="Times New Roman"/>
                <w:bCs/>
                <w:sz w:val="21"/>
                <w:szCs w:val="21"/>
                <w:highlight w:val="none"/>
                <w:lang w:val="en-US" w:eastAsia="zh-CN" w:bidi="zh-CN"/>
              </w:rPr>
              <w:t>经</w:t>
            </w:r>
            <w:r>
              <w:rPr>
                <w:rFonts w:hint="eastAsia" w:ascii="Times New Roman" w:hAnsi="Times New Roman" w:eastAsia="宋体" w:cs="Times New Roman"/>
                <w:bCs/>
                <w:sz w:val="21"/>
                <w:szCs w:val="21"/>
                <w:highlight w:val="none"/>
                <w:lang w:val="en-US" w:eastAsia="zh-CN" w:bidi="zh-CN"/>
              </w:rPr>
              <w:t>水喷淋</w:t>
            </w:r>
            <w:r>
              <w:rPr>
                <w:rFonts w:hint="default" w:ascii="Times New Roman" w:hAnsi="Times New Roman" w:eastAsia="宋体" w:cs="Times New Roman"/>
                <w:bCs/>
                <w:sz w:val="21"/>
                <w:szCs w:val="21"/>
                <w:highlight w:val="none"/>
                <w:lang w:val="en-US" w:eastAsia="zh-CN" w:bidi="zh-CN"/>
              </w:rPr>
              <w:t>处理后</w:t>
            </w:r>
            <w:r>
              <w:rPr>
                <w:rFonts w:hint="eastAsia" w:ascii="Times New Roman" w:hAnsi="Times New Roman" w:eastAsia="宋体" w:cs="Times New Roman"/>
                <w:bCs/>
                <w:sz w:val="21"/>
                <w:szCs w:val="21"/>
                <w:highlight w:val="none"/>
                <w:lang w:val="en-US" w:eastAsia="zh-CN" w:bidi="zh-CN"/>
              </w:rPr>
              <w:t>分别</w:t>
            </w:r>
            <w:r>
              <w:rPr>
                <w:rFonts w:hint="default" w:ascii="Times New Roman" w:hAnsi="Times New Roman" w:eastAsia="宋体" w:cs="Times New Roman"/>
                <w:bCs/>
                <w:sz w:val="21"/>
                <w:szCs w:val="21"/>
                <w:highlight w:val="none"/>
                <w:lang w:val="en-US" w:eastAsia="zh-CN" w:bidi="zh-CN"/>
              </w:rPr>
              <w:t>通过</w:t>
            </w:r>
            <w:r>
              <w:rPr>
                <w:rFonts w:hint="eastAsia" w:ascii="Times New Roman" w:hAnsi="Times New Roman" w:eastAsia="宋体" w:cs="Times New Roman"/>
                <w:bCs/>
                <w:sz w:val="21"/>
                <w:szCs w:val="21"/>
                <w:highlight w:val="none"/>
                <w:lang w:val="en-US" w:eastAsia="zh-CN" w:bidi="zh-CN"/>
              </w:rPr>
              <w:t>2</w:t>
            </w:r>
            <w:r>
              <w:rPr>
                <w:rFonts w:hint="default" w:ascii="Times New Roman" w:hAnsi="Times New Roman" w:eastAsia="宋体" w:cs="Times New Roman"/>
                <w:bCs/>
                <w:sz w:val="21"/>
                <w:szCs w:val="21"/>
                <w:highlight w:val="none"/>
                <w:lang w:val="en-US" w:eastAsia="zh-CN" w:bidi="zh-CN"/>
              </w:rPr>
              <w:t>5m高排气筒DA00</w:t>
            </w:r>
            <w:r>
              <w:rPr>
                <w:rFonts w:hint="eastAsia" w:ascii="Times New Roman" w:hAnsi="Times New Roman" w:eastAsia="宋体" w:cs="Times New Roman"/>
                <w:bCs/>
                <w:sz w:val="21"/>
                <w:szCs w:val="21"/>
                <w:highlight w:val="none"/>
                <w:lang w:val="en-US" w:eastAsia="zh-CN" w:bidi="zh-CN"/>
              </w:rPr>
              <w:t>6~DA009</w:t>
            </w:r>
            <w:r>
              <w:rPr>
                <w:rFonts w:hint="default" w:ascii="Times New Roman" w:hAnsi="Times New Roman" w:eastAsia="宋体" w:cs="Times New Roman"/>
                <w:bCs/>
                <w:sz w:val="21"/>
                <w:szCs w:val="21"/>
                <w:highlight w:val="none"/>
                <w:lang w:val="en-US" w:eastAsia="zh-CN" w:bidi="zh-CN"/>
              </w:rPr>
              <w:t>排放至高空</w:t>
            </w:r>
            <w:r>
              <w:rPr>
                <w:rFonts w:hint="eastAsia" w:ascii="Times New Roman" w:hAnsi="Times New Roman" w:eastAsia="宋体" w:cs="Times New Roman"/>
                <w:bCs/>
                <w:sz w:val="21"/>
                <w:szCs w:val="21"/>
                <w:highlight w:val="none"/>
                <w:lang w:val="en-US" w:eastAsia="zh-CN" w:bidi="zh-CN"/>
              </w:rPr>
              <w:t>；</w:t>
            </w:r>
          </w:p>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kern w:val="0"/>
                <w:sz w:val="21"/>
                <w:szCs w:val="21"/>
                <w:lang w:val="en-US" w:eastAsia="zh-CN" w:bidi="ar-SA"/>
              </w:rPr>
              <w:t>⑥</w:t>
            </w:r>
            <w:r>
              <w:rPr>
                <w:rFonts w:hint="eastAsia" w:ascii="Times New Roman" w:hAnsi="Times New Roman" w:eastAsia="宋体" w:cs="Times New Roman"/>
                <w:b/>
                <w:bCs/>
                <w:kern w:val="0"/>
                <w:sz w:val="21"/>
                <w:szCs w:val="21"/>
                <w:lang w:val="en-US" w:eastAsia="zh-CN" w:bidi="ar-SA"/>
              </w:rPr>
              <w:t>注塑工序暂未建设。</w:t>
            </w:r>
          </w:p>
          <w:p>
            <w:pPr>
              <w:keepNext w:val="0"/>
              <w:keepLines w:val="0"/>
              <w:suppressLineNumbers w:val="0"/>
              <w:spacing w:before="0" w:beforeAutospacing="0" w:after="0" w:afterAutospacing="0" w:line="259" w:lineRule="auto"/>
              <w:ind w:left="0" w:right="0"/>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pPr>
              <w:keepNext w:val="0"/>
              <w:keepLines w:val="0"/>
              <w:suppressLineNumbers w:val="0"/>
              <w:spacing w:before="0" w:beforeAutospacing="0" w:after="0" w:afterAutospacing="0" w:line="240" w:lineRule="auto"/>
              <w:ind w:left="0" w:right="0"/>
              <w:jc w:val="left"/>
              <w:rPr>
                <w:rFonts w:hint="default" w:ascii="Times New Roman" w:hAnsi="Times New Roman"/>
                <w:lang w:val="zh-CN" w:eastAsia="zh-CN"/>
              </w:rPr>
            </w:pPr>
            <w:r>
              <w:rPr>
                <w:rFonts w:hint="default" w:ascii="Times New Roman" w:hAnsi="Times New Roman"/>
                <w:lang w:val="en-US" w:eastAsia="zh-CN"/>
              </w:rPr>
              <w:t>采用低噪声设备，合理车间布局，</w:t>
            </w:r>
            <w:r>
              <w:rPr>
                <w:rFonts w:hint="default" w:ascii="Times New Roman" w:hAnsi="Times New Roman"/>
                <w:lang w:val="zh-CN" w:eastAsia="zh-CN"/>
              </w:rPr>
              <w:t>采取减振措施，加强设备维护和机加工</w:t>
            </w:r>
            <w:r>
              <w:rPr>
                <w:rFonts w:hint="default" w:ascii="Times New Roman" w:hAnsi="Times New Roman"/>
                <w:lang w:val="en-US" w:eastAsia="zh-CN"/>
              </w:rPr>
              <w:t>和</w:t>
            </w:r>
            <w:r>
              <w:rPr>
                <w:rFonts w:hint="default" w:ascii="Times New Roman" w:hAnsi="Times New Roman"/>
                <w:lang w:val="zh-CN" w:eastAsia="zh-CN"/>
              </w:rPr>
              <w:t>管理等</w:t>
            </w:r>
          </w:p>
          <w:p>
            <w:pPr>
              <w:keepNext w:val="0"/>
              <w:keepLines w:val="0"/>
              <w:suppressLineNumbers w:val="0"/>
              <w:spacing w:before="0" w:beforeAutospacing="0" w:after="0" w:afterAutospacing="0" w:line="259" w:lineRule="auto"/>
              <w:ind w:left="0" w:right="0"/>
              <w:rPr>
                <w:rFonts w:hint="default" w:ascii="Times New Roman" w:hAnsi="Times New Roman" w:cs="Times New Roman"/>
                <w:b/>
                <w:bCs/>
                <w:sz w:val="21"/>
                <w:szCs w:val="21"/>
              </w:rPr>
            </w:pPr>
            <w:r>
              <w:rPr>
                <w:rFonts w:hint="eastAsia" w:ascii="Times New Roman" w:hAnsi="Times New Roman" w:cs="Times New Roman"/>
                <w:b/>
                <w:bCs/>
                <w:sz w:val="21"/>
                <w:szCs w:val="21"/>
              </w:rPr>
              <w:t>固废方面：</w:t>
            </w:r>
          </w:p>
          <w:p>
            <w:pPr>
              <w:keepNext w:val="0"/>
              <w:keepLines w:val="0"/>
              <w:suppressLineNumbers w:val="0"/>
              <w:spacing w:before="0" w:beforeAutospacing="0" w:after="0" w:afterAutospacing="0"/>
              <w:ind w:left="0" w:right="0"/>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危险固废：设置危险固废暂存间，</w:t>
            </w:r>
            <w:r>
              <w:rPr>
                <w:rFonts w:hint="default"/>
                <w:spacing w:val="7"/>
              </w:rPr>
              <w:t>厂房</w:t>
            </w:r>
            <w:r>
              <w:rPr>
                <w:rFonts w:hint="default" w:ascii="Times New Roman" w:hAnsi="Times New Roman" w:eastAsia="Times New Roman" w:cs="Times New Roman"/>
                <w:spacing w:val="4"/>
              </w:rPr>
              <w:t>1F</w:t>
            </w:r>
            <w:r>
              <w:rPr>
                <w:rFonts w:hint="eastAsia" w:eastAsia="宋体"/>
                <w:spacing w:val="4"/>
                <w:lang w:val="en-US" w:eastAsia="zh-CN"/>
              </w:rPr>
              <w:t>北外侧</w:t>
            </w:r>
            <w:r>
              <w:rPr>
                <w:rFonts w:hint="default"/>
                <w:spacing w:val="7"/>
              </w:rPr>
              <w:t>设置危废仓库，约</w:t>
            </w:r>
            <w:r>
              <w:rPr>
                <w:rFonts w:hint="default" w:ascii="Times New Roman" w:hAnsi="Times New Roman" w:eastAsia="Times New Roman" w:cs="Times New Roman"/>
                <w:spacing w:val="7"/>
              </w:rPr>
              <w:t>20m</w:t>
            </w:r>
            <w:r>
              <w:rPr>
                <w:rFonts w:hint="default" w:ascii="Times New Roman" w:hAnsi="Times New Roman" w:eastAsia="Times New Roman" w:cs="Times New Roman"/>
                <w:spacing w:val="7"/>
                <w:position w:val="6"/>
                <w:sz w:val="13"/>
                <w:szCs w:val="13"/>
              </w:rPr>
              <w:t>2</w:t>
            </w:r>
            <w:r>
              <w:rPr>
                <w:rFonts w:hint="eastAsia" w:ascii="Times New Roman" w:hAnsi="Times New Roman" w:eastAsia="宋体" w:cs="Times New Roman"/>
                <w:bCs/>
                <w:sz w:val="21"/>
                <w:szCs w:val="21"/>
                <w:highlight w:val="none"/>
                <w:lang w:val="en-US" w:eastAsia="zh-CN" w:bidi="zh-CN"/>
              </w:rPr>
              <w:t>，</w:t>
            </w:r>
            <w:r>
              <w:rPr>
                <w:rFonts w:hint="eastAsia" w:ascii="Times New Roman" w:hAnsi="Times New Roman" w:eastAsia="宋体" w:cs="Times New Roman"/>
                <w:bCs/>
                <w:color w:val="auto"/>
                <w:sz w:val="21"/>
                <w:szCs w:val="21"/>
                <w:highlight w:val="none"/>
                <w:lang w:val="en-US" w:eastAsia="zh-CN" w:bidi="zh-CN"/>
              </w:rPr>
              <w:t>分类收集后委托浙江育隆环保科技有限公司进行处置；</w:t>
            </w:r>
          </w:p>
          <w:p>
            <w:pPr>
              <w:keepNext w:val="0"/>
              <w:keepLines w:val="0"/>
              <w:suppressLineNumbers w:val="0"/>
              <w:spacing w:before="0" w:beforeAutospacing="0" w:after="0" w:afterAutospacing="0"/>
              <w:ind w:left="0" w:right="0"/>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w:t>
            </w:r>
            <w:r>
              <w:rPr>
                <w:rFonts w:hint="default" w:ascii="Times New Roman" w:hAnsi="Times New Roman" w:eastAsia="宋体" w:cs="Times New Roman"/>
                <w:color w:val="auto"/>
                <w:sz w:val="21"/>
                <w:szCs w:val="21"/>
                <w:highlight w:val="none"/>
                <w:lang w:eastAsia="zh-CN"/>
              </w:rPr>
              <w:t>设置一般固废仓库，一般固废</w:t>
            </w:r>
            <w:r>
              <w:rPr>
                <w:rFonts w:hint="default" w:ascii="Times New Roman" w:hAnsi="Times New Roman" w:eastAsia="宋体" w:cs="Times New Roman"/>
                <w:color w:val="auto"/>
                <w:sz w:val="21"/>
                <w:szCs w:val="21"/>
                <w:highlight w:val="none"/>
              </w:rPr>
              <w:t>定期外售给物资单位</w:t>
            </w:r>
            <w:r>
              <w:rPr>
                <w:rFonts w:hint="default"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bCs/>
                <w:sz w:val="21"/>
                <w:szCs w:val="21"/>
                <w:lang w:val="en-US" w:eastAsia="zh-CN" w:bidi="zh-CN"/>
              </w:rPr>
              <w:t>厂房</w:t>
            </w:r>
            <w:r>
              <w:rPr>
                <w:rFonts w:hint="default" w:ascii="Times New Roman" w:hAnsi="Times New Roman" w:eastAsia="Times New Roman" w:cs="Times New Roman"/>
                <w:spacing w:val="4"/>
              </w:rPr>
              <w:t>1F</w:t>
            </w:r>
            <w:r>
              <w:rPr>
                <w:rFonts w:hint="eastAsia" w:eastAsia="宋体"/>
                <w:spacing w:val="4"/>
                <w:lang w:val="en-US" w:eastAsia="zh-CN"/>
              </w:rPr>
              <w:t>北外侧</w:t>
            </w:r>
            <w:r>
              <w:rPr>
                <w:rFonts w:hint="default"/>
                <w:spacing w:val="4"/>
              </w:rPr>
              <w:t>设置一般固废储存区，约</w:t>
            </w:r>
            <w:r>
              <w:rPr>
                <w:rFonts w:hint="default"/>
                <w:spacing w:val="-41"/>
              </w:rPr>
              <w:t xml:space="preserve"> </w:t>
            </w:r>
            <w:r>
              <w:rPr>
                <w:rFonts w:hint="default" w:ascii="Times New Roman" w:hAnsi="Times New Roman" w:eastAsia="Times New Roman" w:cs="Times New Roman"/>
                <w:spacing w:val="4"/>
              </w:rPr>
              <w:t>20m</w:t>
            </w:r>
            <w:r>
              <w:rPr>
                <w:rFonts w:hint="default" w:ascii="Times New Roman" w:hAnsi="Times New Roman" w:eastAsia="Times New Roman" w:cs="Times New Roman"/>
                <w:spacing w:val="4"/>
                <w:position w:val="6"/>
                <w:sz w:val="13"/>
                <w:szCs w:val="13"/>
              </w:rPr>
              <w:t>2</w:t>
            </w:r>
            <w:r>
              <w:rPr>
                <w:rFonts w:hint="default" w:ascii="Times New Roman" w:hAnsi="Times New Roman" w:eastAsia="宋体" w:cs="Times New Roman"/>
                <w:color w:val="auto"/>
                <w:sz w:val="21"/>
                <w:szCs w:val="21"/>
                <w:highlight w:val="none"/>
                <w:lang w:eastAsia="zh-CN"/>
              </w:rPr>
              <w:t>。</w:t>
            </w:r>
          </w:p>
          <w:p>
            <w:pPr>
              <w:keepNext w:val="0"/>
              <w:keepLines w:val="0"/>
              <w:suppressLineNumbers w:val="0"/>
              <w:spacing w:before="0" w:beforeAutospacing="0" w:after="0" w:afterAutospacing="0"/>
              <w:ind w:left="0" w:right="0"/>
              <w:rPr>
                <w:rFonts w:hint="eastAsia" w:ascii="Times New Roman" w:hAnsi="Times New Roman"/>
                <w:sz w:val="21"/>
                <w:szCs w:val="21"/>
              </w:rPr>
            </w:pPr>
            <w:r>
              <w:rPr>
                <w:rFonts w:hint="default" w:ascii="Times New Roman" w:hAnsi="Times New Roman" w:eastAsia="宋体" w:cs="Times New Roman"/>
                <w:bCs/>
                <w:sz w:val="21"/>
                <w:szCs w:val="21"/>
                <w:highlight w:val="none"/>
                <w:lang w:val="en-US" w:eastAsia="zh-CN" w:bidi="zh-CN"/>
              </w:rPr>
              <w:t>生活垃圾：环卫部门</w:t>
            </w:r>
            <w:r>
              <w:rPr>
                <w:rFonts w:hint="eastAsia" w:ascii="Times New Roman" w:hAnsi="Times New Roman" w:eastAsia="宋体" w:cs="Times New Roman"/>
                <w:bCs/>
                <w:sz w:val="21"/>
                <w:szCs w:val="21"/>
                <w:highlight w:val="none"/>
                <w:lang w:val="en-US" w:eastAsia="zh-CN" w:bidi="zh-CN"/>
              </w:rPr>
              <w:t>统一清运</w:t>
            </w:r>
            <w:r>
              <w:rPr>
                <w:rFonts w:hint="eastAsia" w:ascii="Times New Roman" w:hAnsi="Times New Roman"/>
                <w:sz w:val="21"/>
                <w:szCs w:val="21"/>
                <w:lang w:val="en-US" w:eastAsia="zh-CN"/>
              </w:rPr>
              <w:t>。</w:t>
            </w: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1561"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1543"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left"/>
              <w:rPr>
                <w:rFonts w:hint="default" w:ascii="Times New Roman" w:hAnsi="Times New Roman"/>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rPr>
            </w:pPr>
            <w:r>
              <w:rPr>
                <w:rFonts w:hint="eastAsia" w:ascii="Times New Roman" w:hAnsi="Times New Roman"/>
              </w:rPr>
              <w:t>否</w:t>
            </w:r>
          </w:p>
        </w:tc>
      </w:tr>
      <w:tr>
        <w:trPr>
          <w:trHeight w:val="3103" w:hRule="atLeast"/>
          <w:jc w:val="center"/>
        </w:trPr>
        <w:tc>
          <w:tcPr>
            <w:tcW w:w="870"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rPr>
            </w:pPr>
          </w:p>
        </w:tc>
        <w:tc>
          <w:tcPr>
            <w:tcW w:w="3377"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rPr>
            </w:pPr>
          </w:p>
        </w:tc>
        <w:tc>
          <w:tcPr>
            <w:tcW w:w="3378" w:type="dxa"/>
            <w:vMerge w:val="continue"/>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rPr>
            </w:pPr>
          </w:p>
        </w:tc>
        <w:tc>
          <w:tcPr>
            <w:tcW w:w="4584" w:type="dxa"/>
            <w:tcBorders>
              <w:tl2br w:val="nil"/>
              <w:tr2bl w:val="nil"/>
            </w:tcBorders>
            <w:vAlign w:val="center"/>
          </w:tcPr>
          <w:p>
            <w:pPr>
              <w:keepNext w:val="0"/>
              <w:keepLines w:val="0"/>
              <w:suppressLineNumbers w:val="0"/>
              <w:spacing w:before="0" w:beforeAutospacing="0" w:after="0" w:afterAutospacing="0" w:line="240" w:lineRule="auto"/>
              <w:ind w:left="0" w:right="0"/>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pPr>
              <w:keepNext w:val="0"/>
              <w:keepLines w:val="0"/>
              <w:suppressLineNumbers w:val="0"/>
              <w:spacing w:before="0" w:beforeAutospacing="0" w:after="0" w:afterAutospacing="0" w:line="259" w:lineRule="auto"/>
              <w:ind w:left="0" w:right="0"/>
              <w:jc w:val="center"/>
              <w:rPr>
                <w:rFonts w:hint="default" w:ascii="Times New Roman" w:hAnsi="Times New Roman"/>
                <w:lang w:val="en-US" w:eastAsia="zh-CN"/>
              </w:rPr>
            </w:pPr>
            <w:r>
              <w:rPr>
                <w:rFonts w:hint="eastAsia" w:ascii="Times New Roman" w:hAnsi="Times New Roman"/>
              </w:rPr>
              <w:t>否</w:t>
            </w:r>
          </w:p>
        </w:tc>
      </w:tr>
    </w:tbl>
    <w:p>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outlineLvl w:val="0"/>
        <w:rPr>
          <w:rFonts w:eastAsia="宋体" w:cs="Times New Roman"/>
          <w:b w:val="0"/>
          <w:bCs w:val="0"/>
          <w:kern w:val="0"/>
          <w:szCs w:val="21"/>
        </w:rPr>
      </w:pPr>
      <w:bookmarkStart w:id="35" w:name="_Toc5883"/>
      <w:r>
        <w:rPr>
          <w:rFonts w:hint="eastAsia" w:ascii="Times New Roman" w:hAnsi="Times New Roman" w:eastAsiaTheme="minorEastAsia" w:cstheme="minorBidi"/>
          <w:b/>
          <w:bCs/>
          <w:kern w:val="44"/>
          <w:sz w:val="44"/>
          <w:szCs w:val="44"/>
          <w:highlight w:val="none"/>
          <w:lang w:val="en-US" w:eastAsia="zh-CN" w:bidi="ar-SA"/>
        </w:rPr>
        <w:t>4环境保护设施</w:t>
      </w:r>
      <w:bookmarkEnd w:id="35"/>
    </w:p>
    <w:p>
      <w:pPr>
        <w:pStyle w:val="3"/>
        <w:rPr>
          <w:rFonts w:eastAsia="宋体"/>
        </w:rPr>
      </w:pPr>
      <w:bookmarkStart w:id="36" w:name="_Toc12710"/>
      <w:r>
        <w:rPr>
          <w:rFonts w:eastAsia="宋体"/>
        </w:rPr>
        <w:t>4.1污染物治理/处置设施</w:t>
      </w:r>
      <w:bookmarkEnd w:id="36"/>
    </w:p>
    <w:p>
      <w:pPr>
        <w:pStyle w:val="4"/>
        <w:rPr>
          <w:rFonts w:hint="default" w:ascii="Times New Roman" w:hAnsi="Times New Roman" w:cs="Times New Roman"/>
          <w:sz w:val="24"/>
          <w:lang w:val="en-US" w:eastAsia="zh-CN"/>
        </w:rPr>
      </w:pPr>
      <w:bookmarkStart w:id="37" w:name="_Toc20897"/>
      <w:r>
        <w:rPr>
          <w:rFonts w:hint="eastAsia"/>
        </w:rPr>
        <w:t>4.1.1废水</w:t>
      </w:r>
      <w:bookmarkEnd w:id="37"/>
    </w:p>
    <w:p>
      <w:pPr>
        <w:spacing w:line="360" w:lineRule="auto"/>
        <w:ind w:firstLine="480" w:firstLineChars="200"/>
        <w:rPr>
          <w:rFonts w:hint="eastAsia" w:ascii="Times New Roman" w:hAnsi="Times New Roman" w:cs="Times New Roman" w:eastAsiaTheme="minorEastAsia"/>
          <w:sz w:val="24"/>
          <w:lang w:eastAsia="zh-CN"/>
        </w:rPr>
      </w:pPr>
      <w:r>
        <w:rPr>
          <w:rFonts w:hint="default" w:ascii="Times New Roman" w:hAnsi="Times New Roman" w:cs="Times New Roman"/>
          <w:sz w:val="24"/>
          <w:lang w:val="en-US" w:eastAsia="zh-CN"/>
        </w:rPr>
        <w:t>厂区排水实行雨污分流；雨水收集后排入市政雨水管网；项目生产废水经过污水处理</w:t>
      </w:r>
      <w:r>
        <w:rPr>
          <w:rFonts w:hint="eastAsia" w:ascii="Times New Roman" w:hAnsi="Times New Roman" w:cs="Times New Roman"/>
          <w:sz w:val="24"/>
          <w:lang w:val="en-US" w:eastAsia="zh-CN"/>
        </w:rPr>
        <w:t>设施</w:t>
      </w:r>
      <w:r>
        <w:rPr>
          <w:rFonts w:hint="default" w:ascii="Times New Roman" w:hAnsi="Times New Roman" w:cs="Times New Roman"/>
          <w:sz w:val="24"/>
          <w:lang w:val="en-US" w:eastAsia="zh-CN"/>
        </w:rPr>
        <w:t>（</w:t>
      </w:r>
      <w:r>
        <w:rPr>
          <w:rFonts w:hint="eastAsia" w:ascii="Times New Roman" w:hAnsi="Times New Roman" w:cs="Times New Roman"/>
          <w:sz w:val="24"/>
          <w:lang w:val="en-US" w:eastAsia="zh-CN"/>
        </w:rPr>
        <w:t>二级</w:t>
      </w:r>
      <w:r>
        <w:rPr>
          <w:rFonts w:hint="default" w:ascii="Times New Roman" w:hAnsi="Times New Roman" w:cs="Times New Roman"/>
          <w:sz w:val="24"/>
          <w:lang w:val="en-US" w:eastAsia="zh-CN"/>
        </w:rPr>
        <w:t>混凝沉淀）处理，生活污水经厂区化粪池预处理，达到《污水综合排放标准》（GB 8978-1996）中的三级标准（其中氨氮排放执行《工业企业废水氮、磷污染物间接排放限值》（DB 33/887-2013）中标准限值）后，纳管通过</w:t>
      </w:r>
      <w:r>
        <w:rPr>
          <w:rFonts w:hint="eastAsia" w:ascii="Times New Roman" w:hAnsi="Times New Roman" w:cs="Times New Roman"/>
          <w:sz w:val="24"/>
          <w:lang w:val="en-US" w:eastAsia="zh-CN"/>
        </w:rPr>
        <w:t>武义县城市污水处理厂</w:t>
      </w:r>
      <w:r>
        <w:rPr>
          <w:rFonts w:hint="default" w:ascii="Times New Roman" w:hAnsi="Times New Roman" w:cs="Times New Roman"/>
          <w:sz w:val="24"/>
          <w:lang w:val="en-US" w:eastAsia="zh-CN"/>
        </w:rPr>
        <w:t>处理达标后排入</w:t>
      </w:r>
      <w:r>
        <w:rPr>
          <w:rFonts w:hint="eastAsia" w:ascii="Times New Roman" w:hAnsi="Times New Roman" w:cs="Times New Roman"/>
          <w:sz w:val="24"/>
          <w:lang w:val="en-US" w:eastAsia="zh-CN"/>
        </w:rPr>
        <w:t>武义江</w:t>
      </w:r>
      <w:r>
        <w:rPr>
          <w:rFonts w:hint="default" w:ascii="Times New Roman" w:hAnsi="Times New Roman" w:cs="Times New Roman"/>
          <w:sz w:val="24"/>
          <w:lang w:val="en-US" w:eastAsia="zh-CN"/>
        </w:rPr>
        <w:t>。</w:t>
      </w:r>
    </w:p>
    <w:p>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3"/>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trPr>
          <w:trHeight w:val="454" w:hRule="atLeast"/>
          <w:tblHeader/>
          <w:jc w:val="center"/>
        </w:trPr>
        <w:tc>
          <w:tcPr>
            <w:tcW w:w="1066" w:type="dxa"/>
            <w:vMerge w:val="restart"/>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pPr>
              <w:keepNext w:val="0"/>
              <w:keepLines w:val="0"/>
              <w:suppressLineNumbers w:val="0"/>
              <w:tabs>
                <w:tab w:val="left" w:pos="2820"/>
                <w:tab w:val="left" w:pos="2975"/>
                <w:tab w:val="center" w:pos="4707"/>
              </w:tabs>
              <w:spacing w:before="120" w:beforeAutospacing="0" w:after="120" w:afterAutospacing="0" w:line="360" w:lineRule="exact"/>
              <w:ind w:left="0" w:right="0"/>
              <w:jc w:val="center"/>
              <w:rPr>
                <w:rFonts w:hint="default"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pPr>
              <w:keepNext w:val="0"/>
              <w:keepLines w:val="0"/>
              <w:suppressLineNumbers w:val="0"/>
              <w:tabs>
                <w:tab w:val="left" w:pos="2820"/>
                <w:tab w:val="left" w:pos="2975"/>
                <w:tab w:val="center" w:pos="4707"/>
              </w:tabs>
              <w:spacing w:before="120" w:beforeAutospacing="0" w:after="120" w:afterAutospacing="0" w:line="360" w:lineRule="exact"/>
              <w:ind w:left="-111" w:leftChars="-53" w:right="0"/>
              <w:jc w:val="center"/>
              <w:rPr>
                <w:rFonts w:hint="default"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trPr>
          <w:trHeight w:val="454" w:hRule="atLeast"/>
          <w:tblHeader/>
          <w:jc w:val="center"/>
        </w:trPr>
        <w:tc>
          <w:tcPr>
            <w:tcW w:w="1066" w:type="dxa"/>
            <w:vMerge w:val="continue"/>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szCs w:val="21"/>
              </w:rPr>
            </w:pPr>
          </w:p>
        </w:tc>
        <w:tc>
          <w:tcPr>
            <w:tcW w:w="1065" w:type="dxa"/>
            <w:vMerge w:val="continue"/>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szCs w:val="21"/>
              </w:rPr>
            </w:pPr>
          </w:p>
        </w:tc>
        <w:tc>
          <w:tcPr>
            <w:tcW w:w="2130" w:type="dxa"/>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pPr>
              <w:keepNext w:val="0"/>
              <w:keepLines w:val="0"/>
              <w:pageBreakBefore w:val="0"/>
              <w:widowControl w:val="0"/>
              <w:suppressLineNumbers w:val="0"/>
              <w:tabs>
                <w:tab w:val="left" w:pos="2820"/>
                <w:tab w:val="left" w:pos="2975"/>
                <w:tab w:val="center" w:pos="4707"/>
              </w:tabs>
              <w:kinsoku/>
              <w:wordWrap/>
              <w:overflowPunct/>
              <w:topLinePunct w:val="0"/>
              <w:autoSpaceDE/>
              <w:autoSpaceDN/>
              <w:bidi w:val="0"/>
              <w:adjustRightInd/>
              <w:snapToGrid/>
              <w:spacing w:before="120" w:beforeAutospacing="0" w:after="120" w:afterAutospacing="0" w:line="240" w:lineRule="exact"/>
              <w:ind w:left="0" w:right="0"/>
              <w:jc w:val="center"/>
              <w:textAlignment w:val="auto"/>
              <w:rPr>
                <w:rFonts w:hint="default"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pPr>
              <w:keepNext w:val="0"/>
              <w:keepLines w:val="0"/>
              <w:suppressLineNumbers w:val="0"/>
              <w:tabs>
                <w:tab w:val="left" w:pos="2820"/>
                <w:tab w:val="left" w:pos="2975"/>
                <w:tab w:val="center" w:pos="4707"/>
              </w:tabs>
              <w:spacing w:before="120" w:beforeAutospacing="0" w:after="120" w:afterAutospacing="0" w:line="360" w:lineRule="exact"/>
              <w:ind w:left="0" w:right="0"/>
              <w:jc w:val="center"/>
              <w:rPr>
                <w:rFonts w:hint="default" w:ascii="Times New Roman" w:hAnsi="Times New Roman" w:eastAsia="宋体" w:cs="Times New Roman"/>
                <w:szCs w:val="21"/>
              </w:rPr>
            </w:pPr>
          </w:p>
        </w:tc>
        <w:tc>
          <w:tcPr>
            <w:tcW w:w="1287" w:type="dxa"/>
            <w:vMerge w:val="continue"/>
            <w:tcBorders>
              <w:tl2br w:val="nil"/>
              <w:tr2bl w:val="nil"/>
            </w:tcBorders>
            <w:vAlign w:val="center"/>
          </w:tcPr>
          <w:p>
            <w:pPr>
              <w:keepNext w:val="0"/>
              <w:keepLines w:val="0"/>
              <w:suppressLineNumbers w:val="0"/>
              <w:tabs>
                <w:tab w:val="left" w:pos="2820"/>
                <w:tab w:val="left" w:pos="2975"/>
                <w:tab w:val="center" w:pos="4707"/>
              </w:tabs>
              <w:spacing w:before="120" w:beforeAutospacing="0" w:after="120" w:afterAutospacing="0" w:line="360" w:lineRule="exact"/>
              <w:ind w:left="-111" w:leftChars="-53" w:right="0"/>
              <w:jc w:val="center"/>
              <w:rPr>
                <w:rFonts w:hint="default" w:ascii="Times New Roman" w:hAnsi="Times New Roman" w:eastAsia="宋体" w:cs="Times New Roman"/>
                <w:szCs w:val="21"/>
              </w:rPr>
            </w:pPr>
          </w:p>
        </w:tc>
      </w:tr>
      <w:tr>
        <w:trPr>
          <w:trHeight w:val="454" w:hRule="atLeast"/>
          <w:jc w:val="center"/>
        </w:trPr>
        <w:tc>
          <w:tcPr>
            <w:tcW w:w="1066"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生活污水</w:t>
            </w:r>
          </w:p>
        </w:tc>
        <w:tc>
          <w:tcPr>
            <w:tcW w:w="1065"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COD</w:t>
            </w:r>
            <w:r>
              <w:rPr>
                <w:rFonts w:hint="default" w:ascii="Times New Roman" w:hAnsi="Times New Roman" w:eastAsia="宋体" w:cs="Times New Roman"/>
                <w:szCs w:val="21"/>
                <w:vertAlign w:val="subscript"/>
              </w:rPr>
              <w:t>Cr</w:t>
            </w:r>
            <w:r>
              <w:rPr>
                <w:rFonts w:hint="default" w:ascii="Times New Roman" w:hAnsi="Times New Roman" w:eastAsia="宋体" w:cs="Times New Roman"/>
                <w:szCs w:val="21"/>
              </w:rPr>
              <w:t>、氨氮</w:t>
            </w:r>
          </w:p>
        </w:tc>
        <w:tc>
          <w:tcPr>
            <w:tcW w:w="1287"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111" w:leftChars="-53" w:right="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r>
        <w:trPr>
          <w:trHeight w:val="454" w:hRule="atLeast"/>
          <w:jc w:val="center"/>
        </w:trPr>
        <w:tc>
          <w:tcPr>
            <w:tcW w:w="1066"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生产废水</w:t>
            </w:r>
          </w:p>
        </w:tc>
        <w:tc>
          <w:tcPr>
            <w:tcW w:w="1065"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水涨废水、清洗废水</w:t>
            </w:r>
          </w:p>
        </w:tc>
        <w:tc>
          <w:tcPr>
            <w:tcW w:w="2130"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厂内污水处理设施</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二级</w:t>
            </w:r>
            <w:r>
              <w:rPr>
                <w:rFonts w:hint="default" w:ascii="Times New Roman" w:hAnsi="Times New Roman" w:eastAsia="宋体" w:cs="Times New Roman"/>
                <w:kern w:val="0"/>
                <w:sz w:val="21"/>
                <w:szCs w:val="21"/>
                <w:lang w:val="en-US" w:eastAsia="zh-CN" w:bidi="ar-SA"/>
              </w:rPr>
              <w:t>混凝沉淀）处理</w:t>
            </w:r>
            <w:r>
              <w:rPr>
                <w:rFonts w:hint="eastAsia" w:ascii="Times New Roman" w:hAnsi="Times New Roman" w:eastAsia="宋体" w:cs="Times New Roman"/>
                <w:kern w:val="0"/>
                <w:sz w:val="21"/>
                <w:szCs w:val="21"/>
                <w:lang w:val="en-US" w:eastAsia="zh-CN" w:bidi="ar-SA"/>
              </w:rPr>
              <w:t>后纳入市政管网</w:t>
            </w:r>
          </w:p>
        </w:tc>
        <w:tc>
          <w:tcPr>
            <w:tcW w:w="2180"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厂内污水处理设施</w:t>
            </w:r>
            <w:r>
              <w:rPr>
                <w:rFonts w:hint="default" w:ascii="Times New Roman" w:hAnsi="Times New Roman" w:eastAsia="宋体" w:cs="Times New Roman"/>
                <w:kern w:val="0"/>
                <w:sz w:val="21"/>
                <w:szCs w:val="21"/>
                <w:lang w:val="en-US" w:eastAsia="zh-CN" w:bidi="ar-SA"/>
              </w:rPr>
              <w:t>（</w:t>
            </w:r>
            <w:r>
              <w:rPr>
                <w:rFonts w:hint="eastAsia" w:ascii="Times New Roman" w:hAnsi="Times New Roman" w:eastAsia="宋体" w:cs="Times New Roman"/>
                <w:kern w:val="0"/>
                <w:sz w:val="21"/>
                <w:szCs w:val="21"/>
                <w:lang w:val="en-US" w:eastAsia="zh-CN" w:bidi="ar-SA"/>
              </w:rPr>
              <w:t>二级</w:t>
            </w:r>
            <w:r>
              <w:rPr>
                <w:rFonts w:hint="default" w:ascii="Times New Roman" w:hAnsi="Times New Roman" w:eastAsia="宋体" w:cs="Times New Roman"/>
                <w:kern w:val="0"/>
                <w:sz w:val="21"/>
                <w:szCs w:val="21"/>
                <w:lang w:val="en-US" w:eastAsia="zh-CN" w:bidi="ar-SA"/>
              </w:rPr>
              <w:t>混凝沉淀）处理</w:t>
            </w:r>
            <w:r>
              <w:rPr>
                <w:rFonts w:hint="eastAsia" w:ascii="Times New Roman" w:hAnsi="Times New Roman" w:eastAsia="宋体" w:cs="Times New Roman"/>
                <w:kern w:val="0"/>
                <w:sz w:val="21"/>
                <w:szCs w:val="21"/>
                <w:lang w:val="en-US" w:eastAsia="zh-CN" w:bidi="ar-SA"/>
              </w:rPr>
              <w:t>后纳入市政管网</w:t>
            </w:r>
          </w:p>
        </w:tc>
        <w:tc>
          <w:tcPr>
            <w:tcW w:w="1573"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0" w:right="0"/>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rPr>
              <w:t>COD</w:t>
            </w:r>
            <w:r>
              <w:rPr>
                <w:rFonts w:hint="default" w:ascii="Times New Roman" w:hAnsi="Times New Roman" w:eastAsia="宋体" w:cs="Times New Roman"/>
                <w:szCs w:val="21"/>
                <w:vertAlign w:val="subscript"/>
              </w:rPr>
              <w:t>Cr</w:t>
            </w:r>
            <w:r>
              <w:rPr>
                <w:rFonts w:hint="default" w:ascii="Times New Roman" w:hAnsi="Times New Roman" w:eastAsia="宋体" w:cs="Times New Roman"/>
                <w:szCs w:val="21"/>
              </w:rPr>
              <w:t>、氨氮</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SS、石油类、LAS</w:t>
            </w:r>
          </w:p>
        </w:tc>
        <w:tc>
          <w:tcPr>
            <w:tcW w:w="1287" w:type="dxa"/>
            <w:tcBorders>
              <w:tl2br w:val="nil"/>
              <w:tr2bl w:val="nil"/>
            </w:tcBorders>
            <w:vAlign w:val="center"/>
          </w:tcPr>
          <w:p>
            <w:pPr>
              <w:keepNext w:val="0"/>
              <w:keepLines w:val="0"/>
              <w:suppressLineNumbers w:val="0"/>
              <w:tabs>
                <w:tab w:val="left" w:pos="2820"/>
                <w:tab w:val="left" w:pos="2975"/>
                <w:tab w:val="center" w:pos="4707"/>
              </w:tabs>
              <w:spacing w:before="0" w:beforeAutospacing="0" w:after="0" w:afterAutospacing="0"/>
              <w:ind w:left="-111" w:leftChars="-53" w:right="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pPr>
        <w:spacing w:before="0" w:after="0" w:line="240" w:lineRule="auto"/>
        <w:outlineLvl w:val="9"/>
        <w:rPr>
          <w:rFonts w:hint="eastAsia"/>
        </w:rPr>
      </w:pPr>
    </w:p>
    <w:tbl>
      <w:tblPr>
        <w:tblStyle w:val="34"/>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270"/>
      </w:tblGrid>
      <w:tr>
        <w:trPr>
          <w:trHeight w:val="877" w:hRule="atLeast"/>
        </w:trPr>
        <w:tc>
          <w:tcPr>
            <w:tcW w:w="9270" w:type="dxa"/>
            <w:tcBorders>
              <w:tl2br w:val="nil"/>
              <w:tr2bl w:val="nil"/>
            </w:tcBorders>
            <w:vAlign w:val="top"/>
          </w:tcPr>
          <w:p>
            <w:pPr>
              <w:pStyle w:val="7"/>
              <w:keepNext w:val="0"/>
              <w:keepLines w:val="0"/>
              <w:suppressLineNumbers w:val="0"/>
              <w:spacing w:before="0" w:beforeAutospacing="0" w:after="0" w:afterAutospacing="0"/>
              <w:ind w:left="0" w:leftChars="0" w:right="0" w:firstLine="0" w:firstLineChars="0"/>
              <w:jc w:val="center"/>
              <w:rPr>
                <w:rFonts w:hint="eastAsia" w:eastAsia="楷体"/>
                <w:lang w:eastAsia="zh-CN"/>
              </w:rPr>
            </w:pPr>
            <w:r>
              <w:rPr>
                <w:rFonts w:hint="default"/>
                <w:sz w:val="18"/>
              </w:rPr>
              <mc:AlternateContent>
                <mc:Choice Requires="wpc">
                  <w:drawing>
                    <wp:inline distT="0" distB="0" distL="114300" distR="114300">
                      <wp:extent cx="5602605" cy="582295"/>
                      <wp:effectExtent l="0" t="0" r="0" b="0"/>
                      <wp:docPr id="422" name="画布 422"/>
                      <wp:cNvGraphicFramePr/>
                      <a:graphic xmlns:a="http://schemas.openxmlformats.org/drawingml/2006/main">
                        <a:graphicData uri="http://schemas.microsoft.com/office/word/2010/wordprocessingCanvas">
                          <wpc:wpc>
                            <wpc:bg/>
                            <wpc:whole>
                              <a:ln>
                                <a:noFill/>
                              </a:ln>
                            </wpc:whole>
                            <wps:wsp>
                              <wps:cNvPr id="432" name="文本框 22"/>
                              <wps:cNvSpPr txBox="1"/>
                              <wps:spPr>
                                <a:xfrm>
                                  <a:off x="158750" y="154305"/>
                                  <a:ext cx="69913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18"/>
                                        <w:szCs w:val="18"/>
                                        <w:lang w:val="en-US" w:eastAsia="zh-CN"/>
                                      </w:rPr>
                                    </w:pPr>
                                    <w:r>
                                      <w:rPr>
                                        <w:rFonts w:hint="eastAsia"/>
                                        <w:sz w:val="18"/>
                                        <w:szCs w:val="18"/>
                                        <w:lang w:val="en-US" w:eastAsia="zh-CN"/>
                                      </w:rPr>
                                      <w:t>生活污水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3" name="直接箭头连接符 85"/>
                              <wps:cNvCnPr>
                                <a:endCxn id="438" idx="1"/>
                              </wps:cNvCnPr>
                              <wps:spPr>
                                <a:xfrm flipV="1">
                                  <a:off x="883920" y="338455"/>
                                  <a:ext cx="1036320" cy="254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435" name="直接箭头连接符 85"/>
                              <wps:cNvCnPr/>
                              <wps:spPr>
                                <a:xfrm flipV="1">
                                  <a:off x="2919730" y="34036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436" name="文本框 22"/>
                              <wps:cNvSpPr txBox="1"/>
                              <wps:spPr>
                                <a:xfrm>
                                  <a:off x="3469005" y="147955"/>
                                  <a:ext cx="1123315" cy="31750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DW001纳管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8" name="文本框 22"/>
                              <wps:cNvSpPr txBox="1"/>
                              <wps:spPr>
                                <a:xfrm>
                                  <a:off x="1920240" y="176530"/>
                                  <a:ext cx="989330" cy="32321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化粪池</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45.85pt;width:441.15pt;" coordsize="5602605,582295" editas="canvas" o:gfxdata="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">
                      <o:lock v:ext="edit" aspectratio="f"/>
                      <v:shape id="_x0000_s1026" o:spid="_x0000_s1026" style="position:absolute;left:0;top:0;height:582295;width:5602605;" filled="f" stroked="f" coordsize="21600,21600" o:gfxdata="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">
                        <v:fill on="f" focussize="0,0"/>
                        <v:stroke on="f"/>
                        <v:imagedata o:title=""/>
                        <o:lock v:ext="edit" aspectratio="f"/>
                      </v:shape>
                      <v:shape id="文本框 22" o:spid="_x0000_s1026" o:spt="202" type="#_x0000_t202" style="position:absolute;left:158750;top:154305;height:323850;width:699135;"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BYAAABkcnMv&#10;UEsBAhQAFAAAAAgAh07iQNdFbCvWAAAABAEAAA8AAAAAAAAAAQAgAAAAOAAAAGRycy9kb3ducmV2&#10;LnhtbFBLAQIUABQAAAAIAIdO4kDj2b0bWgIAAJoEAAAOAAAAAAAAAAEAIAAAADsBAABkcnMvZTJv&#10;RG9jLnhtbFBLBQYAAAAABgAGAFkBAAAHBgAAAAA=&#10;">
                        <v:fill on="f" focussize="0,0"/>
                        <v:stroke weight="0.5pt" color="#000000 [3204]" joinstyle="round"/>
                        <v:imagedata o:title=""/>
                        <o:lock v:ext="edit" aspectratio="f"/>
                        <v:textbox>
                          <w:txbxContent>
                            <w:p>
                              <w:pPr>
                                <w:jc w:val="center"/>
                                <w:rPr>
                                  <w:rFonts w:hint="default" w:eastAsiaTheme="minorEastAsia"/>
                                  <w:sz w:val="18"/>
                                  <w:szCs w:val="18"/>
                                  <w:lang w:val="en-US" w:eastAsia="zh-CN"/>
                                </w:rPr>
                              </w:pPr>
                              <w:r>
                                <w:rPr>
                                  <w:rFonts w:hint="eastAsia"/>
                                  <w:sz w:val="18"/>
                                  <w:szCs w:val="18"/>
                                  <w:lang w:val="en-US" w:eastAsia="zh-CN"/>
                                </w:rPr>
                                <w:t>生活污水</w:t>
                              </w:r>
                            </w:p>
                          </w:txbxContent>
                        </v:textbox>
                      </v:shape>
                      <v:shape id="直接箭头连接符 85" o:spid="_x0000_s1026" o:spt="32" type="#_x0000_t32" style="position:absolute;left:883920;top:338455;flip:y;height:2540;width:1036320;" filled="f" stroked="t" coordsize="21600,21600" o:gfxdata="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FgAAAGRycy9QSwECFAAUAAAACACH&#10;TuJAqxNYKtYAAAAEAQAADwAAAAAAAAABACAAAAA4AAAAZHJzL2Rvd25yZXYueG1sUEsBAhQAFAAA&#10;AAgAh07iQOvo9+ZNAgAAcAQAAA4AAAAAAAAAAQAgAAAAOwEAAGRycy9lMm9Eb2MueG1sUEsFBgAA&#10;AAAGAAYAWQEAAPoFAAAAAA==&#10;">
                        <v:fill on="f" focussize="0,0"/>
                        <v:stroke color="#000000 [3200]" joinstyle="round" endarrow="block"/>
                        <v:imagedata o:title=""/>
                        <o:lock v:ext="edit" aspectratio="f"/>
                      </v:shape>
                      <v:shape id="直接箭头连接符 85" o:spid="_x0000_s1026" o:spt="32" type="#_x0000_t32" style="position:absolute;left:2919730;top:340360;flip:y;height:1270;width:527685;" filled="f" stroked="t" coordsize="21600,21600" o:gfxdata="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WAAAAZHJzL1BLAQIUABQAAAAIAIdO4kCrE1gq1gAAAAQBAAAP&#10;AAAAAAAAAAEAIAAAADgAAABkcnMvZG93bnJldi54bWxQSwECFAAUAAAACACHTuJAvKixYj0CAABH&#10;BAAADgAAAAAAAAABACAAAAA7AQAAZHJzL2Uyb0RvYy54bWxQSwUGAAAAAAYABgBZAQAA6gUAAAAA&#10;">
                        <v:fill on="f" focussize="0,0"/>
                        <v:stroke color="#000000 [3200]" joinstyle="round" endarrow="block"/>
                        <v:imagedata o:title=""/>
                        <o:lock v:ext="edit" aspectratio="f"/>
                      </v:shape>
                      <v:shape id="文本框 22" o:spid="_x0000_s1026" o:spt="202" type="#_x0000_t202" style="position:absolute;left:3469005;top:147955;height:317500;width:1123315;"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FgAA&#10;AGRycy9QSwECFAAUAAAACACHTuJA10VsK9YAAAAEAQAADwAAAAAAAAABACAAAAA4AAAAZHJzL2Rv&#10;d25yZXYueG1sUEsBAhQAFAAAAAgAh07iQD9QOrhfAgAAnAQAAA4AAAAAAAAAAQAgAAAAOwEAAGRy&#10;cy9lMm9Eb2MueG1sUEsFBgAAAAAGAAYAWQEAAAwGAAAAAA==&#10;">
                        <v:fill on="f" focussize="0,0"/>
                        <v:stroke weight="0.5pt" color="#000000 [3204]" joinstyle="round"/>
                        <v:imagedata o:title=""/>
                        <o:lock v:ext="edit" aspectratio="f"/>
                        <v:textbox>
                          <w:txbxContent>
                            <w:p>
                              <w:pPr>
                                <w:jc w:val="cente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DW001纳管</w:t>
                              </w:r>
                            </w:p>
                          </w:txbxContent>
                        </v:textbox>
                      </v:shape>
                      <v:shape id="文本框 22" o:spid="_x0000_s1026" o:spt="202" type="#_x0000_t202" style="position:absolute;left:1920240;top:176530;height:323215;width:989330;"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DXRWwr1gAAAAQBAAAPAAAAAAAAAAEAIAAAADgAAABkcnMvZG93bnJl&#10;di54bWxQSwECFAAUAAAACACHTuJAji+nNVsCAACbBAAADgAAAAAAAAABACAAAAA7AQAAZHJzL2Uy&#10;b0RvYy54bWxQSwUGAAAAAAYABgBZAQAACAYAAAAA&#10;">
                        <v:fill on="f" focussize="0,0"/>
                        <v:stroke weight="0.5pt" color="#000000 [3204]" joinstyle="round"/>
                        <v:imagedata o:title=""/>
                        <o:lock v:ext="edit" aspectratio="f"/>
                        <v:textbo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化粪池</w:t>
                              </w:r>
                            </w:p>
                          </w:txbxContent>
                        </v:textbox>
                      </v:shape>
                      <w10:wrap type="none"/>
                      <w10:anchorlock/>
                    </v:group>
                  </w:pict>
                </mc:Fallback>
              </mc:AlternateContent>
            </w:r>
          </w:p>
        </w:tc>
      </w:tr>
      <w:tr>
        <w:trPr>
          <w:trHeight w:val="432" w:hRule="atLeast"/>
        </w:trPr>
        <w:tc>
          <w:tcPr>
            <w:tcW w:w="9270" w:type="dxa"/>
            <w:tcBorders>
              <w:tl2br w:val="nil"/>
              <w:tr2bl w:val="nil"/>
            </w:tcBorders>
            <w:vAlign w:val="top"/>
          </w:tcPr>
          <w:p>
            <w:pPr>
              <w:pStyle w:val="7"/>
              <w:keepNext w:val="0"/>
              <w:keepLines w:val="0"/>
              <w:suppressLineNumbers w:val="0"/>
              <w:spacing w:before="0" w:beforeAutospacing="0" w:after="0" w:afterAutospacing="0" w:line="240" w:lineRule="auto"/>
              <w:ind w:left="0" w:leftChars="0" w:right="0" w:firstLine="0" w:firstLineChars="0"/>
              <w:jc w:val="center"/>
              <w:rPr>
                <w:rFonts w:hint="default"/>
              </w:rPr>
            </w:pPr>
            <w:r>
              <w:rPr>
                <w:rFonts w:hint="eastAsia" w:ascii="Times New Roman" w:hAnsi="Times New Roman" w:eastAsia="宋体" w:cs="Times New Roman"/>
                <w:b/>
                <w:bCs/>
                <w:sz w:val="21"/>
                <w:szCs w:val="21"/>
                <w:highlight w:val="none"/>
                <w:lang w:val="en-US" w:eastAsia="zh-CN"/>
              </w:rPr>
              <w:t>图 4.1.1-1 生活污水处理工艺流程图</w:t>
            </w:r>
          </w:p>
        </w:tc>
      </w:tr>
      <w:tr>
        <w:trPr>
          <w:trHeight w:val="877" w:hRule="atLeast"/>
        </w:trPr>
        <w:tc>
          <w:tcPr>
            <w:tcW w:w="9270" w:type="dxa"/>
            <w:tcBorders>
              <w:tl2br w:val="nil"/>
              <w:tr2bl w:val="nil"/>
            </w:tcBorders>
            <w:vAlign w:val="center"/>
          </w:tcPr>
          <w:p>
            <w:pPr>
              <w:pStyle w:val="7"/>
              <w:keepNext w:val="0"/>
              <w:keepLines w:val="0"/>
              <w:suppressLineNumbers w:val="0"/>
              <w:spacing w:before="0" w:beforeAutospacing="0" w:after="0" w:afterAutospacing="0"/>
              <w:ind w:left="0" w:leftChars="0" w:right="0" w:firstLine="0" w:firstLineChars="0"/>
              <w:jc w:val="center"/>
              <w:rPr>
                <w:rFonts w:hint="eastAsia" w:eastAsia="楷体"/>
                <w:lang w:eastAsia="zh-CN"/>
              </w:rPr>
            </w:pPr>
            <w:r>
              <w:rPr>
                <w:rFonts w:hint="default"/>
                <w:sz w:val="18"/>
              </w:rPr>
              <mc:AlternateContent>
                <mc:Choice Requires="wpc">
                  <w:drawing>
                    <wp:inline distT="0" distB="0" distL="114300" distR="114300">
                      <wp:extent cx="5602605" cy="582295"/>
                      <wp:effectExtent l="0" t="0" r="0" b="0"/>
                      <wp:docPr id="439" name="画布 439"/>
                      <wp:cNvGraphicFramePr/>
                      <a:graphic xmlns:a="http://schemas.openxmlformats.org/drawingml/2006/main">
                        <a:graphicData uri="http://schemas.microsoft.com/office/word/2010/wordprocessingCanvas">
                          <wpc:wpc>
                            <wpc:bg/>
                            <wpc:whole>
                              <a:ln>
                                <a:noFill/>
                              </a:ln>
                            </wpc:whole>
                            <wps:wsp>
                              <wps:cNvPr id="440" name="文本框 22"/>
                              <wps:cNvSpPr txBox="1"/>
                              <wps:spPr>
                                <a:xfrm>
                                  <a:off x="158750" y="154305"/>
                                  <a:ext cx="69913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18"/>
                                        <w:szCs w:val="18"/>
                                        <w:lang w:val="en-US" w:eastAsia="zh-CN"/>
                                      </w:rPr>
                                    </w:pPr>
                                    <w:r>
                                      <w:rPr>
                                        <w:rFonts w:hint="eastAsia"/>
                                        <w:sz w:val="18"/>
                                        <w:szCs w:val="18"/>
                                        <w:lang w:val="en-US" w:eastAsia="zh-CN"/>
                                      </w:rPr>
                                      <w:t>生产废水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1" name="直接箭头连接符 85"/>
                              <wps:cNvCnPr/>
                              <wps:spPr>
                                <a:xfrm>
                                  <a:off x="862330" y="341630"/>
                                  <a:ext cx="1144270" cy="8255"/>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443" name="直接箭头连接符 85"/>
                              <wps:cNvCnPr/>
                              <wps:spPr>
                                <a:xfrm flipV="1">
                                  <a:off x="2919730" y="34036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444" name="文本框 22"/>
                              <wps:cNvSpPr txBox="1"/>
                              <wps:spPr>
                                <a:xfrm>
                                  <a:off x="3469005" y="147955"/>
                                  <a:ext cx="1123315" cy="31750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DW001纳管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6" name="文本框 22"/>
                              <wps:cNvSpPr txBox="1"/>
                              <wps:spPr>
                                <a:xfrm>
                                  <a:off x="2037080" y="176530"/>
                                  <a:ext cx="872490" cy="32321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二级混凝沉淀</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id="_x0000_s1026" o:spid="_x0000_s1026" o:spt="203" style="height:45.85pt;width:441.15pt;" coordsize="5602605,582295" editas="canvas" o:gfxdata="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">
                      <o:lock v:ext="edit" aspectratio="f"/>
                      <v:shape id="_x0000_s1026" o:spid="_x0000_s1026" style="position:absolute;left:0;top:0;height:582295;width:5602605;" filled="f" stroked="f" coordsize="21600,21600" o:gfxdata="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">
                        <v:fill on="f" focussize="0,0"/>
                        <v:stroke on="f"/>
                        <v:imagedata o:title=""/>
                        <o:lock v:ext="edit" aspectratio="f"/>
                      </v:shape>
                      <v:shape id="文本框 22" o:spid="_x0000_s1026" o:spt="202" type="#_x0000_t202" style="position:absolute;left:158750;top:154305;height:323850;width:699135;"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WAAAAZHJzL1BL&#10;AQIUABQAAAAIAIdO4kDXRWwr1gAAAAQBAAAPAAAAAAAAAAEAIAAAADgAAABkcnMvZG93bnJldi54&#10;bWxQSwECFAAUAAAACACHTuJAON1hqVgCAACaBAAADgAAAAAAAAABACAAAAA7AQAAZHJzL2Uyb0Rv&#10;Yy54bWxQSwUGAAAAAAYABgBZAQAABQYAAAAA&#10;">
                        <v:fill on="f" focussize="0,0"/>
                        <v:stroke weight="0.5pt" color="#000000 [3204]" joinstyle="round"/>
                        <v:imagedata o:title=""/>
                        <o:lock v:ext="edit" aspectratio="f"/>
                        <v:textbox>
                          <w:txbxContent>
                            <w:p>
                              <w:pPr>
                                <w:jc w:val="center"/>
                                <w:rPr>
                                  <w:rFonts w:hint="default" w:eastAsiaTheme="minorEastAsia"/>
                                  <w:sz w:val="18"/>
                                  <w:szCs w:val="18"/>
                                  <w:lang w:val="en-US" w:eastAsia="zh-CN"/>
                                </w:rPr>
                              </w:pPr>
                              <w:r>
                                <w:rPr>
                                  <w:rFonts w:hint="eastAsia"/>
                                  <w:sz w:val="18"/>
                                  <w:szCs w:val="18"/>
                                  <w:lang w:val="en-US" w:eastAsia="zh-CN"/>
                                </w:rPr>
                                <w:t>生产废水</w:t>
                              </w:r>
                            </w:p>
                          </w:txbxContent>
                        </v:textbox>
                      </v:shape>
                      <v:shape id="直接箭头连接符 85" o:spid="_x0000_s1026" o:spt="32" type="#_x0000_t32" style="position:absolute;left:862330;top:341630;height:8255;width:1144270;" filled="f" stroked="t" coordsize="21600,21600" o:gfxdata="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FgAAAGRycy9QSwECFAAUAAAACACHTuJApp64s9YAAAAEAQAADwAAAAAAAAAB&#10;ACAAAAA4AAAAZHJzL2Rvd25yZXYueG1sUEsBAhQAFAAAAAgAh07iQMMQ2BE1AgAAPQQAAA4AAAAA&#10;AAAAAQAgAAAAOwEAAGRycy9lMm9Eb2MueG1sUEsFBgAAAAAGAAYAWQEAAOIFAAAAAA==&#10;">
                        <v:fill on="f" focussize="0,0"/>
                        <v:stroke color="#000000 [3200]" joinstyle="round" endarrow="block"/>
                        <v:imagedata o:title=""/>
                        <o:lock v:ext="edit" aspectratio="f"/>
                      </v:shape>
                      <v:shape id="直接箭头连接符 85" o:spid="_x0000_s1026" o:spt="32" type="#_x0000_t32" style="position:absolute;left:2919730;top:340360;flip:y;height:1270;width:527685;" filled="f" stroked="t" coordsize="21600,21600" o:gfxdata="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WAAAAZHJzL1BLAQIUABQAAAAIAIdO4kCrE1gq1gAAAAQBAAAP&#10;AAAAAAAAAAEAIAAAADgAAABkcnMvZG93bnJldi54bWxQSwECFAAUAAAACACHTuJA/Lm7Ij0CAABH&#10;BAAADgAAAAAAAAABACAAAAA7AQAAZHJzL2Uyb0RvYy54bWxQSwUGAAAAAAYABgBZAQAA6gUAAAAA&#10;">
                        <v:fill on="f" focussize="0,0"/>
                        <v:stroke color="#000000 [3200]" joinstyle="round" endarrow="block"/>
                        <v:imagedata o:title=""/>
                        <o:lock v:ext="edit" aspectratio="f"/>
                      </v:shape>
                      <v:shape id="文本框 22" o:spid="_x0000_s1026" o:spt="202" type="#_x0000_t202" style="position:absolute;left:3469005;top:147955;height:317500;width:1123315;"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BYA&#10;AABkcnMvUEsBAhQAFAAAAAgAh07iQNdFbCvWAAAABAEAAA8AAAAAAAAAAQAgAAAAOAAAAGRycy9k&#10;b3ducmV2LnhtbFBLAQIUABQAAAAIAIdO4kAuOpvdYAIAAJwEAAAOAAAAAAAAAAEAIAAAADsBAABk&#10;cnMvZTJvRG9jLnhtbFBLBQYAAAAABgAGAFkBAAANBgAAAAA=&#10;">
                        <v:fill on="f" focussize="0,0"/>
                        <v:stroke weight="0.5pt" color="#000000 [3204]" joinstyle="round"/>
                        <v:imagedata o:title=""/>
                        <o:lock v:ext="edit" aspectratio="f"/>
                        <v:textbox>
                          <w:txbxContent>
                            <w:p>
                              <w:pPr>
                                <w:jc w:val="cente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DW001纳管</w:t>
                              </w:r>
                            </w:p>
                          </w:txbxContent>
                        </v:textbox>
                      </v:shape>
                      <v:shape id="文本框 22" o:spid="_x0000_s1026" o:spt="202" type="#_x0000_t202" style="position:absolute;left:2037080;top:176530;height:323215;width:872490;"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10VsK9YAAAAEAQAADwAAAAAAAAABACAAAAA4AAAAZHJzL2Rvd25y&#10;ZXYueG1sUEsBAhQAFAAAAAgAh07iQMz3odBcAgAAmwQAAA4AAAAAAAAAAQAgAAAAOwEAAGRycy9l&#10;Mm9Eb2MueG1sUEsFBgAAAAAGAAYAWQEAAAkGAAAAAA==&#10;">
                        <v:fill on="f" focussize="0,0"/>
                        <v:stroke weight="0.5pt" color="#000000 [3204]" joinstyle="round"/>
                        <v:imagedata o:title=""/>
                        <o:lock v:ext="edit" aspectratio="f"/>
                        <v:textbo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二级混凝沉淀</w:t>
                              </w:r>
                            </w:p>
                          </w:txbxContent>
                        </v:textbox>
                      </v:shape>
                      <w10:wrap type="none"/>
                      <w10:anchorlock/>
                    </v:group>
                  </w:pict>
                </mc:Fallback>
              </mc:AlternateContent>
            </w:r>
          </w:p>
        </w:tc>
      </w:tr>
      <w:tr>
        <w:tc>
          <w:tcPr>
            <w:tcW w:w="9270" w:type="dxa"/>
            <w:tcBorders>
              <w:tl2br w:val="nil"/>
              <w:tr2bl w:val="nil"/>
            </w:tcBorders>
            <w:vAlign w:val="top"/>
          </w:tcPr>
          <w:p>
            <w:pPr>
              <w:pStyle w:val="7"/>
              <w:keepNext w:val="0"/>
              <w:keepLines w:val="0"/>
              <w:suppressLineNumbers w:val="0"/>
              <w:spacing w:before="0" w:beforeAutospacing="0" w:after="0" w:afterAutospacing="0"/>
              <w:ind w:left="0" w:right="0"/>
              <w:jc w:val="center"/>
              <w:rPr>
                <w:rFonts w:hint="default" w:eastAsia="楷体"/>
                <w:highlight w:val="none"/>
                <w:vertAlign w:val="baseline"/>
                <w:lang w:val="en-US" w:eastAsia="zh-CN"/>
              </w:rPr>
            </w:pPr>
            <w:r>
              <w:rPr>
                <w:rFonts w:hint="eastAsia" w:ascii="Times New Roman" w:hAnsi="Times New Roman" w:eastAsia="宋体" w:cs="Times New Roman"/>
                <w:b/>
                <w:bCs/>
                <w:sz w:val="21"/>
                <w:szCs w:val="21"/>
                <w:highlight w:val="none"/>
                <w:lang w:val="en-US" w:eastAsia="zh-CN"/>
              </w:rPr>
              <w:t>图 4.1.1-2 生产废水处理工艺流程图</w:t>
            </w:r>
          </w:p>
        </w:tc>
      </w:tr>
      <w:tr>
        <w:tc>
          <w:tcPr>
            <w:tcW w:w="9270" w:type="dxa"/>
            <w:tcBorders>
              <w:tl2br w:val="nil"/>
              <w:tr2bl w:val="nil"/>
            </w:tcBorders>
            <w:vAlign w:val="center"/>
          </w:tcPr>
          <w:p>
            <w:pPr>
              <w:pStyle w:val="7"/>
              <w:keepNext w:val="0"/>
              <w:keepLines w:val="0"/>
              <w:suppressLineNumbers w:val="0"/>
              <w:spacing w:before="0" w:beforeAutospacing="0" w:after="0" w:afterAutospacing="0"/>
              <w:ind w:left="0" w:leftChars="0" w:right="0" w:firstLine="0" w:firstLineChars="0"/>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w:t>
            </w:r>
          </w:p>
        </w:tc>
      </w:tr>
      <w:tr>
        <w:tc>
          <w:tcPr>
            <w:tcW w:w="9270" w:type="dxa"/>
            <w:tcBorders>
              <w:tl2br w:val="nil"/>
              <w:tr2bl w:val="nil"/>
            </w:tcBorders>
            <w:vAlign w:val="top"/>
          </w:tcPr>
          <w:p>
            <w:pPr>
              <w:pStyle w:val="7"/>
              <w:keepNext w:val="0"/>
              <w:keepLines w:val="0"/>
              <w:suppressLineNumbers w:val="0"/>
              <w:spacing w:before="0" w:beforeAutospacing="0" w:after="0" w:afterAutospacing="0"/>
              <w:ind w:left="0" w:right="0"/>
              <w:jc w:val="center"/>
              <w:rPr>
                <w:rFonts w:hint="eastAsia"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图 4.1.1-3废水处理设施图</w:t>
            </w:r>
          </w:p>
        </w:tc>
      </w:tr>
    </w:tbl>
    <w:p>
      <w:pPr>
        <w:pStyle w:val="4"/>
        <w:spacing w:before="200" w:after="200" w:line="416" w:lineRule="auto"/>
      </w:pPr>
      <w:bookmarkStart w:id="38" w:name="_Toc7856"/>
      <w:r>
        <w:rPr>
          <w:rFonts w:hint="eastAsia"/>
        </w:rPr>
        <w:t>4.1.2废气</w:t>
      </w:r>
      <w:bookmarkEnd w:id="38"/>
    </w:p>
    <w:p>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39" w:name="_Hlk126493253"/>
      <w:r>
        <w:rPr>
          <w:rFonts w:hint="eastAsia" w:ascii="Times New Roman" w:hAnsi="Times New Roman" w:eastAsia="宋体" w:cs="Times New Roman"/>
          <w:sz w:val="24"/>
          <w:szCs w:val="24"/>
          <w:lang w:val="en-US" w:eastAsia="zh-CN"/>
        </w:rPr>
        <w:t>本项目废气主要为焊接粉尘、抽真空废气</w:t>
      </w:r>
      <w:r>
        <w:rPr>
          <w:rFonts w:hint="eastAsia" w:ascii="Times New Roman" w:hAnsi="Times New Roman" w:cs="Times New Roman"/>
          <w:color w:val="auto"/>
          <w:sz w:val="24"/>
          <w:szCs w:val="24"/>
          <w:lang w:val="en-US" w:eastAsia="zh-CN"/>
        </w:rPr>
        <w:t>、抛光粉尘、天然气锅炉燃烧废气（清洗烘干过程）</w:t>
      </w:r>
      <w:r>
        <w:rPr>
          <w:rFonts w:ascii="Times New Roman" w:hAnsi="Times New Roman" w:eastAsia="宋体" w:cs="Times New Roman"/>
          <w:sz w:val="24"/>
          <w:szCs w:val="24"/>
        </w:rPr>
        <w:t>。</w:t>
      </w:r>
      <w:bookmarkEnd w:id="39"/>
    </w:p>
    <w:p>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3"/>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508"/>
        <w:gridCol w:w="2190"/>
        <w:gridCol w:w="2122"/>
        <w:gridCol w:w="1179"/>
        <w:gridCol w:w="941"/>
      </w:tblGrid>
      <w:tr>
        <w:trPr>
          <w:cantSplit/>
          <w:trHeight w:val="454" w:hRule="atLeast"/>
          <w:tblHeader/>
          <w:jc w:val="center"/>
        </w:trPr>
        <w:tc>
          <w:tcPr>
            <w:tcW w:w="1204"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508"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312" w:type="dxa"/>
            <w:gridSpan w:val="2"/>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trPr>
          <w:cantSplit/>
          <w:trHeight w:val="454" w:hRule="atLeast"/>
          <w:tblHeader/>
          <w:jc w:val="center"/>
        </w:trPr>
        <w:tc>
          <w:tcPr>
            <w:tcW w:w="1204"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1508"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219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12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c>
          <w:tcPr>
            <w:tcW w:w="941"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rPr>
                <w:rFonts w:hint="default" w:ascii="Times New Roman" w:hAnsi="Times New Roman" w:eastAsia="宋体" w:cs="Times New Roman"/>
                <w:sz w:val="21"/>
                <w:szCs w:val="21"/>
              </w:rPr>
            </w:pPr>
          </w:p>
        </w:tc>
      </w:tr>
      <w:tr>
        <w:trPr>
          <w:cantSplit/>
          <w:trHeight w:val="454" w:hRule="atLeast"/>
          <w:jc w:val="center"/>
        </w:trPr>
        <w:tc>
          <w:tcPr>
            <w:tcW w:w="1204"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焊接粉尘</w:t>
            </w:r>
          </w:p>
        </w:tc>
        <w:tc>
          <w:tcPr>
            <w:tcW w:w="1508"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焊接工序</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1"/>
                <w:szCs w:val="21"/>
                <w:lang w:val="en-US" w:eastAsia="zh-CN" w:bidi="ar-SA"/>
              </w:rPr>
              <w:t>无组织排放，加强通风处理</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1"/>
                <w:szCs w:val="21"/>
                <w:lang w:val="en-US" w:eastAsia="zh-CN" w:bidi="ar-SA"/>
              </w:rPr>
              <w:t>无组织排放，加强通风处理</w:t>
            </w:r>
          </w:p>
        </w:tc>
        <w:tc>
          <w:tcPr>
            <w:tcW w:w="117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无组织排放</w:t>
            </w:r>
          </w:p>
        </w:tc>
      </w:tr>
      <w:tr>
        <w:trPr>
          <w:cantSplit/>
          <w:trHeight w:val="454" w:hRule="atLeast"/>
          <w:jc w:val="center"/>
        </w:trPr>
        <w:tc>
          <w:tcPr>
            <w:tcW w:w="1204"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抽真空废气</w:t>
            </w:r>
          </w:p>
        </w:tc>
        <w:tc>
          <w:tcPr>
            <w:tcW w:w="1508"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抽真空工序</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1"/>
                <w:szCs w:val="21"/>
                <w:lang w:val="en-US" w:eastAsia="zh-CN" w:bidi="ar-SA"/>
              </w:rPr>
              <w:t>无组织排放，加强通风处理</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2"/>
                <w:szCs w:val="22"/>
                <w:highlight w:val="none"/>
                <w:lang w:val="en-US" w:eastAsia="zh-CN" w:bidi="ar-SA"/>
              </w:rPr>
            </w:pPr>
            <w:r>
              <w:rPr>
                <w:rFonts w:hint="default" w:ascii="Times New Roman" w:hAnsi="Times New Roman" w:eastAsia="宋体" w:cs="Times New Roman"/>
                <w:kern w:val="0"/>
                <w:sz w:val="21"/>
                <w:szCs w:val="21"/>
                <w:lang w:val="en-US" w:eastAsia="zh-CN" w:bidi="ar-SA"/>
              </w:rPr>
              <w:t>无组织排放，加强通风处理</w:t>
            </w:r>
          </w:p>
        </w:tc>
        <w:tc>
          <w:tcPr>
            <w:tcW w:w="1179"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二氧化碳及烟粉尘</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无组织排放</w:t>
            </w:r>
          </w:p>
        </w:tc>
      </w:tr>
      <w:tr>
        <w:trPr>
          <w:cantSplit/>
          <w:trHeight w:val="454"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热转印废气</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热转移</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无组织排放，加强通风处理</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暂未建设</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甲烷总烃</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无组织排放</w:t>
            </w:r>
          </w:p>
        </w:tc>
      </w:tr>
      <w:tr>
        <w:trPr>
          <w:cantSplit/>
          <w:trHeight w:val="454"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破碎粉尘</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破碎工序</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无组织排放，加强通风处理</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暂未建设</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颗粒物</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无组织排放</w:t>
            </w:r>
          </w:p>
        </w:tc>
      </w:tr>
      <w:tr>
        <w:trPr>
          <w:cantSplit/>
          <w:trHeight w:val="454"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涂装废气、丝印废气、天然气燃烧废气（烘干过程）</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color w:val="auto"/>
                <w:spacing w:val="-2"/>
                <w:kern w:val="0"/>
                <w:sz w:val="21"/>
                <w:szCs w:val="21"/>
                <w:highlight w:val="none"/>
                <w:lang w:val="en-US" w:eastAsia="zh-CN" w:bidi="ar-SA"/>
              </w:rPr>
              <w:t>涂装、印刷、天然气燃烧</w:t>
            </w:r>
            <w:r>
              <w:rPr>
                <w:rFonts w:hint="eastAsia" w:ascii="Times New Roman" w:hAnsi="Times New Roman" w:eastAsia="宋体" w:cs="Times New Roman"/>
                <w:color w:val="auto"/>
                <w:kern w:val="2"/>
                <w:sz w:val="21"/>
                <w:szCs w:val="21"/>
                <w:highlight w:val="none"/>
                <w:lang w:val="en-US" w:eastAsia="zh-CN"/>
              </w:rPr>
              <w:t>（烘干过程）</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喷漆废气先经水帘除漆雾，再与</w:t>
            </w:r>
            <w:r>
              <w:rPr>
                <w:rFonts w:hint="eastAsia" w:ascii="Times New Roman" w:hAnsi="Times New Roman" w:eastAsia="宋体" w:cs="Times New Roman"/>
                <w:kern w:val="0"/>
                <w:sz w:val="21"/>
                <w:szCs w:val="21"/>
                <w:lang w:val="en-US" w:eastAsia="zh-CN" w:bidi="ar-SA"/>
              </w:rPr>
              <w:t>调漆、流平、烘干</w:t>
            </w:r>
            <w:r>
              <w:rPr>
                <w:rFonts w:hint="default" w:ascii="Times New Roman" w:hAnsi="Times New Roman" w:eastAsia="宋体" w:cs="Times New Roman"/>
                <w:kern w:val="0"/>
                <w:sz w:val="21"/>
                <w:szCs w:val="21"/>
                <w:lang w:val="en-US" w:eastAsia="zh-CN" w:bidi="ar-SA"/>
              </w:rPr>
              <w:t>废气一并接入</w:t>
            </w:r>
            <w:r>
              <w:rPr>
                <w:rFonts w:hint="eastAsia" w:ascii="Times New Roman" w:hAnsi="Times New Roman" w:eastAsia="宋体" w:cs="Times New Roman"/>
                <w:kern w:val="0"/>
                <w:sz w:val="21"/>
                <w:szCs w:val="21"/>
                <w:lang w:val="en-US" w:eastAsia="zh-CN" w:bidi="ar-SA"/>
              </w:rPr>
              <w:t>“水旋塔+干式过滤+活性炭吸附/脱附+催化燃烧处理装置”</w:t>
            </w:r>
            <w:r>
              <w:rPr>
                <w:rFonts w:hint="default" w:ascii="Times New Roman" w:hAnsi="Times New Roman" w:eastAsia="宋体" w:cs="Times New Roman"/>
                <w:kern w:val="0"/>
                <w:sz w:val="21"/>
                <w:szCs w:val="21"/>
                <w:lang w:val="en-US" w:eastAsia="zh-CN" w:bidi="ar-SA"/>
              </w:rPr>
              <w:t>处理后引至不低于</w:t>
            </w:r>
            <w:r>
              <w:rPr>
                <w:rFonts w:hint="eastAsia" w:ascii="Times New Roman" w:hAnsi="Times New Roman" w:eastAsia="宋体" w:cs="Times New Roman"/>
                <w:kern w:val="0"/>
                <w:sz w:val="21"/>
                <w:szCs w:val="21"/>
                <w:lang w:val="en-US" w:eastAsia="zh-CN" w:bidi="ar-SA"/>
              </w:rPr>
              <w:t>20</w:t>
            </w:r>
            <w:r>
              <w:rPr>
                <w:rFonts w:hint="default" w:ascii="Times New Roman" w:hAnsi="Times New Roman" w:eastAsia="宋体" w:cs="Times New Roman"/>
                <w:kern w:val="0"/>
                <w:sz w:val="21"/>
                <w:szCs w:val="21"/>
                <w:lang w:val="en-US" w:eastAsia="zh-CN" w:bidi="ar-SA"/>
              </w:rPr>
              <w:t>m高排气筒（DA00</w:t>
            </w:r>
            <w:r>
              <w:rPr>
                <w:rFonts w:hint="eastAsia" w:ascii="Times New Roman" w:hAnsi="Times New Roman" w:eastAsia="宋体" w:cs="Times New Roman"/>
                <w:kern w:val="0"/>
                <w:sz w:val="21"/>
                <w:szCs w:val="21"/>
                <w:lang w:val="en-US" w:eastAsia="zh-CN" w:bidi="ar-SA"/>
              </w:rPr>
              <w:t>1</w:t>
            </w:r>
            <w:r>
              <w:rPr>
                <w:rFonts w:hint="default" w:ascii="Times New Roman" w:hAnsi="Times New Roman" w:eastAsia="宋体" w:cs="Times New Roman"/>
                <w:kern w:val="0"/>
                <w:sz w:val="21"/>
                <w:szCs w:val="21"/>
                <w:lang w:val="en-US" w:eastAsia="zh-CN" w:bidi="ar-SA"/>
              </w:rPr>
              <w:t>）排放</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暂未建设</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乙酸酯类、苯系物、非甲烷总烃、臭气浓度、漆雾（颗粒物）</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臭气浓度</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烟尘、SO</w:t>
            </w:r>
            <w:r>
              <w:rPr>
                <w:rFonts w:hint="default" w:ascii="Times New Roman" w:hAnsi="Times New Roman" w:eastAsia="宋体" w:cs="Times New Roman"/>
                <w:kern w:val="0"/>
                <w:sz w:val="21"/>
                <w:szCs w:val="21"/>
                <w:vertAlign w:val="superscript"/>
                <w:lang w:val="en-US" w:eastAsia="zh-CN" w:bidi="ar-SA"/>
              </w:rPr>
              <w:t>2</w:t>
            </w:r>
            <w:r>
              <w:rPr>
                <w:rFonts w:hint="default" w:ascii="Times New Roman" w:hAnsi="Times New Roman" w:eastAsia="宋体" w:cs="Times New Roman"/>
                <w:kern w:val="0"/>
                <w:sz w:val="21"/>
                <w:szCs w:val="21"/>
                <w:lang w:val="en-US" w:eastAsia="zh-CN" w:bidi="ar-SA"/>
              </w:rPr>
              <w:t>、NOX</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454"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喷塑粉尘</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spacing w:val="-2"/>
                <w:kern w:val="0"/>
                <w:sz w:val="21"/>
                <w:szCs w:val="21"/>
                <w:highlight w:val="none"/>
                <w:lang w:val="en-US" w:eastAsia="zh-CN" w:bidi="ar-SA"/>
              </w:rPr>
            </w:pPr>
            <w:r>
              <w:rPr>
                <w:rFonts w:hint="eastAsia" w:ascii="Times New Roman" w:hAnsi="Times New Roman" w:eastAsia="宋体" w:cs="Times New Roman"/>
                <w:color w:val="auto"/>
                <w:spacing w:val="-2"/>
                <w:kern w:val="0"/>
                <w:sz w:val="21"/>
                <w:szCs w:val="21"/>
                <w:highlight w:val="none"/>
                <w:lang w:val="en-US" w:eastAsia="zh-CN" w:bidi="ar-SA"/>
              </w:rPr>
              <w:t>喷塑</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喷塑粉尘经滤筒过滤+脉冲滤芯除尘二级回收处理后</w:t>
            </w:r>
            <w:r>
              <w:rPr>
                <w:rFonts w:hint="eastAsia" w:ascii="Times New Roman" w:hAnsi="Times New Roman" w:eastAsia="宋体" w:cs="Times New Roman"/>
                <w:kern w:val="0"/>
                <w:sz w:val="21"/>
                <w:szCs w:val="21"/>
                <w:lang w:val="en-US" w:eastAsia="zh-CN" w:bidi="ar-SA"/>
              </w:rPr>
              <w:t>分别</w:t>
            </w:r>
            <w:r>
              <w:rPr>
                <w:rFonts w:hint="default" w:ascii="Times New Roman" w:hAnsi="Times New Roman" w:eastAsia="宋体" w:cs="Times New Roman"/>
                <w:kern w:val="0"/>
                <w:sz w:val="21"/>
                <w:szCs w:val="21"/>
                <w:lang w:val="en-US" w:eastAsia="zh-CN" w:bidi="ar-SA"/>
              </w:rPr>
              <w:t>通过不低于15m高排气筒DA00</w:t>
            </w:r>
            <w:r>
              <w:rPr>
                <w:rFonts w:hint="eastAsia" w:ascii="Times New Roman" w:hAnsi="Times New Roman" w:eastAsia="宋体" w:cs="Times New Roman"/>
                <w:kern w:val="0"/>
                <w:sz w:val="21"/>
                <w:szCs w:val="21"/>
                <w:lang w:val="en-US" w:eastAsia="zh-CN" w:bidi="ar-SA"/>
              </w:rPr>
              <w:t>2和</w:t>
            </w:r>
            <w:r>
              <w:rPr>
                <w:rFonts w:hint="default" w:ascii="Times New Roman" w:hAnsi="Times New Roman" w:eastAsia="宋体" w:cs="Times New Roman"/>
                <w:kern w:val="0"/>
                <w:sz w:val="21"/>
                <w:szCs w:val="21"/>
                <w:lang w:val="en-US" w:eastAsia="zh-CN" w:bidi="ar-SA"/>
              </w:rPr>
              <w:t>DA00</w:t>
            </w:r>
            <w:r>
              <w:rPr>
                <w:rFonts w:hint="eastAsia" w:ascii="Times New Roman" w:hAnsi="Times New Roman" w:eastAsia="宋体"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排放至高空</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暂未建设</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颗粒物</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454"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spacing w:val="-2"/>
                <w:kern w:val="0"/>
                <w:sz w:val="21"/>
                <w:szCs w:val="21"/>
                <w:highlight w:val="none"/>
                <w:lang w:val="en-US" w:eastAsia="zh-CN" w:bidi="ar-SA"/>
              </w:rPr>
              <w:t>固化废气、天然气燃烧废气（固化过程）</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spacing w:val="-2"/>
                <w:kern w:val="0"/>
                <w:sz w:val="21"/>
                <w:szCs w:val="21"/>
                <w:highlight w:val="none"/>
                <w:lang w:val="en-US" w:eastAsia="zh-CN" w:bidi="ar-SA"/>
              </w:rPr>
            </w:pPr>
            <w:r>
              <w:rPr>
                <w:rFonts w:hint="eastAsia" w:ascii="Times New Roman" w:hAnsi="Times New Roman" w:eastAsia="宋体" w:cs="Times New Roman"/>
                <w:color w:val="auto"/>
                <w:spacing w:val="-2"/>
                <w:kern w:val="0"/>
                <w:sz w:val="21"/>
                <w:szCs w:val="21"/>
                <w:highlight w:val="none"/>
                <w:lang w:val="en-US" w:eastAsia="zh-CN" w:bidi="ar-SA"/>
              </w:rPr>
              <w:t>固化、天然气燃烧（固化过程）</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固化废气、天然气燃烧废气（固化过程）收集后</w:t>
            </w:r>
            <w:r>
              <w:rPr>
                <w:rFonts w:hint="default" w:ascii="Times New Roman" w:hAnsi="Times New Roman" w:eastAsia="宋体" w:cs="Times New Roman"/>
                <w:kern w:val="0"/>
                <w:sz w:val="21"/>
                <w:szCs w:val="21"/>
                <w:lang w:val="en-US" w:eastAsia="zh-CN" w:bidi="ar-SA"/>
              </w:rPr>
              <w:t>通过不低于15m高排气筒DA00</w:t>
            </w:r>
            <w:r>
              <w:rPr>
                <w:rFonts w:hint="eastAsia" w:ascii="Times New Roman" w:hAnsi="Times New Roman" w:eastAsia="宋体" w:cs="Times New Roman"/>
                <w:kern w:val="0"/>
                <w:sz w:val="21"/>
                <w:szCs w:val="21"/>
                <w:lang w:val="en-US" w:eastAsia="zh-CN" w:bidi="ar-SA"/>
              </w:rPr>
              <w:t>4和</w:t>
            </w:r>
            <w:r>
              <w:rPr>
                <w:rFonts w:hint="default" w:ascii="Times New Roman" w:hAnsi="Times New Roman" w:eastAsia="宋体" w:cs="Times New Roman"/>
                <w:kern w:val="0"/>
                <w:sz w:val="21"/>
                <w:szCs w:val="21"/>
                <w:lang w:val="en-US" w:eastAsia="zh-CN" w:bidi="ar-SA"/>
              </w:rPr>
              <w:t>DA00</w:t>
            </w:r>
            <w:r>
              <w:rPr>
                <w:rFonts w:hint="eastAsia" w:ascii="Times New Roman" w:hAnsi="Times New Roman" w:eastAsia="宋体" w:cs="Times New Roman"/>
                <w:kern w:val="0"/>
                <w:sz w:val="21"/>
                <w:szCs w:val="21"/>
                <w:lang w:val="en-US" w:eastAsia="zh-CN" w:bidi="ar-SA"/>
              </w:rPr>
              <w:t>5</w:t>
            </w:r>
            <w:r>
              <w:rPr>
                <w:rFonts w:hint="default" w:ascii="Times New Roman" w:hAnsi="Times New Roman" w:eastAsia="宋体" w:cs="Times New Roman"/>
                <w:kern w:val="0"/>
                <w:sz w:val="21"/>
                <w:szCs w:val="21"/>
                <w:lang w:val="en-US" w:eastAsia="zh-CN" w:bidi="ar-SA"/>
              </w:rPr>
              <w:t>排放至高空</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暂未建设</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eastAsia"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非甲烷总烃、臭气浓度</w:t>
            </w:r>
            <w:r>
              <w:rPr>
                <w:rFonts w:hint="eastAsia" w:ascii="Times New Roman" w:hAnsi="Times New Roman" w:eastAsia="宋体" w:cs="Times New Roman"/>
                <w:kern w:val="0"/>
                <w:sz w:val="21"/>
                <w:szCs w:val="21"/>
                <w:lang w:val="en-US" w:eastAsia="zh-CN" w:bidi="ar-SA"/>
              </w:rPr>
              <w:t>、</w:t>
            </w:r>
            <w:r>
              <w:rPr>
                <w:rFonts w:hint="default" w:ascii="Times New Roman" w:hAnsi="Times New Roman" w:eastAsia="宋体" w:cs="Times New Roman"/>
                <w:kern w:val="0"/>
                <w:sz w:val="21"/>
                <w:szCs w:val="21"/>
                <w:lang w:val="en-US" w:eastAsia="zh-CN" w:bidi="ar-SA"/>
              </w:rPr>
              <w:t>烟尘、SO</w:t>
            </w:r>
            <w:r>
              <w:rPr>
                <w:rFonts w:hint="default" w:ascii="Times New Roman" w:hAnsi="Times New Roman" w:eastAsia="宋体" w:cs="Times New Roman"/>
                <w:kern w:val="0"/>
                <w:sz w:val="21"/>
                <w:szCs w:val="21"/>
                <w:vertAlign w:val="superscript"/>
                <w:lang w:val="en-US" w:eastAsia="zh-CN" w:bidi="ar-SA"/>
              </w:rPr>
              <w:t>2</w:t>
            </w:r>
            <w:r>
              <w:rPr>
                <w:rFonts w:hint="default" w:ascii="Times New Roman" w:hAnsi="Times New Roman" w:eastAsia="宋体" w:cs="Times New Roman"/>
                <w:kern w:val="0"/>
                <w:sz w:val="21"/>
                <w:szCs w:val="21"/>
                <w:lang w:val="en-US" w:eastAsia="zh-CN" w:bidi="ar-SA"/>
              </w:rPr>
              <w:t>、NOX</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454"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抛光废气</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spacing w:val="-2"/>
                <w:kern w:val="0"/>
                <w:sz w:val="21"/>
                <w:szCs w:val="21"/>
                <w:highlight w:val="none"/>
                <w:lang w:val="en-US" w:eastAsia="zh-CN" w:bidi="ar-SA"/>
              </w:rPr>
            </w:pPr>
            <w:r>
              <w:rPr>
                <w:rFonts w:hint="default" w:ascii="Times New Roman" w:hAnsi="Times New Roman" w:eastAsia="宋体" w:cs="Times New Roman"/>
                <w:color w:val="auto"/>
                <w:spacing w:val="-2"/>
                <w:kern w:val="0"/>
                <w:sz w:val="21"/>
                <w:szCs w:val="21"/>
                <w:highlight w:val="none"/>
                <w:lang w:val="en-US" w:eastAsia="zh-CN" w:bidi="ar-SA"/>
              </w:rPr>
              <w:t>抛光工序</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水喷淋</w:t>
            </w:r>
            <w:r>
              <w:rPr>
                <w:rFonts w:hint="default" w:ascii="Times New Roman" w:hAnsi="Times New Roman" w:eastAsia="宋体" w:cs="Times New Roman"/>
                <w:kern w:val="0"/>
                <w:sz w:val="21"/>
                <w:szCs w:val="21"/>
                <w:lang w:val="en-US" w:eastAsia="zh-CN" w:bidi="ar-SA"/>
              </w:rPr>
              <w:t>处理后</w:t>
            </w:r>
            <w:r>
              <w:rPr>
                <w:rFonts w:hint="eastAsia" w:ascii="Times New Roman" w:hAnsi="Times New Roman" w:eastAsia="宋体" w:cs="Times New Roman"/>
                <w:kern w:val="0"/>
                <w:sz w:val="21"/>
                <w:szCs w:val="21"/>
                <w:lang w:val="en-US" w:eastAsia="zh-CN" w:bidi="ar-SA"/>
              </w:rPr>
              <w:t>分别</w:t>
            </w:r>
            <w:r>
              <w:rPr>
                <w:rFonts w:hint="default" w:ascii="Times New Roman" w:hAnsi="Times New Roman" w:eastAsia="宋体" w:cs="Times New Roman"/>
                <w:kern w:val="0"/>
                <w:sz w:val="21"/>
                <w:szCs w:val="21"/>
                <w:lang w:val="en-US" w:eastAsia="zh-CN" w:bidi="ar-SA"/>
              </w:rPr>
              <w:t>通过不低于15m高排气筒DA00</w:t>
            </w:r>
            <w:r>
              <w:rPr>
                <w:rFonts w:hint="eastAsia" w:ascii="Times New Roman" w:hAnsi="Times New Roman" w:eastAsia="宋体" w:cs="Times New Roman"/>
                <w:kern w:val="0"/>
                <w:sz w:val="21"/>
                <w:szCs w:val="21"/>
                <w:lang w:val="en-US" w:eastAsia="zh-CN" w:bidi="ar-SA"/>
              </w:rPr>
              <w:t>6~DA011</w:t>
            </w:r>
            <w:r>
              <w:rPr>
                <w:rFonts w:hint="default" w:ascii="Times New Roman" w:hAnsi="Times New Roman" w:eastAsia="宋体" w:cs="Times New Roman"/>
                <w:kern w:val="0"/>
                <w:sz w:val="21"/>
                <w:szCs w:val="21"/>
                <w:lang w:val="en-US" w:eastAsia="zh-CN" w:bidi="ar-SA"/>
              </w:rPr>
              <w:t>排放至高空；</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水喷淋</w:t>
            </w:r>
            <w:r>
              <w:rPr>
                <w:rFonts w:hint="default" w:ascii="Times New Roman" w:hAnsi="Times New Roman" w:eastAsia="宋体" w:cs="Times New Roman"/>
                <w:kern w:val="0"/>
                <w:sz w:val="21"/>
                <w:szCs w:val="21"/>
                <w:lang w:val="en-US" w:eastAsia="zh-CN" w:bidi="ar-SA"/>
              </w:rPr>
              <w:t>处理后</w:t>
            </w:r>
            <w:r>
              <w:rPr>
                <w:rFonts w:hint="eastAsia" w:ascii="Times New Roman" w:hAnsi="Times New Roman" w:eastAsia="宋体" w:cs="Times New Roman"/>
                <w:kern w:val="0"/>
                <w:sz w:val="21"/>
                <w:szCs w:val="21"/>
                <w:lang w:val="en-US" w:eastAsia="zh-CN" w:bidi="ar-SA"/>
              </w:rPr>
              <w:t>分别</w:t>
            </w:r>
            <w:r>
              <w:rPr>
                <w:rFonts w:hint="default" w:ascii="Times New Roman" w:hAnsi="Times New Roman" w:eastAsia="宋体" w:cs="Times New Roman"/>
                <w:kern w:val="0"/>
                <w:sz w:val="21"/>
                <w:szCs w:val="21"/>
                <w:lang w:val="en-US" w:eastAsia="zh-CN" w:bidi="ar-SA"/>
              </w:rPr>
              <w:t>通过</w:t>
            </w:r>
            <w:r>
              <w:rPr>
                <w:rFonts w:hint="eastAsia" w:ascii="Times New Roman" w:hAnsi="Times New Roman" w:cs="Times New Roman"/>
                <w:kern w:val="0"/>
                <w:sz w:val="21"/>
                <w:szCs w:val="21"/>
                <w:lang w:val="en-US" w:eastAsia="zh-CN" w:bidi="ar-SA"/>
              </w:rPr>
              <w:t>2</w:t>
            </w:r>
            <w:r>
              <w:rPr>
                <w:rFonts w:hint="default" w:ascii="Times New Roman" w:hAnsi="Times New Roman" w:eastAsia="宋体" w:cs="Times New Roman"/>
                <w:kern w:val="0"/>
                <w:sz w:val="21"/>
                <w:szCs w:val="21"/>
                <w:lang w:val="en-US" w:eastAsia="zh-CN" w:bidi="ar-SA"/>
              </w:rPr>
              <w:t>5m高排气筒DA00</w:t>
            </w:r>
            <w:r>
              <w:rPr>
                <w:rFonts w:hint="eastAsia" w:ascii="Times New Roman" w:hAnsi="Times New Roman" w:eastAsia="宋体" w:cs="Times New Roman"/>
                <w:kern w:val="0"/>
                <w:sz w:val="21"/>
                <w:szCs w:val="21"/>
                <w:lang w:val="en-US" w:eastAsia="zh-CN" w:bidi="ar-SA"/>
              </w:rPr>
              <w:t>6~DA009</w:t>
            </w:r>
            <w:r>
              <w:rPr>
                <w:rFonts w:hint="default" w:ascii="Times New Roman" w:hAnsi="Times New Roman" w:eastAsia="宋体" w:cs="Times New Roman"/>
                <w:kern w:val="0"/>
                <w:sz w:val="21"/>
                <w:szCs w:val="21"/>
                <w:lang w:val="en-US" w:eastAsia="zh-CN" w:bidi="ar-SA"/>
              </w:rPr>
              <w:t>排放至高空；</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颗粒物</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rPr>
              <w:t>注塑废气</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spacing w:val="-2"/>
                <w:kern w:val="0"/>
                <w:sz w:val="21"/>
                <w:szCs w:val="21"/>
                <w:highlight w:val="none"/>
                <w:lang w:val="en-US" w:eastAsia="zh-CN" w:bidi="ar-SA"/>
              </w:rPr>
            </w:pPr>
            <w:r>
              <w:rPr>
                <w:rFonts w:hint="eastAsia" w:ascii="Times New Roman" w:hAnsi="Times New Roman" w:eastAsia="宋体" w:cs="Times New Roman"/>
                <w:color w:val="auto"/>
                <w:spacing w:val="-2"/>
                <w:kern w:val="0"/>
                <w:sz w:val="21"/>
                <w:szCs w:val="21"/>
                <w:highlight w:val="none"/>
                <w:lang w:val="en-US" w:eastAsia="zh-CN" w:bidi="ar-SA"/>
              </w:rPr>
              <w:t>注塑工序</w:t>
            </w:r>
          </w:p>
        </w:tc>
        <w:tc>
          <w:tcPr>
            <w:tcW w:w="2190"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注塑废气</w:t>
            </w:r>
            <w:r>
              <w:rPr>
                <w:rFonts w:hint="default" w:ascii="Times New Roman" w:hAnsi="Times New Roman" w:eastAsia="宋体" w:cs="Times New Roman"/>
                <w:kern w:val="0"/>
                <w:sz w:val="21"/>
                <w:szCs w:val="21"/>
                <w:lang w:val="en-US" w:eastAsia="zh-CN" w:bidi="ar-SA"/>
              </w:rPr>
              <w:t>经</w:t>
            </w:r>
            <w:r>
              <w:rPr>
                <w:rFonts w:hint="eastAsia" w:ascii="Times New Roman" w:hAnsi="Times New Roman" w:eastAsia="宋体" w:cs="Times New Roman"/>
                <w:kern w:val="0"/>
                <w:sz w:val="21"/>
                <w:szCs w:val="21"/>
                <w:lang w:val="en-US" w:eastAsia="zh-CN" w:bidi="ar-SA"/>
              </w:rPr>
              <w:t>活性炭吸附</w:t>
            </w:r>
            <w:r>
              <w:rPr>
                <w:rFonts w:hint="default" w:ascii="Times New Roman" w:hAnsi="Times New Roman" w:eastAsia="宋体" w:cs="Times New Roman"/>
                <w:kern w:val="0"/>
                <w:sz w:val="21"/>
                <w:szCs w:val="21"/>
                <w:lang w:val="en-US" w:eastAsia="zh-CN" w:bidi="ar-SA"/>
              </w:rPr>
              <w:t>处理后通过不低于15m高排气筒DA0</w:t>
            </w:r>
            <w:r>
              <w:rPr>
                <w:rFonts w:hint="eastAsia" w:ascii="Times New Roman" w:hAnsi="Times New Roman" w:eastAsia="宋体" w:cs="Times New Roman"/>
                <w:kern w:val="0"/>
                <w:sz w:val="21"/>
                <w:szCs w:val="21"/>
                <w:lang w:val="en-US" w:eastAsia="zh-CN" w:bidi="ar-SA"/>
              </w:rPr>
              <w:t>12</w:t>
            </w:r>
            <w:r>
              <w:rPr>
                <w:rFonts w:hint="default" w:ascii="Times New Roman" w:hAnsi="Times New Roman" w:eastAsia="宋体" w:cs="Times New Roman"/>
                <w:kern w:val="0"/>
                <w:sz w:val="21"/>
                <w:szCs w:val="21"/>
                <w:lang w:val="en-US" w:eastAsia="zh-CN" w:bidi="ar-SA"/>
              </w:rPr>
              <w:t>排放至高空</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暂未建设</w:t>
            </w:r>
          </w:p>
        </w:tc>
        <w:tc>
          <w:tcPr>
            <w:tcW w:w="1179"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非甲烷总烃</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spacing w:val="-2"/>
                <w:kern w:val="0"/>
                <w:sz w:val="21"/>
                <w:szCs w:val="21"/>
                <w:highlight w:val="none"/>
                <w:lang w:val="en-US" w:eastAsia="zh-CN" w:bidi="ar-SA"/>
              </w:rPr>
            </w:pPr>
            <w:r>
              <w:rPr>
                <w:rFonts w:hint="eastAsia" w:ascii="Times New Roman" w:hAnsi="Times New Roman" w:eastAsia="宋体" w:cs="Times New Roman"/>
                <w:color w:val="auto"/>
                <w:spacing w:val="-2"/>
                <w:kern w:val="0"/>
                <w:sz w:val="21"/>
                <w:szCs w:val="21"/>
                <w:highlight w:val="none"/>
                <w:lang w:val="en-US" w:eastAsia="zh-CN" w:bidi="ar-SA"/>
              </w:rPr>
              <w:t>天然气锅炉废气（清洗烘干过程）</w:t>
            </w:r>
          </w:p>
        </w:tc>
        <w:tc>
          <w:tcPr>
            <w:tcW w:w="150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spacing w:val="-2"/>
                <w:kern w:val="0"/>
                <w:sz w:val="21"/>
                <w:szCs w:val="21"/>
                <w:highlight w:val="none"/>
                <w:lang w:val="en-US" w:eastAsia="zh-CN" w:bidi="ar-SA"/>
              </w:rPr>
            </w:pPr>
            <w:r>
              <w:rPr>
                <w:rFonts w:hint="eastAsia" w:ascii="Times New Roman" w:hAnsi="Times New Roman" w:eastAsia="宋体" w:cs="Times New Roman"/>
                <w:color w:val="auto"/>
                <w:spacing w:val="-2"/>
                <w:kern w:val="0"/>
                <w:sz w:val="21"/>
                <w:szCs w:val="21"/>
                <w:highlight w:val="none"/>
                <w:lang w:val="en-US" w:eastAsia="zh-CN" w:bidi="ar-SA"/>
              </w:rPr>
              <w:t>天然气锅炉（清洗烘干过程）</w:t>
            </w:r>
          </w:p>
        </w:tc>
        <w:tc>
          <w:tcPr>
            <w:tcW w:w="219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天然气锅炉废气（清洗烘干过程）通过低氮燃烧设备，收集后</w:t>
            </w:r>
            <w:r>
              <w:rPr>
                <w:rFonts w:hint="default" w:ascii="Times New Roman" w:hAnsi="Times New Roman" w:eastAsia="宋体" w:cs="Times New Roman"/>
                <w:kern w:val="0"/>
                <w:sz w:val="21"/>
                <w:szCs w:val="21"/>
                <w:lang w:val="en-US" w:eastAsia="zh-CN" w:bidi="ar-SA"/>
              </w:rPr>
              <w:t>通过不低于15m高排气筒DA0</w:t>
            </w:r>
            <w:r>
              <w:rPr>
                <w:rFonts w:hint="eastAsia" w:ascii="Times New Roman" w:hAnsi="Times New Roman" w:eastAsia="宋体" w:cs="Times New Roman"/>
                <w:kern w:val="0"/>
                <w:sz w:val="21"/>
                <w:szCs w:val="21"/>
                <w:lang w:val="en-US" w:eastAsia="zh-CN" w:bidi="ar-SA"/>
              </w:rPr>
              <w:t>13</w:t>
            </w:r>
            <w:r>
              <w:rPr>
                <w:rFonts w:hint="default" w:ascii="Times New Roman" w:hAnsi="Times New Roman" w:eastAsia="宋体" w:cs="Times New Roman"/>
                <w:kern w:val="0"/>
                <w:sz w:val="21"/>
                <w:szCs w:val="21"/>
                <w:lang w:val="en-US" w:eastAsia="zh-CN" w:bidi="ar-SA"/>
              </w:rPr>
              <w:t>排放至高空</w:t>
            </w:r>
          </w:p>
        </w:tc>
        <w:tc>
          <w:tcPr>
            <w:tcW w:w="2122"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天然气锅炉废气（清洗烘干过程）通过低氮燃烧设备，收集后</w:t>
            </w:r>
            <w:r>
              <w:rPr>
                <w:rFonts w:hint="default" w:ascii="Times New Roman" w:hAnsi="Times New Roman" w:eastAsia="宋体" w:cs="Times New Roman"/>
                <w:kern w:val="0"/>
                <w:sz w:val="21"/>
                <w:szCs w:val="21"/>
                <w:lang w:val="en-US" w:eastAsia="zh-CN" w:bidi="ar-SA"/>
              </w:rPr>
              <w:t>通过</w:t>
            </w:r>
            <w:r>
              <w:rPr>
                <w:rFonts w:hint="eastAsia" w:ascii="Times New Roman" w:hAnsi="Times New Roman" w:eastAsia="宋体" w:cs="Times New Roman"/>
                <w:kern w:val="0"/>
                <w:sz w:val="21"/>
                <w:szCs w:val="21"/>
                <w:lang w:val="en-US" w:eastAsia="zh-CN" w:bidi="ar-SA"/>
              </w:rPr>
              <w:t>2</w:t>
            </w:r>
            <w:r>
              <w:rPr>
                <w:rFonts w:hint="default" w:ascii="Times New Roman" w:hAnsi="Times New Roman" w:eastAsia="宋体" w:cs="Times New Roman"/>
                <w:kern w:val="0"/>
                <w:sz w:val="21"/>
                <w:szCs w:val="21"/>
                <w:lang w:val="en-US" w:eastAsia="zh-CN" w:bidi="ar-SA"/>
              </w:rPr>
              <w:t>5m高排气筒DA0</w:t>
            </w:r>
            <w:r>
              <w:rPr>
                <w:rFonts w:hint="eastAsia" w:ascii="Times New Roman" w:hAnsi="Times New Roman" w:eastAsia="宋体" w:cs="Times New Roman"/>
                <w:kern w:val="0"/>
                <w:sz w:val="21"/>
                <w:szCs w:val="21"/>
                <w:lang w:val="en-US" w:eastAsia="zh-CN" w:bidi="ar-SA"/>
              </w:rPr>
              <w:t>13</w:t>
            </w:r>
            <w:r>
              <w:rPr>
                <w:rFonts w:hint="default" w:ascii="Times New Roman" w:hAnsi="Times New Roman" w:eastAsia="宋体" w:cs="Times New Roman"/>
                <w:kern w:val="0"/>
                <w:sz w:val="21"/>
                <w:szCs w:val="21"/>
                <w:lang w:val="en-US" w:eastAsia="zh-CN" w:bidi="ar-SA"/>
              </w:rPr>
              <w:t>排放至高空</w:t>
            </w:r>
          </w:p>
        </w:tc>
        <w:tc>
          <w:tcPr>
            <w:tcW w:w="1179"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bidi="ar-SA"/>
              </w:rPr>
              <w:t>烟尘、SO</w:t>
            </w:r>
            <w:r>
              <w:rPr>
                <w:rFonts w:hint="default" w:ascii="Times New Roman" w:hAnsi="Times New Roman" w:eastAsia="宋体" w:cs="Times New Roman"/>
                <w:kern w:val="0"/>
                <w:sz w:val="21"/>
                <w:szCs w:val="21"/>
                <w:vertAlign w:val="superscript"/>
                <w:lang w:val="en-US" w:eastAsia="zh-CN" w:bidi="ar-SA"/>
              </w:rPr>
              <w:t>2</w:t>
            </w:r>
            <w:r>
              <w:rPr>
                <w:rFonts w:hint="default" w:ascii="Times New Roman" w:hAnsi="Times New Roman" w:eastAsia="宋体" w:cs="Times New Roman"/>
                <w:kern w:val="0"/>
                <w:sz w:val="21"/>
                <w:szCs w:val="21"/>
                <w:lang w:val="en-US" w:eastAsia="zh-CN" w:bidi="ar-SA"/>
              </w:rPr>
              <w:t>、NOX</w:t>
            </w:r>
          </w:p>
        </w:tc>
        <w:tc>
          <w:tcPr>
            <w:tcW w:w="941"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bl>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3"/>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3875"/>
        <w:gridCol w:w="1140"/>
        <w:gridCol w:w="1648"/>
      </w:tblGrid>
      <w:tr>
        <w:trPr>
          <w:cantSplit/>
          <w:trHeight w:val="454" w:hRule="atLeast"/>
          <w:tblHeader/>
          <w:jc w:val="center"/>
        </w:trPr>
        <w:tc>
          <w:tcPr>
            <w:tcW w:w="1195"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3875"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648"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trPr>
          <w:cantSplit/>
          <w:trHeight w:val="454" w:hRule="atLeast"/>
          <w:jc w:val="center"/>
        </w:trPr>
        <w:tc>
          <w:tcPr>
            <w:tcW w:w="119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抛光废气</w:t>
            </w:r>
          </w:p>
        </w:tc>
        <w:tc>
          <w:tcPr>
            <w:tcW w:w="126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rPr>
              <w:t>抛光工序</w:t>
            </w:r>
          </w:p>
        </w:tc>
        <w:tc>
          <w:tcPr>
            <w:tcW w:w="3875" w:type="dxa"/>
            <w:tcBorders>
              <w:tl2br w:val="nil"/>
              <w:tr2bl w:val="nil"/>
            </w:tcBorders>
            <w:shd w:val="clear" w:color="auto" w:fill="auto"/>
            <w:vAlign w:val="center"/>
          </w:tcPr>
          <w:p>
            <w:pPr>
              <w:pStyle w:val="117"/>
              <w:keepNext w:val="0"/>
              <w:keepLines w:val="0"/>
              <w:suppressLineNumbers w:val="0"/>
              <w:spacing w:before="2" w:beforeAutospacing="0" w:after="0" w:afterAutospacing="0" w:line="240" w:lineRule="auto"/>
              <w:ind w:left="0" w:leftChars="0" w:right="0" w:rightChars="0"/>
              <w:jc w:val="center"/>
              <w:rPr>
                <w:rFonts w:hint="default" w:ascii="Times New Roman" w:hAnsi="Times New Roman" w:eastAsia="宋体" w:cs="Times New Roman"/>
                <w:kern w:val="0"/>
                <w:sz w:val="22"/>
                <w:szCs w:val="22"/>
                <w:highlight w:val="none"/>
                <w:lang w:val="en-US" w:eastAsia="zh-CN" w:bidi="ar-SA"/>
              </w:rPr>
            </w:pPr>
            <w:r>
              <w:rPr>
                <w:rFonts w:hint="eastAsia" w:ascii="Times New Roman" w:hAnsi="Times New Roman" w:eastAsia="宋体" w:cs="Times New Roman"/>
                <w:color w:val="auto"/>
                <w:spacing w:val="-2"/>
                <w:sz w:val="21"/>
                <w:szCs w:val="21"/>
                <w:highlight w:val="none"/>
                <w:lang w:val="en-US" w:eastAsia="zh-CN"/>
              </w:rPr>
              <w:t>抛光粉尘</w:t>
            </w:r>
            <w:r>
              <w:rPr>
                <w:rFonts w:hint="default" w:ascii="Times New Roman" w:hAnsi="Times New Roman" w:eastAsia="宋体" w:cs="Times New Roman"/>
                <w:color w:val="auto"/>
                <w:spacing w:val="-2"/>
                <w:sz w:val="21"/>
                <w:szCs w:val="21"/>
                <w:highlight w:val="none"/>
                <w:lang w:eastAsia="zh-CN"/>
              </w:rPr>
              <w:t>收集后</w:t>
            </w:r>
            <w:r>
              <w:rPr>
                <w:rFonts w:hint="default" w:ascii="Times New Roman" w:hAnsi="Times New Roman" w:eastAsia="宋体" w:cs="Times New Roman"/>
                <w:color w:val="auto"/>
                <w:spacing w:val="-2"/>
                <w:sz w:val="21"/>
                <w:szCs w:val="21"/>
                <w:highlight w:val="none"/>
              </w:rPr>
              <w:t>经</w:t>
            </w:r>
            <w:r>
              <w:rPr>
                <w:rFonts w:hint="eastAsia" w:ascii="Times New Roman" w:hAnsi="Times New Roman" w:eastAsia="宋体" w:cs="Times New Roman"/>
                <w:color w:val="auto"/>
                <w:spacing w:val="-2"/>
                <w:sz w:val="21"/>
                <w:szCs w:val="21"/>
                <w:highlight w:val="none"/>
                <w:lang w:eastAsia="zh-CN"/>
              </w:rPr>
              <w:t>“</w:t>
            </w:r>
            <w:r>
              <w:rPr>
                <w:rFonts w:hint="default" w:ascii="Times New Roman" w:hAnsi="Times New Roman" w:eastAsia="宋体" w:cs="Times New Roman"/>
                <w:color w:val="auto"/>
                <w:spacing w:val="-2"/>
                <w:sz w:val="21"/>
                <w:szCs w:val="21"/>
                <w:highlight w:val="none"/>
                <w:lang w:eastAsia="zh-CN"/>
              </w:rPr>
              <w:t>水喷淋除尘</w:t>
            </w:r>
            <w:r>
              <w:rPr>
                <w:rFonts w:hint="default" w:ascii="Times New Roman" w:hAnsi="Times New Roman" w:eastAsia="宋体" w:cs="Times New Roman"/>
                <w:color w:val="auto"/>
                <w:spacing w:val="-2"/>
                <w:sz w:val="21"/>
                <w:szCs w:val="21"/>
                <w:highlight w:val="none"/>
              </w:rPr>
              <w:t>装置</w:t>
            </w:r>
            <w:r>
              <w:rPr>
                <w:rFonts w:hint="eastAsia" w:ascii="Times New Roman" w:hAnsi="Times New Roman" w:eastAsia="宋体" w:cs="Times New Roman"/>
                <w:color w:val="auto"/>
                <w:spacing w:val="-2"/>
                <w:sz w:val="21"/>
                <w:szCs w:val="21"/>
                <w:highlight w:val="none"/>
                <w:lang w:eastAsia="zh-CN"/>
              </w:rPr>
              <w:t>”</w:t>
            </w:r>
            <w:r>
              <w:rPr>
                <w:rFonts w:hint="default" w:ascii="Times New Roman" w:hAnsi="Times New Roman" w:eastAsia="宋体" w:cs="Times New Roman"/>
                <w:color w:val="auto"/>
                <w:spacing w:val="-2"/>
                <w:sz w:val="21"/>
                <w:szCs w:val="21"/>
                <w:highlight w:val="none"/>
              </w:rPr>
              <w:t>处理后经</w:t>
            </w:r>
            <w:r>
              <w:rPr>
                <w:rFonts w:hint="eastAsia" w:ascii="Times New Roman" w:hAnsi="Times New Roman" w:eastAsia="宋体" w:cs="Times New Roman"/>
                <w:color w:val="auto"/>
                <w:spacing w:val="-2"/>
                <w:sz w:val="21"/>
                <w:szCs w:val="21"/>
                <w:highlight w:val="none"/>
                <w:lang w:val="en-US" w:eastAsia="zh-CN"/>
              </w:rPr>
              <w:t>2</w:t>
            </w:r>
            <w:r>
              <w:rPr>
                <w:rFonts w:hint="eastAsia" w:ascii="Times New Roman" w:hAnsi="Times New Roman" w:cs="Times New Roman"/>
                <w:color w:val="auto"/>
                <w:spacing w:val="-2"/>
                <w:sz w:val="21"/>
                <w:szCs w:val="21"/>
                <w:highlight w:val="none"/>
                <w:lang w:val="en-US" w:eastAsia="zh-CN"/>
              </w:rPr>
              <w:t>5</w:t>
            </w:r>
            <w:r>
              <w:rPr>
                <w:rFonts w:hint="default" w:ascii="Times New Roman" w:hAnsi="Times New Roman" w:eastAsia="宋体" w:cs="Times New Roman"/>
                <w:color w:val="auto"/>
                <w:spacing w:val="-2"/>
                <w:sz w:val="21"/>
                <w:szCs w:val="21"/>
                <w:highlight w:val="none"/>
              </w:rPr>
              <w:t>m高排气筒（</w:t>
            </w:r>
            <w:r>
              <w:rPr>
                <w:rFonts w:hint="default" w:ascii="Times New Roman" w:hAnsi="Times New Roman" w:eastAsia="宋体" w:cs="Times New Roman"/>
                <w:color w:val="auto"/>
                <w:spacing w:val="-2"/>
                <w:sz w:val="21"/>
                <w:szCs w:val="21"/>
                <w:highlight w:val="none"/>
                <w:lang w:val="en-US" w:eastAsia="zh-CN"/>
              </w:rPr>
              <w:t>DA0</w:t>
            </w:r>
            <w:r>
              <w:rPr>
                <w:rFonts w:hint="eastAsia" w:ascii="Times New Roman" w:hAnsi="Times New Roman" w:cs="Times New Roman"/>
                <w:color w:val="auto"/>
                <w:spacing w:val="-2"/>
                <w:sz w:val="21"/>
                <w:szCs w:val="21"/>
                <w:highlight w:val="none"/>
                <w:lang w:val="en-US" w:eastAsia="zh-CN"/>
              </w:rPr>
              <w:t>06~DA009</w:t>
            </w:r>
            <w:r>
              <w:rPr>
                <w:rFonts w:hint="default" w:ascii="Times New Roman" w:hAnsi="Times New Roman" w:eastAsia="宋体" w:cs="Times New Roman"/>
                <w:color w:val="auto"/>
                <w:spacing w:val="-2"/>
                <w:sz w:val="21"/>
                <w:szCs w:val="21"/>
                <w:highlight w:val="none"/>
              </w:rPr>
              <w:t>）排放</w:t>
            </w:r>
            <w:r>
              <w:rPr>
                <w:rFonts w:hint="default" w:ascii="Times New Roman" w:hAnsi="Times New Roman" w:eastAsia="宋体" w:cs="Times New Roman"/>
                <w:color w:val="auto"/>
                <w:spacing w:val="-2"/>
                <w:sz w:val="21"/>
                <w:szCs w:val="21"/>
                <w:highlight w:val="none"/>
                <w:lang w:eastAsia="zh-CN"/>
              </w:rPr>
              <w:t>；</w:t>
            </w:r>
          </w:p>
        </w:tc>
        <w:tc>
          <w:tcPr>
            <w:tcW w:w="114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highlight w:val="none"/>
                <w:lang w:val="en-US" w:eastAsia="zh-CN"/>
              </w:rPr>
              <w:t>4000m</w:t>
            </w:r>
            <w:r>
              <w:rPr>
                <w:rFonts w:hint="eastAsia" w:ascii="Times New Roman" w:hAnsi="Times New Roman" w:eastAsia="宋体" w:cs="Times New Roman"/>
                <w:b w:val="0"/>
                <w:bCs w:val="0"/>
                <w:sz w:val="21"/>
                <w:szCs w:val="21"/>
                <w:highlight w:val="none"/>
                <w:vertAlign w:val="superscript"/>
                <w:lang w:val="en-US" w:eastAsia="zh-CN"/>
              </w:rPr>
              <w:t>3</w:t>
            </w:r>
            <w:r>
              <w:rPr>
                <w:rFonts w:hint="eastAsia" w:ascii="Times New Roman" w:hAnsi="Times New Roman" w:eastAsia="宋体" w:cs="Times New Roman"/>
                <w:b w:val="0"/>
                <w:bCs w:val="0"/>
                <w:sz w:val="21"/>
                <w:szCs w:val="21"/>
                <w:highlight w:val="none"/>
                <w:lang w:val="en-US" w:eastAsia="zh-CN"/>
              </w:rPr>
              <w:t>/h</w:t>
            </w:r>
          </w:p>
        </w:tc>
        <w:tc>
          <w:tcPr>
            <w:tcW w:w="1648"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h：25m；</w:t>
            </w:r>
          </w:p>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Φ：0.6*0.6m；</w:t>
            </w:r>
          </w:p>
        </w:tc>
      </w:tr>
      <w:tr>
        <w:trPr>
          <w:cantSplit/>
          <w:trHeight w:val="454" w:hRule="atLeast"/>
          <w:jc w:val="center"/>
        </w:trPr>
        <w:tc>
          <w:tcPr>
            <w:tcW w:w="119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天然气锅炉废气（清洗烘干过程）</w:t>
            </w:r>
          </w:p>
        </w:tc>
        <w:tc>
          <w:tcPr>
            <w:tcW w:w="126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抛光工序</w:t>
            </w:r>
          </w:p>
        </w:tc>
        <w:tc>
          <w:tcPr>
            <w:tcW w:w="3875"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天然气锅炉废气（清洗烘干过程）通过低氮燃烧设备，收集后</w:t>
            </w:r>
            <w:r>
              <w:rPr>
                <w:rFonts w:hint="default" w:ascii="Times New Roman" w:hAnsi="Times New Roman" w:eastAsia="宋体" w:cs="Times New Roman"/>
                <w:color w:val="auto"/>
                <w:kern w:val="2"/>
                <w:sz w:val="21"/>
                <w:szCs w:val="21"/>
                <w:highlight w:val="none"/>
                <w:lang w:val="en-US" w:eastAsia="zh-CN"/>
              </w:rPr>
              <w:t>通过</w:t>
            </w:r>
            <w:r>
              <w:rPr>
                <w:rFonts w:hint="eastAsia" w:ascii="Times New Roman" w:hAnsi="Times New Roman" w:eastAsia="宋体" w:cs="Times New Roman"/>
                <w:color w:val="auto"/>
                <w:kern w:val="2"/>
                <w:sz w:val="21"/>
                <w:szCs w:val="21"/>
                <w:highlight w:val="none"/>
                <w:lang w:val="en-US" w:eastAsia="zh-CN"/>
              </w:rPr>
              <w:t>2</w:t>
            </w:r>
            <w:r>
              <w:rPr>
                <w:rFonts w:hint="default" w:ascii="Times New Roman" w:hAnsi="Times New Roman" w:eastAsia="宋体" w:cs="Times New Roman"/>
                <w:color w:val="auto"/>
                <w:kern w:val="2"/>
                <w:sz w:val="21"/>
                <w:szCs w:val="21"/>
                <w:highlight w:val="none"/>
                <w:lang w:val="en-US" w:eastAsia="zh-CN"/>
              </w:rPr>
              <w:t>5m高排气筒DA0</w:t>
            </w:r>
            <w:r>
              <w:rPr>
                <w:rFonts w:hint="eastAsia" w:ascii="Times New Roman" w:hAnsi="Times New Roman" w:eastAsia="宋体" w:cs="Times New Roman"/>
                <w:color w:val="auto"/>
                <w:kern w:val="2"/>
                <w:sz w:val="21"/>
                <w:szCs w:val="21"/>
                <w:highlight w:val="none"/>
                <w:lang w:val="en-US" w:eastAsia="zh-CN"/>
              </w:rPr>
              <w:t>13</w:t>
            </w:r>
            <w:r>
              <w:rPr>
                <w:rFonts w:hint="default" w:ascii="Times New Roman" w:hAnsi="Times New Roman" w:eastAsia="宋体" w:cs="Times New Roman"/>
                <w:color w:val="auto"/>
                <w:kern w:val="2"/>
                <w:sz w:val="21"/>
                <w:szCs w:val="21"/>
                <w:highlight w:val="none"/>
                <w:lang w:val="en-US" w:eastAsia="zh-CN"/>
              </w:rPr>
              <w:t>排放至高空；</w:t>
            </w:r>
          </w:p>
        </w:tc>
        <w:tc>
          <w:tcPr>
            <w:tcW w:w="1140"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highlight w:val="none"/>
                <w:lang w:val="en-US" w:eastAsia="zh-CN"/>
              </w:rPr>
              <w:t>/</w:t>
            </w:r>
          </w:p>
        </w:tc>
        <w:tc>
          <w:tcPr>
            <w:tcW w:w="1648"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h：25m；</w:t>
            </w:r>
          </w:p>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Φ：0.1m；</w:t>
            </w:r>
          </w:p>
        </w:tc>
      </w:tr>
    </w:tbl>
    <w:p>
      <w:pPr>
        <w:pStyle w:val="10"/>
        <w:rPr>
          <w:rFonts w:hint="eastAsia"/>
          <w:lang w:val="en-US" w:eastAsia="zh-CN"/>
        </w:rPr>
      </w:pPr>
    </w:p>
    <w:tbl>
      <w:tblPr>
        <w:tblStyle w:val="34"/>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trPr>
          <w:trHeight w:val="90" w:hRule="atLeast"/>
        </w:trPr>
        <w:tc>
          <w:tcPr>
            <w:tcW w:w="9120" w:type="dxa"/>
            <w:tcBorders>
              <w:tl2br w:val="nil"/>
              <w:tr2bl w:val="nil"/>
            </w:tcBorders>
            <w:vAlign w:val="top"/>
          </w:tcPr>
          <w:p>
            <w:pPr>
              <w:keepNext w:val="0"/>
              <w:keepLines w:val="0"/>
              <w:suppressLineNumbers w:val="0"/>
              <w:spacing w:before="0" w:beforeAutospacing="0" w:after="0" w:afterAutospacing="0" w:line="240" w:lineRule="auto"/>
              <w:ind w:left="0" w:right="0"/>
              <w:jc w:val="center"/>
              <w:rPr>
                <w:rFonts w:hint="default"/>
              </w:rPr>
            </w:pPr>
            <w:r>
              <w:rPr>
                <w:rFonts w:hint="default"/>
                <w:sz w:val="18"/>
              </w:rPr>
              <mc:AlternateContent>
                <mc:Choice Requires="wpc">
                  <w:drawing>
                    <wp:inline distT="0" distB="0" distL="114300" distR="114300">
                      <wp:extent cx="5602605" cy="582295"/>
                      <wp:effectExtent l="0" t="0" r="0" b="26670"/>
                      <wp:docPr id="320" name="画布 320"/>
                      <wp:cNvGraphicFramePr/>
                      <a:graphic xmlns:a="http://schemas.openxmlformats.org/drawingml/2006/main">
                        <a:graphicData uri="http://schemas.microsoft.com/office/word/2010/wordprocessingCanvas">
                          <wpc:wpc>
                            <wpc:bg/>
                            <wpc:whole>
                              <a:ln>
                                <a:noFill/>
                              </a:ln>
                            </wpc:whole>
                            <wps:wsp>
                              <wps:cNvPr id="323" name="文本框 22"/>
                              <wps:cNvSpPr txBox="1"/>
                              <wps:spPr>
                                <a:xfrm>
                                  <a:off x="158750" y="154305"/>
                                  <a:ext cx="69913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18"/>
                                        <w:szCs w:val="18"/>
                                        <w:lang w:val="en-US" w:eastAsia="zh-CN"/>
                                      </w:rPr>
                                    </w:pPr>
                                    <w:r>
                                      <w:rPr>
                                        <w:rFonts w:hint="eastAsia"/>
                                        <w:sz w:val="18"/>
                                        <w:szCs w:val="18"/>
                                        <w:lang w:val="en-US" w:eastAsia="zh-CN"/>
                                      </w:rPr>
                                      <w:t>抛光粉尘</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5" name="直接箭头连接符 85"/>
                              <wps:cNvCnPr/>
                              <wps:spPr>
                                <a:xfrm flipV="1">
                                  <a:off x="862330" y="336550"/>
                                  <a:ext cx="1816735" cy="508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27" name="文本框 22"/>
                              <wps:cNvSpPr txBox="1"/>
                              <wps:spPr>
                                <a:xfrm>
                                  <a:off x="2694305" y="144780"/>
                                  <a:ext cx="1154430" cy="32321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sz w:val="18"/>
                                        <w:szCs w:val="18"/>
                                        <w:lang w:val="en-US" w:eastAsia="zh-CN"/>
                                      </w:rPr>
                                    </w:pPr>
                                    <w:r>
                                      <w:rPr>
                                        <w:rFonts w:hint="default" w:ascii="Times New Roman" w:hAnsi="Times New Roman" w:eastAsia="宋体" w:cs="Times New Roman"/>
                                        <w:color w:val="auto"/>
                                        <w:spacing w:val="-2"/>
                                        <w:sz w:val="18"/>
                                        <w:szCs w:val="18"/>
                                        <w:highlight w:val="none"/>
                                        <w:lang w:eastAsia="zh-CN"/>
                                      </w:rPr>
                                      <w:t>水喷淋除尘</w:t>
                                    </w:r>
                                    <w:r>
                                      <w:rPr>
                                        <w:rFonts w:hint="default" w:ascii="Times New Roman" w:hAnsi="Times New Roman" w:eastAsia="宋体" w:cs="Times New Roman"/>
                                        <w:color w:val="auto"/>
                                        <w:spacing w:val="-2"/>
                                        <w:sz w:val="18"/>
                                        <w:szCs w:val="18"/>
                                        <w:highlight w:val="none"/>
                                      </w:rPr>
                                      <w:t>装置</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8" name="直接箭头连接符 85"/>
                              <wps:cNvCnPr/>
                              <wps:spPr>
                                <a:xfrm flipV="1">
                                  <a:off x="3878580" y="34671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29" name="文本框 22"/>
                              <wps:cNvSpPr txBox="1"/>
                              <wps:spPr>
                                <a:xfrm>
                                  <a:off x="4408805" y="90805"/>
                                  <a:ext cx="1123315" cy="50800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DA006~009排气筒排放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0" name="同心圆 280"/>
                              <wps:cNvSpPr/>
                              <wps:spPr>
                                <a:xfrm>
                                  <a:off x="4045585" y="260985"/>
                                  <a:ext cx="158750" cy="152400"/>
                                </a:xfrm>
                                <a:prstGeom prst="donut">
                                  <a:avLst/>
                                </a:prstGeom>
                                <a:solidFill>
                                  <a:schemeClr val="bg1"/>
                                </a:solidFill>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1" name="同心圆 281"/>
                              <wps:cNvSpPr/>
                              <wps:spPr>
                                <a:xfrm>
                                  <a:off x="1924685" y="254635"/>
                                  <a:ext cx="158750" cy="152400"/>
                                </a:xfrm>
                                <a:prstGeom prst="donut">
                                  <a:avLst/>
                                </a:prstGeom>
                                <a:solidFill>
                                  <a:schemeClr val="bg1"/>
                                </a:solidFill>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45.85pt;width:441.15pt;" coordsize="5602605,582295" editas="canvas" o:gfxdata="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">
                      <o:lock v:ext="edit" aspectratio="f"/>
                      <v:shape id="_x0000_s1026" o:spid="_x0000_s1026" style="position:absolute;left:0;top:0;height:582295;width:5602605;" filled="f" stroked="f" coordsize="21600,21600" o:gfxdata="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">
                        <v:fill on="f" focussize="0,0"/>
                        <v:stroke on="f"/>
                        <v:imagedata o:title=""/>
                        <o:lock v:ext="edit" aspectratio="f"/>
                      </v:shape>
                      <v:shape id="文本框 22" o:spid="_x0000_s1026" o:spt="202" type="#_x0000_t202" style="position:absolute;left:158750;top:154305;height:323850;width:699135;"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FgAAAGRycy9Q&#10;SwECFAAUAAAACACHTuJA10VsK9YAAAAEAQAADwAAAAAAAAABACAAAAA4AAAAZHJzL2Rvd25yZXYu&#10;eG1sUEsBAhQAFAAAAAgAh07iQOunPcNZAgAAmgQAAA4AAAAAAAAAAQAgAAAAOwEAAGRycy9lMm9E&#10;b2MueG1sUEsFBgAAAAAGAAYAWQEAAAYGAAAAAA==&#10;">
                        <v:fill on="f" focussize="0,0"/>
                        <v:stroke weight="0.5pt" color="#000000 [3204]" joinstyle="round"/>
                        <v:imagedata o:title=""/>
                        <o:lock v:ext="edit" aspectratio="f"/>
                        <v:textbox>
                          <w:txbxContent>
                            <w:p>
                              <w:pPr>
                                <w:jc w:val="center"/>
                                <w:rPr>
                                  <w:rFonts w:hint="default" w:eastAsiaTheme="minorEastAsia"/>
                                  <w:sz w:val="18"/>
                                  <w:szCs w:val="18"/>
                                  <w:lang w:val="en-US" w:eastAsia="zh-CN"/>
                                </w:rPr>
                              </w:pPr>
                              <w:r>
                                <w:rPr>
                                  <w:rFonts w:hint="eastAsia"/>
                                  <w:sz w:val="18"/>
                                  <w:szCs w:val="18"/>
                                  <w:lang w:val="en-US" w:eastAsia="zh-CN"/>
                                </w:rPr>
                                <w:t>抛光粉尘</w:t>
                              </w:r>
                            </w:p>
                          </w:txbxContent>
                        </v:textbox>
                      </v:shape>
                      <v:shape id="直接箭头连接符 85" o:spid="_x0000_s1026" o:spt="32" type="#_x0000_t32" style="position:absolute;left:862330;top:336550;flip:y;height:5080;width:1816735;" filled="f" stroked="t" coordsize="21600,21600" o:gfxdata="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FgAAAGRycy9QSwECFAAUAAAACACHTuJAqxNYKtYAAAAEAQAADwAA&#10;AAAAAAABACAAAAA4AAAAZHJzL2Rvd25yZXYueG1sUEsBAhQAFAAAAAgAh07iQEF3bgE7AgAARwQA&#10;AA4AAAAAAAAAAQAgAAAAOwEAAGRycy9lMm9Eb2MueG1sUEsFBgAAAAAGAAYAWQEAAOgFAAAAAA==&#10;">
                        <v:fill on="f" focussize="0,0"/>
                        <v:stroke color="#000000 [3200]" joinstyle="round" endarrow="block"/>
                        <v:imagedata o:title=""/>
                        <o:lock v:ext="edit" aspectratio="f"/>
                      </v:shape>
                      <v:shape id="文本框 22" o:spid="_x0000_s1026" o:spt="202" type="#_x0000_t202" style="position:absolute;left:2694305;top:144780;height:323215;width:1154430;"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10VsK9YAAAAEAQAADwAAAAAAAAABACAAAAA4AAAAZHJzL2Rvd25y&#10;ZXYueG1sUEsBAhQAFAAAAAgAh07iQJ5V2kJcAgAAnAQAAA4AAAAAAAAAAQAgAAAAOwEAAGRycy9l&#10;Mm9Eb2MueG1sUEsFBgAAAAAGAAYAWQEAAAkGAAAAAA==&#10;">
                        <v:fill on="f" focussize="0,0"/>
                        <v:stroke weight="0.5pt" color="#000000 [3204]" joinstyle="round"/>
                        <v:imagedata o:title=""/>
                        <o:lock v:ext="edit" aspectratio="f"/>
                        <v:textbox>
                          <w:txbxContent>
                            <w:p>
                              <w:pPr>
                                <w:rPr>
                                  <w:rFonts w:hint="default"/>
                                  <w:sz w:val="18"/>
                                  <w:szCs w:val="18"/>
                                  <w:lang w:val="en-US" w:eastAsia="zh-CN"/>
                                </w:rPr>
                              </w:pPr>
                              <w:r>
                                <w:rPr>
                                  <w:rFonts w:hint="default" w:ascii="Times New Roman" w:hAnsi="Times New Roman" w:eastAsia="宋体" w:cs="Times New Roman"/>
                                  <w:color w:val="auto"/>
                                  <w:spacing w:val="-2"/>
                                  <w:sz w:val="18"/>
                                  <w:szCs w:val="18"/>
                                  <w:highlight w:val="none"/>
                                  <w:lang w:eastAsia="zh-CN"/>
                                </w:rPr>
                                <w:t>水喷淋除尘</w:t>
                              </w:r>
                              <w:r>
                                <w:rPr>
                                  <w:rFonts w:hint="default" w:ascii="Times New Roman" w:hAnsi="Times New Roman" w:eastAsia="宋体" w:cs="Times New Roman"/>
                                  <w:color w:val="auto"/>
                                  <w:spacing w:val="-2"/>
                                  <w:sz w:val="18"/>
                                  <w:szCs w:val="18"/>
                                  <w:highlight w:val="none"/>
                                </w:rPr>
                                <w:t>装置</w:t>
                              </w:r>
                            </w:p>
                          </w:txbxContent>
                        </v:textbox>
                      </v:shape>
                      <v:shape id="直接箭头连接符 85" o:spid="_x0000_s1026" o:spt="32" type="#_x0000_t32" style="position:absolute;left:3878580;top:346710;flip:y;height:1270;width:527685;" filled="f" stroked="t" coordsize="21600,21600" o:gfxdata="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BYAAABkcnMvUEsBAhQAFAAAAAgAh07iQKsTWCrWAAAABAEAAA8AAAAA&#10;AAAAAQAgAAAAOAAAAGRycy9kb3ducmV2LnhtbFBLAQIUABQAAAAIAIdO4kDCzkWaOQIAAEcEAAAO&#10;AAAAAAAAAAEAIAAAADsBAABkcnMvZTJvRG9jLnhtbFBLBQYAAAAABgAGAFkBAADmBQAAAAA=&#10;">
                        <v:fill on="f" focussize="0,0"/>
                        <v:stroke color="#000000 [3200]" joinstyle="round" endarrow="block"/>
                        <v:imagedata o:title=""/>
                        <o:lock v:ext="edit" aspectratio="f"/>
                      </v:shape>
                      <v:shape id="文本框 22" o:spid="_x0000_s1026" o:spt="202" type="#_x0000_t202" style="position:absolute;left:4408805;top:90805;height:508000;width:1123315;" filled="f" stroked="t" coordsize="21600,21600" o:gfxdata="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DXRWwr1gAAAAQBAAAPAAAAAAAAAAEAIAAAADgAAABkcnMvZG93bnJl&#10;di54bWxQSwECFAAUAAAACACHTuJAR0wci1sCAACbBAAADgAAAAAAAAABACAAAAA7AQAAZHJzL2Uy&#10;b0RvYy54bWxQSwUGAAAAAAYABgBZAQAACAYAAAAA&#10;">
                        <v:fill on="f" focussize="0,0"/>
                        <v:stroke weight="0.5pt" color="#000000 [3204]" joinstyle="round"/>
                        <v:imagedata o:title=""/>
                        <o:lock v:ext="edit" aspectratio="f"/>
                        <v:textbo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DA006~009排气筒排放</w:t>
                              </w:r>
                            </w:p>
                          </w:txbxContent>
                        </v:textbox>
                      </v:shape>
                      <v:shape id="同心圆 280" o:spid="_x0000_s1026" o:spt="23" type="#_x0000_t23" style="position:absolute;left:4045585;top:260985;height:152400;width:158750;v-text-anchor:middle;" fillcolor="#FFFFFF [3212]" filled="t" stroked="t" coordsize="21600,21600" o:gfxdata="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FgAAAGRycy9QSwECFAAUAAAACACHTuJAkZLqddYAAAAEAQAA&#10;DwAAAAAAAAABACAAAAA4AAAAZHJzL2Rvd25yZXYueG1sUEsBAhQAFAAAAAgAh07iQDnlzHh3AgAA&#10;7gQAAA4AAAAAAAAAAQAgAAAAOwEAAGRycy9lMm9Eb2MueG1sUEsFBgAAAAAGAAYAWQEAACQGAAAA&#10;AA==&#10;" adj="5184">
                        <v:fill on="t" focussize="0,0"/>
                        <v:stroke weight="0.5pt" color="#000000 [3213]" joinstyle="round"/>
                        <v:imagedata o:title=""/>
                        <o:lock v:ext="edit" aspectratio="f"/>
                      </v:shape>
                      <v:shape id="同心圆 281" o:spid="_x0000_s1026" o:spt="23" type="#_x0000_t23" style="position:absolute;left:1924685;top:254635;height:152400;width:158750;v-text-anchor:middle;" fillcolor="#FFFFFF [3212]" filled="t" stroked="t" coordsize="21600,21600" o:gfxdata="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BYAAABkcnMvUEsBAhQAFAAAAAgAh07iQJGS6nXWAAAABAEA&#10;AA8AAAAAAAAAAQAgAAAAOAAAAGRycy9kb3ducmV2LnhtbFBLAQIUABQAAAAIAIdO4kBAwONJeAIA&#10;AO4EAAAOAAAAAAAAAAEAIAAAADsBAABkcnMvZTJvRG9jLnhtbFBLBQYAAAAABgAGAFkBAAAlBgAA&#10;AAA=&#10;" adj="5184">
                        <v:fill on="t" focussize="0,0"/>
                        <v:stroke weight="0.5pt" color="#000000 [3213]" joinstyle="round"/>
                        <v:imagedata o:title=""/>
                        <o:lock v:ext="edit" aspectratio="f"/>
                      </v:shape>
                      <w10:wrap type="none"/>
                      <w10:anchorlock/>
                    </v:group>
                  </w:pict>
                </mc:Fallback>
              </mc:AlternateContent>
            </w:r>
            <w:r>
              <w:rPr>
                <w:rFonts w:hint="default"/>
                <w:sz w:val="18"/>
              </w:rPr>
              <mc:AlternateContent>
                <mc:Choice Requires="wpc">
                  <w:drawing>
                    <wp:inline distT="0" distB="0" distL="114300" distR="114300">
                      <wp:extent cx="5602605" cy="664210"/>
                      <wp:effectExtent l="0" t="0" r="17145" b="0"/>
                      <wp:docPr id="50" name="画布 50"/>
                      <wp:cNvGraphicFramePr/>
                      <a:graphic xmlns:a="http://schemas.openxmlformats.org/drawingml/2006/main">
                        <a:graphicData uri="http://schemas.microsoft.com/office/word/2010/wordprocessingCanvas">
                          <wpc:wpc>
                            <wpc:bg/>
                            <wpc:whole>
                              <a:ln>
                                <a:noFill/>
                              </a:ln>
                            </wpc:whole>
                            <wps:wsp>
                              <wps:cNvPr id="283" name="直接箭头连接符 85"/>
                              <wps:cNvCnPr/>
                              <wps:spPr>
                                <a:xfrm flipV="1">
                                  <a:off x="2118360" y="307340"/>
                                  <a:ext cx="605155" cy="4445"/>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284" name="文本框 22"/>
                              <wps:cNvSpPr txBox="1"/>
                              <wps:spPr>
                                <a:xfrm>
                                  <a:off x="158750" y="154305"/>
                                  <a:ext cx="1946275"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18"/>
                                        <w:szCs w:val="18"/>
                                        <w:lang w:val="en-US" w:eastAsia="zh-CN"/>
                                      </w:rPr>
                                    </w:pPr>
                                    <w:r>
                                      <w:rPr>
                                        <w:rFonts w:hint="eastAsia"/>
                                        <w:sz w:val="18"/>
                                        <w:szCs w:val="18"/>
                                        <w:lang w:val="en-US" w:eastAsia="zh-CN"/>
                                      </w:rPr>
                                      <w:t>天然气锅炉废气（清洗烘干过程）废气</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9" name="文本框 22"/>
                              <wps:cNvSpPr txBox="1"/>
                              <wps:spPr>
                                <a:xfrm>
                                  <a:off x="2726055" y="138430"/>
                                  <a:ext cx="1154430" cy="292735"/>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ascii="Times New Roman" w:hAnsi="Times New Roman" w:eastAsia="宋体" w:cs="Times New Roman"/>
                                        <w:color w:val="auto"/>
                                        <w:spacing w:val="-2"/>
                                        <w:sz w:val="18"/>
                                        <w:szCs w:val="18"/>
                                        <w:highlight w:val="none"/>
                                        <w:lang w:val="en-US" w:eastAsia="zh-CN"/>
                                      </w:rPr>
                                      <w:t>低氮燃烧装置</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0" name="直接箭头连接符 85"/>
                              <wps:cNvCnPr/>
                              <wps:spPr>
                                <a:xfrm flipV="1">
                                  <a:off x="3878580" y="346710"/>
                                  <a:ext cx="527685" cy="127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301" name="文本框 22"/>
                              <wps:cNvSpPr txBox="1"/>
                              <wps:spPr>
                                <a:xfrm>
                                  <a:off x="4446905" y="173355"/>
                                  <a:ext cx="1123315" cy="2984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DA013排气筒排放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3" name="同心圆 280"/>
                              <wps:cNvSpPr/>
                              <wps:spPr>
                                <a:xfrm>
                                  <a:off x="4051935" y="260985"/>
                                  <a:ext cx="158750" cy="152400"/>
                                </a:xfrm>
                                <a:prstGeom prst="donut">
                                  <a:avLst/>
                                </a:prstGeom>
                                <a:solidFill>
                                  <a:schemeClr val="bg1"/>
                                </a:solidFill>
                                <a:ln w="6350">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52.3pt;width:441.15pt;" coordsize="5602605,664210" editas="canvas" o:gfxdata="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">
                      <o:lock v:ext="edit" aspectratio="f"/>
                      <v:shape id="_x0000_s1026" o:spid="_x0000_s1026" style="position:absolute;left:0;top:0;height:664210;width:5602605;" filled="f" stroked="f" coordsize="21600,21600" o:gfxdata="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">
                        <v:fill on="f" focussize="0,0"/>
                        <v:stroke on="f"/>
                        <v:imagedata o:title=""/>
                        <o:lock v:ext="edit" aspectratio="f"/>
                      </v:shape>
                      <v:shape id="直接箭头连接符 85" o:spid="_x0000_s1026" o:spt="32" type="#_x0000_t32" style="position:absolute;left:2118360;top:307340;flip:y;height:4445;width:605155;" filled="f" stroked="t" coordsize="21600,21600" o:gfxdata="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WAAAAZHJzL1BLAQIUABQAAAAIAIdO4kC2M51N1QAAAAUBAAAPAAAA&#10;AAAAAAEAIAAAADgAAABkcnMvZG93bnJldi54bWxQSwECFAAUAAAACACHTuJACyXF4jsCAABHBAAA&#10;DgAAAAAAAAABACAAAAA6AQAAZHJzL2Uyb0RvYy54bWxQSwUGAAAAAAYABgBZAQAA5wUAAAAA&#10;">
                        <v:fill on="f" focussize="0,0"/>
                        <v:stroke color="#000000 [3200]" joinstyle="round" endarrow="block"/>
                        <v:imagedata o:title=""/>
                        <o:lock v:ext="edit" aspectratio="f"/>
                      </v:shape>
                      <v:shape id="文本框 22" o:spid="_x0000_s1026" o:spt="202" type="#_x0000_t202" style="position:absolute;left:158750;top:154305;height:323850;width:1946275;" filled="f" stroked="t" coordsize="21600,21600" o:gfxdata="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D3Oi8U1gAAAAUBAAAPAAAAAAAAAAEAIAAAADgAAABkcnMvZG93bnJl&#10;di54bWxQSwECFAAUAAAACACHTuJAmObdslsCAACbBAAADgAAAAAAAAABACAAAAA7AQAAZHJzL2Uy&#10;b0RvYy54bWxQSwUGAAAAAAYABgBZAQAACAYAAAAA&#10;">
                        <v:fill on="f" focussize="0,0"/>
                        <v:stroke weight="0.5pt" color="#000000 [3204]" joinstyle="round"/>
                        <v:imagedata o:title=""/>
                        <o:lock v:ext="edit" aspectratio="f"/>
                        <v:textbox>
                          <w:txbxContent>
                            <w:p>
                              <w:pPr>
                                <w:jc w:val="center"/>
                                <w:rPr>
                                  <w:rFonts w:hint="default" w:eastAsiaTheme="minorEastAsia"/>
                                  <w:sz w:val="18"/>
                                  <w:szCs w:val="18"/>
                                  <w:lang w:val="en-US" w:eastAsia="zh-CN"/>
                                </w:rPr>
                              </w:pPr>
                              <w:r>
                                <w:rPr>
                                  <w:rFonts w:hint="eastAsia"/>
                                  <w:sz w:val="18"/>
                                  <w:szCs w:val="18"/>
                                  <w:lang w:val="en-US" w:eastAsia="zh-CN"/>
                                </w:rPr>
                                <w:t>天然气锅炉废气（清洗烘干过程）废气</w:t>
                              </w:r>
                            </w:p>
                          </w:txbxContent>
                        </v:textbox>
                      </v:shape>
                      <v:shape id="文本框 22" o:spid="_x0000_s1026" o:spt="202" type="#_x0000_t202" style="position:absolute;left:2726055;top:138430;height:292735;width:1154430;" filled="f" stroked="t" coordsize="21600,21600" o:gfxdata="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BYAAABk&#10;cnMvUEsBAhQAFAAAAAgAh07iQPc6LxTWAAAABQEAAA8AAAAAAAAAAQAgAAAAOAAAAGRycy9kb3du&#10;cmV2LnhtbFBLAQIUABQAAAAIAIdO4kCDchF5XQIAAJwEAAAOAAAAAAAAAAEAIAAAADsBAABkcnMv&#10;ZTJvRG9jLnhtbFBLBQYAAAAABgAGAFkBAAAKBgAAAAA=&#10;">
                        <v:fill on="f" focussize="0,0"/>
                        <v:stroke weight="0.5pt" color="#000000 [3204]" joinstyle="round"/>
                        <v:imagedata o:title=""/>
                        <o:lock v:ext="edit" aspectratio="f"/>
                        <v:textbox>
                          <w:txbxContent>
                            <w:p>
                              <w:pPr>
                                <w:rPr>
                                  <w:rFonts w:hint="default"/>
                                  <w:lang w:val="en-US" w:eastAsia="zh-CN"/>
                                </w:rPr>
                              </w:pPr>
                              <w:r>
                                <w:rPr>
                                  <w:rFonts w:hint="eastAsia" w:ascii="Times New Roman" w:hAnsi="Times New Roman" w:eastAsia="宋体" w:cs="Times New Roman"/>
                                  <w:color w:val="auto"/>
                                  <w:spacing w:val="-2"/>
                                  <w:sz w:val="18"/>
                                  <w:szCs w:val="18"/>
                                  <w:highlight w:val="none"/>
                                  <w:lang w:val="en-US" w:eastAsia="zh-CN"/>
                                </w:rPr>
                                <w:t>低氮燃烧装置</w:t>
                              </w:r>
                            </w:p>
                          </w:txbxContent>
                        </v:textbox>
                      </v:shape>
                      <v:shape id="直接箭头连接符 85" o:spid="_x0000_s1026" o:spt="32" type="#_x0000_t32" style="position:absolute;left:3878580;top:346710;flip:y;height:1270;width:527685;" filled="f" stroked="t" coordsize="21600,21600" o:gfxdata="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tjOdTdUAAAAFAQAADwAAAAAA&#10;AAABACAAAAA4AAAAZHJzL2Rvd25yZXYueG1sUEsBAhQAFAAAAAgAh07iQOfWP0Q5AgAARwQAAA4A&#10;AAAAAAAAAQAgAAAAOgEAAGRycy9lMm9Eb2MueG1sUEsFBgAAAAAGAAYAWQEAAOUFAAAAAA==&#10;">
                        <v:fill on="f" focussize="0,0"/>
                        <v:stroke color="#000000 [3200]" joinstyle="round" endarrow="block"/>
                        <v:imagedata o:title=""/>
                        <o:lock v:ext="edit" aspectratio="f"/>
                      </v:shape>
                      <v:shape id="文本框 22" o:spid="_x0000_s1026" o:spt="202" type="#_x0000_t202" style="position:absolute;left:4446905;top:173355;height:298450;width:1123315;" filled="f" stroked="t" coordsize="21600,21600" o:gfxdata="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FgAA&#10;AGRycy9QSwECFAAUAAAACACHTuJA9zovFNYAAAAFAQAADwAAAAAAAAABACAAAAA4AAAAZHJzL2Rv&#10;d25yZXYueG1sUEsBAhQAFAAAAAgAh07iQILELA5fAgAAnAQAAA4AAAAAAAAAAQAgAAAAOwEAAGRy&#10;cy9lMm9Eb2MueG1sUEsFBgAAAAAGAAYAWQEAAAwGAAAAAA==&#10;">
                        <v:fill on="f" focussize="0,0"/>
                        <v:stroke weight="0.5pt" color="#000000 [3204]" joinstyle="round"/>
                        <v:imagedata o:title=""/>
                        <o:lock v:ext="edit" aspectratio="f"/>
                        <v:textbox>
                          <w:txbxContent>
                            <w:p>
                              <w:pPr>
                                <w:rPr>
                                  <w:rFonts w:hint="default"/>
                                  <w:sz w:val="18"/>
                                  <w:szCs w:val="18"/>
                                  <w:lang w:val="en-US" w:eastAsia="zh-CN"/>
                                </w:rPr>
                              </w:pPr>
                              <w:r>
                                <w:rPr>
                                  <w:rFonts w:hint="eastAsia" w:ascii="Times New Roman" w:hAnsi="Times New Roman" w:eastAsia="宋体" w:cs="Times New Roman"/>
                                  <w:color w:val="auto"/>
                                  <w:spacing w:val="-2"/>
                                  <w:sz w:val="18"/>
                                  <w:szCs w:val="18"/>
                                  <w:highlight w:val="none"/>
                                  <w:lang w:val="en-US" w:eastAsia="zh-CN"/>
                                </w:rPr>
                                <w:t>DA013排气筒排放</w:t>
                              </w:r>
                            </w:p>
                          </w:txbxContent>
                        </v:textbox>
                      </v:shape>
                      <v:shape id="同心圆 280" o:spid="_x0000_s1026" o:spt="23" type="#_x0000_t23" style="position:absolute;left:4051935;top:260985;height:152400;width:158750;v-text-anchor:middle;" fillcolor="#FFFFFF [3212]" filled="t" stroked="t" coordsize="21600,21600" o:gfxdata="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FgAAAGRycy9QSwECFAAUAAAACACHTuJAhVjOi9UAAAAFAQAA&#10;DwAAAAAAAAABACAAAAA4AAAAZHJzL2Rvd25yZXYueG1sUEsBAhQAFAAAAAgAh07iQEQtm6d4AgAA&#10;7gQAAA4AAAAAAAAAAQAgAAAAOgEAAGRycy9lMm9Eb2MueG1sUEsFBgAAAAAGAAYAWQEAACQGAAAA&#10;AA==&#10;" adj="5184">
                        <v:fill on="t" focussize="0,0"/>
                        <v:stroke weight="0.5pt" color="#000000 [3213]" joinstyle="round"/>
                        <v:imagedata o:title=""/>
                        <o:lock v:ext="edit" aspectratio="f"/>
                      </v:shape>
                      <w10:wrap type="none"/>
                      <w10:anchorlock/>
                    </v:group>
                  </w:pict>
                </mc:Fallback>
              </mc:AlternateContent>
            </w:r>
          </w:p>
        </w:tc>
      </w:tr>
      <w:tr>
        <w:trPr>
          <w:trHeight w:val="268" w:hRule="atLeast"/>
        </w:trPr>
        <w:tc>
          <w:tcPr>
            <w:tcW w:w="9120" w:type="dxa"/>
            <w:tcBorders>
              <w:tl2br w:val="nil"/>
              <w:tr2bl w:val="nil"/>
            </w:tcBorders>
            <w:vAlign w:val="top"/>
          </w:tcPr>
          <w:p>
            <w:pPr>
              <w:keepNext w:val="0"/>
              <w:keepLines w:val="0"/>
              <w:suppressLineNumbers w:val="0"/>
              <w:spacing w:before="0" w:beforeAutospacing="0" w:after="0" w:afterAutospacing="0" w:line="360" w:lineRule="auto"/>
              <w:ind w:left="0" w:right="0"/>
              <w:jc w:val="center"/>
              <w:rPr>
                <w:rFonts w:hint="default"/>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w:t>
            </w:r>
            <w:r>
              <w:rPr>
                <w:rFonts w:hint="default"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lang w:val="en-US" w:eastAsia="zh-CN"/>
              </w:rPr>
              <w:t>1废气处理工艺流程图</w:t>
            </w:r>
          </w:p>
        </w:tc>
      </w:tr>
    </w:tbl>
    <w:p>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4"/>
        <w:tblW w:w="495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655"/>
        <w:gridCol w:w="4656"/>
      </w:tblGrid>
      <w:tr>
        <w:trPr>
          <w:trHeight w:val="3690" w:hRule="atLeast"/>
          <w:jc w:val="center"/>
        </w:trPr>
        <w:tc>
          <w:tcPr>
            <w:tcW w:w="2500" w:type="pct"/>
            <w:shd w:val="clear" w:color="auto" w:fill="auto"/>
            <w:vAlign w:val="center"/>
          </w:tcPr>
          <w:p>
            <w:pPr>
              <w:pStyle w:val="29"/>
              <w:keepNext w:val="0"/>
              <w:keepLines w:val="0"/>
              <w:widowControl/>
              <w:suppressLineNumbers w:val="0"/>
              <w:ind w:left="0" w:right="0"/>
              <w:jc w:val="center"/>
              <w:rPr>
                <w:rFonts w:hint="default" w:ascii="Times New Roman" w:hAnsi="Times New Roman" w:eastAsia="宋体" w:cs="Times New Roman"/>
                <w:sz w:val="24"/>
                <w:szCs w:val="24"/>
                <w:highlight w:val="none"/>
                <w:lang w:val="en-US" w:eastAsia="zh-CN"/>
              </w:rPr>
            </w:pPr>
          </w:p>
        </w:tc>
        <w:tc>
          <w:tcPr>
            <w:tcW w:w="250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z w:val="24"/>
                <w:szCs w:val="24"/>
                <w:highlight w:val="none"/>
                <w:lang w:val="en-US" w:eastAsia="zh-CN"/>
              </w:rPr>
            </w:pPr>
          </w:p>
        </w:tc>
      </w:tr>
      <w:tr>
        <w:trPr>
          <w:trHeight w:val="291" w:hRule="atLeast"/>
          <w:jc w:val="center"/>
        </w:trPr>
        <w:tc>
          <w:tcPr>
            <w:tcW w:w="250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highlight w:val="yellow"/>
                <w:lang w:val="en-US" w:eastAsia="zh-CN"/>
              </w:rPr>
            </w:pPr>
          </w:p>
        </w:tc>
        <w:tc>
          <w:tcPr>
            <w:tcW w:w="250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highlight w:val="yellow"/>
                <w:lang w:val="en-US" w:eastAsia="zh-CN"/>
              </w:rPr>
            </w:pPr>
          </w:p>
        </w:tc>
      </w:tr>
      <w:tr>
        <w:trPr>
          <w:trHeight w:val="291" w:hRule="atLeast"/>
          <w:jc w:val="center"/>
        </w:trPr>
        <w:tc>
          <w:tcPr>
            <w:tcW w:w="5000" w:type="pct"/>
            <w:gridSpan w:val="2"/>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bCs/>
                <w:highlight w:val="none"/>
                <w:lang w:val="en-US" w:eastAsia="zh-CN"/>
              </w:rPr>
            </w:pPr>
          </w:p>
        </w:tc>
      </w:tr>
      <w:tr>
        <w:trPr>
          <w:trHeight w:val="291" w:hRule="atLeast"/>
          <w:jc w:val="center"/>
        </w:trPr>
        <w:tc>
          <w:tcPr>
            <w:tcW w:w="5000" w:type="pct"/>
            <w:gridSpan w:val="2"/>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highlight w:val="none"/>
                <w:lang w:val="en-US" w:eastAsia="zh-CN"/>
              </w:rPr>
            </w:pPr>
            <w:r>
              <w:rPr>
                <w:rFonts w:hint="eastAsia" w:ascii="Times New Roman" w:hAnsi="Times New Roman" w:eastAsia="宋体" w:cs="Times New Roman"/>
                <w:color w:val="auto"/>
                <w:kern w:val="2"/>
                <w:sz w:val="21"/>
                <w:szCs w:val="21"/>
                <w:highlight w:val="none"/>
                <w:lang w:val="en-US" w:eastAsia="zh-CN"/>
              </w:rPr>
              <w:t>天然气锅炉废气（清洗烘干过程）</w:t>
            </w:r>
            <w:r>
              <w:rPr>
                <w:rFonts w:hint="eastAsia" w:ascii="Times New Roman" w:hAnsi="Times New Roman" w:cs="Times New Roman"/>
                <w:highlight w:val="none"/>
                <w:lang w:val="en-US" w:eastAsia="zh-CN"/>
              </w:rPr>
              <w:t>废气处理设施</w:t>
            </w:r>
          </w:p>
        </w:tc>
      </w:tr>
      <w:tr>
        <w:trPr>
          <w:trHeight w:val="291" w:hRule="atLeast"/>
          <w:jc w:val="center"/>
        </w:trPr>
        <w:tc>
          <w:tcPr>
            <w:tcW w:w="5000" w:type="pct"/>
            <w:gridSpan w:val="2"/>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w:t>
            </w:r>
            <w:r>
              <w:rPr>
                <w:rFonts w:hint="default"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lang w:val="en-US" w:eastAsia="zh-CN"/>
              </w:rPr>
              <w:t>2废气收集及废气处理设施图</w:t>
            </w:r>
          </w:p>
        </w:tc>
      </w:tr>
    </w:tbl>
    <w:p>
      <w:pPr>
        <w:pStyle w:val="4"/>
      </w:pPr>
      <w:bookmarkStart w:id="40" w:name="_Toc31154"/>
      <w:r>
        <w:rPr>
          <w:rFonts w:hint="eastAsia"/>
        </w:rPr>
        <w:t>4.1.3噪声</w:t>
      </w:r>
      <w:bookmarkEnd w:id="40"/>
    </w:p>
    <w:p>
      <w:pPr>
        <w:snapToGrid w:val="0"/>
        <w:spacing w:line="360" w:lineRule="auto"/>
        <w:ind w:firstLine="480" w:firstLineChars="200"/>
        <w:jc w:val="left"/>
        <w:rPr>
          <w:rFonts w:hint="default" w:ascii="Times New Roman" w:hAnsi="Times New Roman" w:eastAsia="宋体" w:cs="Times New Roman"/>
          <w:sz w:val="24"/>
        </w:rPr>
      </w:pPr>
      <w:bookmarkStart w:id="41" w:name="_Hlk16239753"/>
      <w:bookmarkStart w:id="42"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1"/>
    <w:p>
      <w:pPr>
        <w:snapToGrid w:val="0"/>
        <w:spacing w:line="360" w:lineRule="auto"/>
        <w:ind w:firstLine="480" w:firstLineChars="200"/>
        <w:jc w:val="left"/>
        <w:rPr>
          <w:rFonts w:hint="eastAsia"/>
        </w:rPr>
      </w:pPr>
      <w:r>
        <w:rPr>
          <w:rFonts w:hint="default" w:ascii="Times New Roman" w:hAnsi="Times New Roman" w:eastAsia="宋体" w:cs="Times New Roman"/>
          <w:sz w:val="24"/>
          <w:lang w:val="en-US" w:eastAsia="zh-CN"/>
        </w:rPr>
        <w:t>采用低噪声设备，合理车间布局，</w:t>
      </w:r>
      <w:r>
        <w:rPr>
          <w:rFonts w:hint="default" w:ascii="Times New Roman" w:hAnsi="Times New Roman" w:eastAsia="宋体" w:cs="Times New Roman"/>
          <w:sz w:val="24"/>
          <w:lang w:val="zh-CN"/>
        </w:rPr>
        <w:t>采取减振措施，加强设备维护和机加工</w:t>
      </w:r>
      <w:r>
        <w:rPr>
          <w:rFonts w:hint="default" w:ascii="Times New Roman" w:hAnsi="Times New Roman" w:eastAsia="宋体" w:cs="Times New Roman"/>
          <w:sz w:val="24"/>
          <w:lang w:val="en-US" w:eastAsia="zh-CN"/>
        </w:rPr>
        <w:t>和</w:t>
      </w:r>
      <w:r>
        <w:rPr>
          <w:rFonts w:hint="default" w:ascii="Times New Roman" w:hAnsi="Times New Roman" w:eastAsia="宋体" w:cs="Times New Roman"/>
          <w:sz w:val="24"/>
          <w:lang w:val="zh-CN"/>
        </w:rPr>
        <w:t>管理等</w:t>
      </w:r>
      <w:r>
        <w:rPr>
          <w:rFonts w:hint="eastAsia" w:ascii="Times New Roman" w:hAnsi="Times New Roman" w:eastAsia="宋体" w:cs="Times New Roman"/>
          <w:sz w:val="24"/>
        </w:rPr>
        <w:t>。</w:t>
      </w:r>
    </w:p>
    <w:p>
      <w:pPr>
        <w:spacing w:line="360" w:lineRule="auto"/>
        <w:jc w:val="center"/>
        <w:rPr>
          <w:rFonts w:hint="default" w:ascii="Times New Roman" w:hAnsi="Times New Roman" w:eastAsia="宋体" w:cs="Times New Roman"/>
          <w:b/>
          <w:bCs/>
          <w:sz w:val="21"/>
          <w:szCs w:val="21"/>
          <w:highlight w:val="none"/>
        </w:rPr>
      </w:pPr>
    </w:p>
    <w:p>
      <w:pPr>
        <w:spacing w:line="360" w:lineRule="auto"/>
        <w:jc w:val="center"/>
        <w:rPr>
          <w:rFonts w:hint="default" w:ascii="Times New Roman" w:hAnsi="Times New Roman" w:eastAsia="宋体" w:cs="Times New Roman"/>
          <w:b/>
          <w:bCs/>
          <w:sz w:val="21"/>
          <w:szCs w:val="21"/>
          <w:highlight w:val="none"/>
        </w:rPr>
      </w:pPr>
    </w:p>
    <w:p>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3"/>
        <w:tblW w:w="484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trPr>
          <w:cantSplit/>
          <w:trHeight w:val="420" w:hRule="atLeast"/>
          <w:tblHeader/>
        </w:trPr>
        <w:tc>
          <w:tcPr>
            <w:tcW w:w="2324" w:type="dxa"/>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割管机</w:t>
            </w:r>
          </w:p>
        </w:tc>
        <w:tc>
          <w:tcPr>
            <w:tcW w:w="1746" w:type="dxa"/>
            <w:vMerge w:val="restart"/>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生产车间</w:t>
            </w: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2</w:t>
            </w:r>
          </w:p>
        </w:tc>
        <w:tc>
          <w:tcPr>
            <w:tcW w:w="1308" w:type="dxa"/>
            <w:tcBorders>
              <w:tl2br w:val="nil"/>
              <w:tr2bl w:val="nil"/>
            </w:tcBorders>
            <w:shd w:val="clear" w:color="auto" w:fill="FFFFFF"/>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restart"/>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采用低噪声设备，合理车间布局，</w:t>
            </w:r>
            <w:r>
              <w:rPr>
                <w:rFonts w:hint="default" w:ascii="Times New Roman" w:hAnsi="Times New Roman" w:eastAsia="宋体" w:cs="Times New Roman"/>
                <w:sz w:val="21"/>
                <w:szCs w:val="21"/>
                <w:highlight w:val="none"/>
                <w:lang w:val="zh-CN" w:eastAsia="zh-CN"/>
              </w:rPr>
              <w:t>采取减振措施，加强设备维护和机加工</w:t>
            </w:r>
            <w:r>
              <w:rPr>
                <w:rFonts w:hint="default" w:ascii="Times New Roman" w:hAnsi="Times New Roman" w:eastAsia="宋体" w:cs="Times New Roman"/>
                <w:sz w:val="21"/>
                <w:szCs w:val="21"/>
                <w:highlight w:val="none"/>
                <w:lang w:val="en-US" w:eastAsia="zh-CN"/>
              </w:rPr>
              <w:t>和</w:t>
            </w:r>
            <w:r>
              <w:rPr>
                <w:rFonts w:hint="default" w:ascii="Times New Roman" w:hAnsi="Times New Roman" w:eastAsia="宋体" w:cs="Times New Roman"/>
                <w:sz w:val="21"/>
                <w:szCs w:val="21"/>
                <w:highlight w:val="none"/>
                <w:lang w:val="zh-CN" w:eastAsia="zh-CN"/>
              </w:rPr>
              <w:t>管理等</w:t>
            </w: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压缝机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割头机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5</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分杯机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水胀机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缩口机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整形机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拉伸机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8</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滚口机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滚</w:t>
            </w:r>
            <w:r>
              <w:rPr>
                <w:rFonts w:hint="default" w:ascii="Times New Roman" w:hAnsi="Times New Roman" w:eastAsia="宋体" w:cs="Times New Roman"/>
                <w:sz w:val="21"/>
                <w:szCs w:val="21"/>
                <w:highlight w:val="none"/>
                <w:lang w:val="en-US" w:eastAsia="zh-CN"/>
              </w:rPr>
              <w:t>螺纹机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5</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防水颈机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普通车床</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台钻</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激光机</w:t>
            </w:r>
          </w:p>
        </w:tc>
        <w:tc>
          <w:tcPr>
            <w:tcW w:w="1746" w:type="dxa"/>
            <w:vMerge w:val="restart"/>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生产车间</w:t>
            </w: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点吸气片机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磨口机</w:t>
            </w:r>
          </w:p>
        </w:tc>
        <w:tc>
          <w:tcPr>
            <w:tcW w:w="1746"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1211"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tcBorders>
              <w:tl2br w:val="nil"/>
              <w:tr2bl w:val="nil"/>
            </w:tcBorders>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tcBorders>
              <w:tl2br w:val="nil"/>
              <w:tr2bl w:val="nil"/>
            </w:tcBorders>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bookmarkEnd w:id="42"/>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焊接机</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7</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抛光</w:t>
            </w:r>
            <w:r>
              <w:rPr>
                <w:rFonts w:hint="eastAsia" w:ascii="Times New Roman" w:hAnsi="Times New Roman" w:eastAsia="宋体" w:cs="Times New Roman"/>
                <w:sz w:val="21"/>
                <w:szCs w:val="21"/>
                <w:highlight w:val="none"/>
                <w:lang w:val="en-US" w:eastAsia="zh-CN"/>
              </w:rPr>
              <w:t>流水线</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4</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80</w:t>
            </w:r>
            <w:r>
              <w:rPr>
                <w:rFonts w:hint="default" w:ascii="Times New Roman" w:hAnsi="Times New Roman" w:eastAsia="宋体" w:cs="Times New Roman"/>
                <w:sz w:val="21"/>
                <w:szCs w:val="21"/>
                <w:highlight w:val="none"/>
                <w:lang w:val="en-US"/>
              </w:rPr>
              <w:t>~8</w:t>
            </w:r>
            <w:r>
              <w:rPr>
                <w:rFonts w:hint="eastAsia" w:ascii="Times New Roman" w:hAnsi="Times New Roman" w:eastAsia="宋体" w:cs="Times New Roman"/>
                <w:sz w:val="21"/>
                <w:szCs w:val="21"/>
                <w:highlight w:val="none"/>
                <w:lang w:val="en-US" w:eastAsia="zh-CN"/>
              </w:rPr>
              <w:t>5</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15"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超声波清洗线</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1</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测温机</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6</w:t>
            </w:r>
            <w:r>
              <w:rPr>
                <w:rFonts w:hint="default" w:ascii="Times New Roman" w:hAnsi="Times New Roman" w:eastAsia="宋体" w:cs="Times New Roman"/>
                <w:sz w:val="21"/>
                <w:szCs w:val="21"/>
                <w:highlight w:val="none"/>
                <w:lang w:val="en-US"/>
              </w:rPr>
              <w:t>5~</w:t>
            </w:r>
            <w:r>
              <w:rPr>
                <w:rFonts w:hint="eastAsia" w:ascii="Times New Roman" w:hAnsi="Times New Roman" w:eastAsia="宋体" w:cs="Times New Roman"/>
                <w:sz w:val="21"/>
                <w:szCs w:val="21"/>
                <w:highlight w:val="none"/>
                <w:lang w:val="en-US" w:eastAsia="zh-CN"/>
              </w:rPr>
              <w:t>70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抽真空</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空压机</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包装流水线</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en-US"/>
              </w:rPr>
            </w:pPr>
            <w:r>
              <w:rPr>
                <w:rFonts w:hint="eastAsia" w:ascii="Times New Roman" w:hAnsi="Times New Roman" w:eastAsia="宋体" w:cs="Times New Roman"/>
                <w:sz w:val="21"/>
                <w:szCs w:val="21"/>
                <w:highlight w:val="none"/>
                <w:lang w:val="en-US" w:eastAsia="zh-CN"/>
              </w:rPr>
              <w:t>蒸汽发生器</w:t>
            </w:r>
          </w:p>
        </w:tc>
        <w:tc>
          <w:tcPr>
            <w:tcW w:w="1746" w:type="dxa"/>
            <w:vMerge w:val="restart"/>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室外</w:t>
            </w: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75~80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2324"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en-US"/>
              </w:rPr>
            </w:pPr>
            <w:r>
              <w:rPr>
                <w:rFonts w:hint="eastAsia" w:ascii="Times New Roman" w:hAnsi="Times New Roman" w:eastAsia="宋体" w:cs="Times New Roman"/>
                <w:sz w:val="21"/>
                <w:szCs w:val="21"/>
                <w:highlight w:val="none"/>
                <w:lang w:val="en-US" w:eastAsia="zh-CN"/>
              </w:rPr>
              <w:t>废水处理设备</w:t>
            </w:r>
          </w:p>
        </w:tc>
        <w:tc>
          <w:tcPr>
            <w:tcW w:w="1746"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sz w:val="21"/>
                <w:szCs w:val="21"/>
                <w:highlight w:val="none"/>
                <w:lang w:val="en-US" w:eastAsia="zh-CN"/>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1</w:t>
            </w:r>
          </w:p>
        </w:tc>
        <w:tc>
          <w:tcPr>
            <w:tcW w:w="1308" w:type="dxa"/>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8</w:t>
            </w:r>
            <w:r>
              <w:rPr>
                <w:rFonts w:hint="default" w:ascii="Times New Roman" w:hAnsi="Times New Roman" w:eastAsia="宋体" w:cs="Times New Roman"/>
                <w:sz w:val="21"/>
                <w:szCs w:val="21"/>
                <w:highlight w:val="none"/>
                <w:lang w:val="en-US"/>
              </w:rPr>
              <w:t>5~</w:t>
            </w:r>
            <w:r>
              <w:rPr>
                <w:rFonts w:hint="eastAsia" w:ascii="Times New Roman" w:hAnsi="Times New Roman" w:eastAsia="宋体" w:cs="Times New Roman"/>
                <w:sz w:val="21"/>
                <w:szCs w:val="21"/>
                <w:highlight w:val="none"/>
                <w:lang w:val="en-US" w:eastAsia="zh-CN"/>
              </w:rPr>
              <w:t>90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r>
        <w:trPr>
          <w:cantSplit/>
          <w:trHeight w:val="340" w:hRule="atLeast"/>
        </w:trPr>
        <w:tc>
          <w:tcPr>
            <w:tcW w:w="0" w:type="auto"/>
            <w:shd w:val="clear" w:color="auto" w:fill="auto"/>
            <w:vAlign w:val="center"/>
          </w:tcPr>
          <w:p>
            <w:pPr>
              <w:pStyle w:val="137"/>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kern w:val="2"/>
                <w:sz w:val="21"/>
                <w:szCs w:val="21"/>
                <w:highlight w:val="none"/>
                <w:lang w:val="en-US" w:eastAsia="en-US" w:bidi="ar-SA"/>
              </w:rPr>
            </w:pPr>
            <w:r>
              <w:rPr>
                <w:rFonts w:hint="eastAsia" w:ascii="Times New Roman" w:hAnsi="Times New Roman" w:eastAsia="宋体" w:cs="Times New Roman"/>
                <w:kern w:val="2"/>
                <w:sz w:val="21"/>
                <w:szCs w:val="21"/>
                <w:highlight w:val="none"/>
                <w:lang w:val="en-US" w:eastAsia="zh-CN" w:bidi="ar-SA"/>
              </w:rPr>
              <w:t>风机</w:t>
            </w:r>
          </w:p>
        </w:tc>
        <w:tc>
          <w:tcPr>
            <w:tcW w:w="1746" w:type="dxa"/>
            <w:vMerge w:val="continue"/>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eastAsia" w:ascii="Times New Roman" w:hAnsi="Times New Roman" w:eastAsia="宋体" w:cs="Times New Roman"/>
                <w:kern w:val="2"/>
                <w:sz w:val="21"/>
                <w:szCs w:val="21"/>
                <w:highlight w:val="none"/>
                <w:lang w:val="en-US" w:eastAsia="zh-CN" w:bidi="ar-SA"/>
              </w:rPr>
            </w:pPr>
          </w:p>
        </w:tc>
        <w:tc>
          <w:tcPr>
            <w:tcW w:w="0" w:type="auto"/>
            <w:shd w:val="clear" w:color="auto" w:fill="auto"/>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w:t>
            </w:r>
          </w:p>
        </w:tc>
        <w:tc>
          <w:tcPr>
            <w:tcW w:w="1308"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w:t>
            </w:r>
            <w:r>
              <w:rPr>
                <w:rFonts w:hint="default" w:ascii="Times New Roman" w:hAnsi="Times New Roman" w:eastAsia="宋体" w:cs="Times New Roman"/>
                <w:kern w:val="2"/>
                <w:sz w:val="21"/>
                <w:szCs w:val="21"/>
                <w:highlight w:val="none"/>
                <w:lang w:val="en-US" w:eastAsia="zh-CN" w:bidi="ar-SA"/>
              </w:rPr>
              <w:t>5~</w:t>
            </w:r>
            <w:r>
              <w:rPr>
                <w:rFonts w:hint="eastAsia" w:ascii="Times New Roman" w:hAnsi="Times New Roman" w:eastAsia="宋体" w:cs="Times New Roman"/>
                <w:kern w:val="2"/>
                <w:sz w:val="21"/>
                <w:szCs w:val="21"/>
                <w:highlight w:val="none"/>
                <w:lang w:val="en-US" w:eastAsia="zh-CN" w:bidi="ar-SA"/>
              </w:rPr>
              <w:t>90</w:t>
            </w:r>
          </w:p>
        </w:tc>
        <w:tc>
          <w:tcPr>
            <w:tcW w:w="2529"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sz w:val="21"/>
                <w:szCs w:val="21"/>
                <w:highlight w:val="none"/>
              </w:rPr>
            </w:pPr>
          </w:p>
        </w:tc>
      </w:tr>
    </w:tbl>
    <w:p>
      <w:pPr>
        <w:spacing w:before="0" w:after="0" w:line="240" w:lineRule="auto"/>
        <w:outlineLvl w:val="9"/>
        <w:rPr>
          <w:rFonts w:hint="eastAsia"/>
          <w:sz w:val="24"/>
          <w:szCs w:val="24"/>
          <w:highlight w:val="none"/>
          <w:lang w:val="en-US" w:eastAsia="zh-CN"/>
        </w:rPr>
      </w:pPr>
    </w:p>
    <w:p>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4"/>
        <w:tblW w:w="494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50"/>
        <w:gridCol w:w="4650"/>
      </w:tblGrid>
      <w:tr>
        <w:trPr>
          <w:trHeight w:val="1336" w:hRule="atLeast"/>
          <w:jc w:val="center"/>
        </w:trPr>
        <w:tc>
          <w:tcPr>
            <w:tcW w:w="2500" w:type="pct"/>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0"/>
                <w:sz w:val="21"/>
                <w:szCs w:val="21"/>
                <w:lang w:val="en-US" w:eastAsia="zh-CN" w:bidi="ar-SA"/>
              </w:rPr>
            </w:pPr>
          </w:p>
        </w:tc>
        <w:tc>
          <w:tcPr>
            <w:tcW w:w="2500" w:type="pct"/>
            <w:shd w:val="clear" w:color="auto" w:fill="auto"/>
            <w:vAlign w:val="center"/>
          </w:tcPr>
          <w:p>
            <w:pPr>
              <w:keepNext w:val="0"/>
              <w:keepLines w:val="0"/>
              <w:suppressLineNumbers w:val="0"/>
              <w:spacing w:before="0" w:beforeAutospacing="0" w:after="0" w:afterAutospacing="0"/>
              <w:ind w:left="0" w:right="0"/>
              <w:jc w:val="center"/>
              <w:rPr>
                <w:rFonts w:hint="eastAsia" w:eastAsiaTheme="minorEastAsia"/>
                <w:sz w:val="21"/>
                <w:lang w:eastAsia="zh-CN"/>
              </w:rPr>
            </w:pPr>
          </w:p>
        </w:tc>
      </w:tr>
      <w:tr>
        <w:trPr>
          <w:trHeight w:val="311" w:hRule="atLeast"/>
          <w:jc w:val="center"/>
        </w:trPr>
        <w:tc>
          <w:tcPr>
            <w:tcW w:w="2500" w:type="pc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设备减振措施</w:t>
            </w:r>
          </w:p>
        </w:tc>
        <w:tc>
          <w:tcPr>
            <w:tcW w:w="2500" w:type="pct"/>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设备减振措施</w:t>
            </w:r>
          </w:p>
        </w:tc>
      </w:tr>
      <w:tr>
        <w:trPr>
          <w:trHeight w:val="339" w:hRule="atLeast"/>
          <w:jc w:val="center"/>
        </w:trPr>
        <w:tc>
          <w:tcPr>
            <w:tcW w:w="5000" w:type="pct"/>
            <w:gridSpan w:val="2"/>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 xml:space="preserve">图 </w:t>
            </w:r>
            <w:r>
              <w:rPr>
                <w:rFonts w:hint="default" w:ascii="Times New Roman" w:hAnsi="Times New Roman" w:eastAsia="宋体" w:cs="Times New Roman"/>
                <w:b/>
                <w:bCs/>
                <w:szCs w:val="21"/>
                <w:highlight w:val="none"/>
                <w:lang w:val="en-US" w:eastAsia="zh-CN"/>
              </w:rPr>
              <w:t>4.</w:t>
            </w:r>
            <w:r>
              <w:rPr>
                <w:rFonts w:hint="eastAsia" w:ascii="Times New Roman" w:hAnsi="Times New Roman" w:eastAsia="宋体" w:cs="Times New Roman"/>
                <w:b/>
                <w:bCs/>
                <w:szCs w:val="21"/>
                <w:highlight w:val="none"/>
                <w:lang w:val="en-US" w:eastAsia="zh-CN"/>
              </w:rPr>
              <w:t>1.3</w:t>
            </w:r>
            <w:r>
              <w:rPr>
                <w:rFonts w:hint="default"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lang w:val="en-US" w:eastAsia="zh-CN"/>
              </w:rPr>
              <w:t>1 噪声治理设施图</w:t>
            </w:r>
          </w:p>
        </w:tc>
      </w:tr>
    </w:tbl>
    <w:p>
      <w:pPr>
        <w:pStyle w:val="4"/>
        <w:spacing w:before="200" w:after="200" w:line="416" w:lineRule="auto"/>
      </w:pPr>
      <w:bookmarkStart w:id="43" w:name="_Toc1679"/>
      <w:r>
        <w:rPr>
          <w:rFonts w:hint="eastAsia"/>
        </w:rPr>
        <w:t>4.1.4固（液）体废物</w:t>
      </w:r>
      <w:bookmarkEnd w:id="43"/>
    </w:p>
    <w:p>
      <w:pPr>
        <w:spacing w:line="360" w:lineRule="auto"/>
        <w:ind w:firstLine="480" w:firstLineChars="200"/>
        <w:rPr>
          <w:rFonts w:hint="default" w:ascii="Times New Roman" w:hAnsi="Times New Roman" w:eastAsia="宋体" w:cs="Times New Roman"/>
          <w:kern w:val="0"/>
          <w:sz w:val="24"/>
          <w:szCs w:val="24"/>
          <w:lang w:val="en-US" w:bidi="zh-CN"/>
        </w:rPr>
      </w:pPr>
      <w:bookmarkStart w:id="44" w:name="_Hlk42871959"/>
      <w:bookmarkStart w:id="45" w:name="_Hlk526602567"/>
      <w:r>
        <w:rPr>
          <w:rFonts w:hint="eastAsia" w:ascii="宋体" w:hAnsi="宋体" w:eastAsia="宋体" w:cs="宋体"/>
          <w:sz w:val="24"/>
          <w:szCs w:val="24"/>
          <w:lang w:val="en-US" w:eastAsia="zh-CN"/>
        </w:rPr>
        <w:t>项目</w:t>
      </w:r>
      <w:r>
        <w:rPr>
          <w:rFonts w:ascii="宋体" w:hAnsi="宋体" w:eastAsia="宋体" w:cs="宋体"/>
          <w:sz w:val="24"/>
          <w:szCs w:val="24"/>
        </w:rPr>
        <w:t>产生的各固废分类收集存放，</w:t>
      </w:r>
      <w:r>
        <w:rPr>
          <w:rFonts w:hint="eastAsia" w:ascii="Times New Roman" w:hAnsi="Times New Roman" w:eastAsia="宋体" w:cs="Times New Roman"/>
          <w:kern w:val="0"/>
          <w:sz w:val="24"/>
          <w:szCs w:val="24"/>
          <w:lang w:val="en-US" w:eastAsia="zh-CN" w:bidi="zh-CN"/>
        </w:rPr>
        <w:t>危险</w:t>
      </w:r>
      <w:r>
        <w:rPr>
          <w:rFonts w:hint="eastAsia" w:ascii="Times New Roman" w:hAnsi="Times New Roman" w:eastAsia="宋体" w:cs="Times New Roman"/>
          <w:kern w:val="0"/>
          <w:sz w:val="24"/>
          <w:szCs w:val="24"/>
          <w:highlight w:val="none"/>
          <w:lang w:val="en-US" w:eastAsia="zh-CN" w:bidi="zh-CN"/>
        </w:rPr>
        <w:t>固废暂存间位于厂房1F北外侧，占地20m</w:t>
      </w:r>
      <w:r>
        <w:rPr>
          <w:rFonts w:hint="eastAsia" w:ascii="Times New Roman" w:hAnsi="Times New Roman" w:eastAsia="宋体" w:cs="Times New Roman"/>
          <w:kern w:val="0"/>
          <w:sz w:val="24"/>
          <w:szCs w:val="24"/>
          <w:highlight w:val="none"/>
          <w:vertAlign w:val="superscript"/>
          <w:lang w:val="en-US" w:eastAsia="zh-CN" w:bidi="zh-CN"/>
        </w:rPr>
        <w:t>2</w:t>
      </w:r>
      <w:r>
        <w:rPr>
          <w:rFonts w:ascii="宋体" w:hAnsi="宋体" w:eastAsia="宋体" w:cs="宋体"/>
          <w:sz w:val="24"/>
          <w:szCs w:val="24"/>
          <w:highlight w:val="none"/>
        </w:rPr>
        <w:t>，暂存间</w:t>
      </w:r>
      <w:r>
        <w:rPr>
          <w:rFonts w:hint="eastAsia" w:ascii="宋体" w:hAnsi="宋体" w:eastAsia="宋体" w:cs="宋体"/>
          <w:sz w:val="24"/>
          <w:szCs w:val="24"/>
          <w:highlight w:val="none"/>
          <w:lang w:val="en-US" w:eastAsia="zh-CN"/>
        </w:rPr>
        <w:t>均</w:t>
      </w:r>
      <w:r>
        <w:rPr>
          <w:rFonts w:ascii="宋体" w:hAnsi="宋体" w:eastAsia="宋体" w:cs="宋体"/>
          <w:sz w:val="24"/>
          <w:szCs w:val="24"/>
          <w:highlight w:val="none"/>
        </w:rPr>
        <w:t>已落实分区及防腐防渗措施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highlight w:val="none"/>
          <w:lang w:val="en-US" w:eastAsia="zh-CN" w:bidi="zh-CN"/>
        </w:rPr>
        <w:t>设置一般固废仓库，一般固废定</w:t>
      </w:r>
      <w:r>
        <w:rPr>
          <w:rFonts w:hint="eastAsia" w:ascii="Times New Roman" w:hAnsi="Times New Roman" w:eastAsia="宋体" w:cs="Times New Roman"/>
          <w:kern w:val="0"/>
          <w:sz w:val="24"/>
          <w:szCs w:val="24"/>
          <w:lang w:val="en-US" w:eastAsia="zh-CN" w:bidi="zh-CN"/>
        </w:rPr>
        <w:t>期外售给物资单位；生活垃圾：环卫部门统一清运。</w:t>
      </w:r>
    </w:p>
    <w:bookmarkEnd w:id="44"/>
    <w:p>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pPr>
        <w:numPr>
          <w:ilvl w:val="0"/>
          <w:numId w:val="5"/>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3"/>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57" w:type="dxa"/>
          <w:bottom w:w="0" w:type="dxa"/>
          <w:right w:w="57" w:type="dxa"/>
        </w:tblCellMar>
      </w:tblPr>
      <w:tblGrid>
        <w:gridCol w:w="513"/>
        <w:gridCol w:w="1013"/>
        <w:gridCol w:w="1024"/>
        <w:gridCol w:w="653"/>
        <w:gridCol w:w="1409"/>
        <w:gridCol w:w="1310"/>
        <w:gridCol w:w="1486"/>
        <w:gridCol w:w="1254"/>
        <w:gridCol w:w="697"/>
      </w:tblGrid>
      <w:tr>
        <w:trPr>
          <w:trHeight w:val="454" w:hRule="atLeast"/>
          <w:tblHeader/>
          <w:jc w:val="center"/>
        </w:trPr>
        <w:tc>
          <w:tcPr>
            <w:tcW w:w="513" w:type="dxa"/>
            <w:vMerge w:val="restart"/>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13" w:type="dxa"/>
            <w:vMerge w:val="restart"/>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24" w:type="dxa"/>
            <w:vMerge w:val="restart"/>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53" w:type="dxa"/>
            <w:vMerge w:val="restart"/>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属性</w:t>
            </w:r>
          </w:p>
        </w:tc>
        <w:tc>
          <w:tcPr>
            <w:tcW w:w="1409" w:type="dxa"/>
            <w:vMerge w:val="restart"/>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废物代码</w:t>
            </w:r>
          </w:p>
        </w:tc>
        <w:tc>
          <w:tcPr>
            <w:tcW w:w="2796" w:type="dxa"/>
            <w:gridSpan w:val="2"/>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54"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697"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trPr>
          <w:trHeight w:val="454" w:hRule="atLeast"/>
          <w:tblHeader/>
          <w:jc w:val="center"/>
        </w:trPr>
        <w:tc>
          <w:tcPr>
            <w:tcW w:w="513" w:type="dxa"/>
            <w:vMerge w:val="continue"/>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1013" w:type="dxa"/>
            <w:vMerge w:val="continue"/>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1024" w:type="dxa"/>
            <w:vMerge w:val="continue"/>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653" w:type="dxa"/>
            <w:vMerge w:val="continue"/>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rPr>
            </w:pPr>
          </w:p>
        </w:tc>
        <w:tc>
          <w:tcPr>
            <w:tcW w:w="1409" w:type="dxa"/>
            <w:vMerge w:val="continue"/>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p>
        </w:tc>
        <w:tc>
          <w:tcPr>
            <w:tcW w:w="1310"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486"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54"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bCs/>
                <w:color w:val="auto"/>
                <w:highlight w:val="lightGray"/>
                <w:lang w:val="en-US" w:eastAsia="zh-CN"/>
              </w:rPr>
            </w:pPr>
          </w:p>
        </w:tc>
        <w:tc>
          <w:tcPr>
            <w:tcW w:w="697"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cs="Times New Roman"/>
                <w:b/>
                <w:bCs/>
                <w:color w:val="auto"/>
                <w:lang w:eastAsia="zh-CN"/>
              </w:rPr>
            </w:pP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0"/>
                <w:szCs w:val="21"/>
                <w:highlight w:val="none"/>
                <w:lang w:val="en-US" w:eastAsia="zh-CN"/>
              </w:rPr>
              <w:t>1</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金属</w:t>
            </w:r>
            <w:r>
              <w:rPr>
                <w:rFonts w:hint="default" w:ascii="Times New Roman" w:hAnsi="Times New Roman" w:eastAsia="宋体" w:cs="Times New Roman"/>
                <w:color w:val="auto"/>
                <w:szCs w:val="21"/>
                <w:highlight w:val="none"/>
                <w:lang w:eastAsia="zh-CN"/>
              </w:rPr>
              <w:t>边角料</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机加工</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一般</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固废</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900-001-S17</w:t>
            </w:r>
          </w:p>
        </w:tc>
        <w:tc>
          <w:tcPr>
            <w:tcW w:w="1310"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486"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254" w:type="dxa"/>
            <w:shd w:val="clear" w:color="auto" w:fill="auto"/>
            <w:vAlign w:val="center"/>
          </w:tcPr>
          <w:p>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697" w:type="dxa"/>
            <w:shd w:val="clear" w:color="auto" w:fill="auto"/>
            <w:vAlign w:val="center"/>
          </w:tcPr>
          <w:p>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2</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cs="Times New Roman"/>
                <w:color w:val="auto"/>
                <w:szCs w:val="21"/>
                <w:highlight w:val="none"/>
                <w:lang w:val="en-US" w:eastAsia="zh-CN"/>
              </w:rPr>
              <w:t>废砂带</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抛光</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一般</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固废</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900-0</w:t>
            </w:r>
            <w:r>
              <w:rPr>
                <w:rFonts w:hint="eastAsia" w:ascii="Times New Roman" w:hAnsi="Times New Roman" w:eastAsia="宋体" w:cs="Times New Roman"/>
                <w:color w:val="auto"/>
                <w:kern w:val="2"/>
                <w:sz w:val="21"/>
                <w:szCs w:val="21"/>
                <w:highlight w:val="none"/>
                <w:lang w:val="en-US" w:eastAsia="zh-CN"/>
              </w:rPr>
              <w:t>99</w:t>
            </w:r>
            <w:r>
              <w:rPr>
                <w:rFonts w:hint="default" w:ascii="Times New Roman" w:hAnsi="Times New Roman" w:eastAsia="宋体" w:cs="Times New Roman"/>
                <w:color w:val="auto"/>
                <w:kern w:val="2"/>
                <w:sz w:val="21"/>
                <w:szCs w:val="21"/>
                <w:highlight w:val="none"/>
                <w:lang w:val="en-US" w:eastAsia="zh-CN"/>
              </w:rPr>
              <w:t>-S17</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697" w:type="dxa"/>
            <w:shd w:val="clear" w:color="auto" w:fill="auto"/>
            <w:vAlign w:val="center"/>
          </w:tcPr>
          <w:p>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3</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抛光喷淋沉渣</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废气处理</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一般</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固废</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900-001-S17</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suppressLineNumbers w:val="0"/>
              <w:adjustRightInd w:val="0"/>
              <w:snapToGrid w:val="0"/>
              <w:spacing w:before="0" w:beforeLines="0" w:beforeAutospacing="0" w:after="0" w:afterLines="0" w:afterAutospacing="0" w:line="240" w:lineRule="auto"/>
              <w:ind w:left="0" w:right="0"/>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697" w:type="dxa"/>
            <w:shd w:val="clear" w:color="auto" w:fill="auto"/>
            <w:vAlign w:val="center"/>
          </w:tcPr>
          <w:p>
            <w:pPr>
              <w:keepNext w:val="0"/>
              <w:keepLines w:val="0"/>
              <w:suppressLineNumbers w:val="0"/>
              <w:adjustRightInd w:val="0"/>
              <w:snapToGrid w:val="0"/>
              <w:spacing w:before="0" w:beforeLines="0" w:beforeAutospacing="0" w:after="0" w:afterLines="0" w:afterAutospacing="0" w:line="240" w:lineRule="auto"/>
              <w:ind w:left="0" w:right="0"/>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4</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生活垃圾</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日常生活</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一般</w:t>
            </w:r>
          </w:p>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固废</w:t>
            </w:r>
          </w:p>
        </w:tc>
        <w:tc>
          <w:tcPr>
            <w:tcW w:w="1409" w:type="dxa"/>
            <w:tcBorders>
              <w:top w:val="single" w:color="auto" w:sz="4" w:space="0"/>
              <w:bottom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900-001-S62</w:t>
            </w:r>
          </w:p>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900-002-S62</w:t>
            </w:r>
          </w:p>
        </w:tc>
        <w:tc>
          <w:tcPr>
            <w:tcW w:w="1310"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 w:val="21"/>
                <w:szCs w:val="21"/>
                <w:highlight w:val="none"/>
                <w:lang w:val="en-US" w:eastAsia="zh-CN"/>
              </w:rPr>
              <w:t>环卫部门统一清运</w:t>
            </w:r>
          </w:p>
        </w:tc>
        <w:tc>
          <w:tcPr>
            <w:tcW w:w="1486"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 w:val="21"/>
                <w:szCs w:val="21"/>
                <w:highlight w:val="none"/>
                <w:lang w:val="en-US" w:eastAsia="zh-CN"/>
              </w:rPr>
              <w:t>环卫部门统一清运</w:t>
            </w: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散装，一般固废仓库</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5</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bidi="ar-SA"/>
              </w:rPr>
              <w:t>废包装桶</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原料包装</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危险</w:t>
            </w:r>
          </w:p>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废物</w:t>
            </w:r>
          </w:p>
        </w:tc>
        <w:tc>
          <w:tcPr>
            <w:tcW w:w="1409" w:type="dxa"/>
            <w:tcBorders>
              <w:top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HW49 900-041-49</w:t>
            </w:r>
          </w:p>
        </w:tc>
        <w:tc>
          <w:tcPr>
            <w:tcW w:w="1310" w:type="dxa"/>
            <w:vMerge w:val="restart"/>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highlight w:val="none"/>
                <w:lang w:val="en-US" w:eastAsia="zh-CN"/>
              </w:rPr>
              <w:t>委托有资质单位外运处置</w:t>
            </w:r>
          </w:p>
        </w:tc>
        <w:tc>
          <w:tcPr>
            <w:tcW w:w="1486" w:type="dxa"/>
            <w:vMerge w:val="restart"/>
            <w:tcBorders>
              <w:top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highlight w:val="none"/>
                <w:lang w:val="en-US" w:eastAsia="zh-CN"/>
              </w:rPr>
              <w:t>分类收集后委托</w:t>
            </w:r>
            <w:r>
              <w:rPr>
                <w:rFonts w:hint="eastAsia" w:ascii="Times New Roman" w:hAnsi="Times New Roman" w:eastAsia="宋体" w:cs="Times New Roman"/>
                <w:color w:val="auto"/>
                <w:szCs w:val="21"/>
                <w:highlight w:val="none"/>
                <w:lang w:val="en-US" w:eastAsia="zh-CN"/>
              </w:rPr>
              <w:t>浙江育隆环保科技有限公司</w:t>
            </w:r>
            <w:r>
              <w:rPr>
                <w:rFonts w:hint="default" w:ascii="Times New Roman" w:hAnsi="Times New Roman" w:eastAsia="宋体" w:cs="Times New Roman"/>
                <w:color w:val="auto"/>
                <w:szCs w:val="21"/>
                <w:highlight w:val="none"/>
                <w:lang w:val="en-US" w:eastAsia="zh-CN"/>
              </w:rPr>
              <w:t>进行处置</w:t>
            </w: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6</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废抹布</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擦拭设备</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危险</w:t>
            </w:r>
          </w:p>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废物</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HW49 900-041-49</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7</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废液压油</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设备维护</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危险</w:t>
            </w:r>
          </w:p>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废物</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rPr>
              <w:t>HW</w:t>
            </w:r>
            <w:r>
              <w:rPr>
                <w:rFonts w:hint="default" w:ascii="Times New Roman" w:hAnsi="Times New Roman" w:eastAsia="宋体" w:cs="Times New Roman"/>
                <w:color w:val="auto"/>
                <w:kern w:val="2"/>
                <w:sz w:val="21"/>
                <w:szCs w:val="21"/>
                <w:highlight w:val="none"/>
                <w:lang w:val="en-US" w:eastAsia="zh-CN"/>
              </w:rPr>
              <w:t>08</w:t>
            </w:r>
            <w:r>
              <w:rPr>
                <w:rFonts w:hint="default" w:ascii="Times New Roman" w:hAnsi="Times New Roman" w:eastAsia="宋体" w:cs="Times New Roman"/>
                <w:color w:val="auto"/>
                <w:kern w:val="2"/>
                <w:sz w:val="21"/>
                <w:szCs w:val="21"/>
                <w:highlight w:val="none"/>
              </w:rPr>
              <w:t xml:space="preserve"> 900-</w:t>
            </w:r>
            <w:r>
              <w:rPr>
                <w:rFonts w:hint="default" w:ascii="Times New Roman" w:hAnsi="Times New Roman" w:eastAsia="宋体" w:cs="Times New Roman"/>
                <w:color w:val="auto"/>
                <w:kern w:val="2"/>
                <w:sz w:val="21"/>
                <w:szCs w:val="21"/>
                <w:highlight w:val="none"/>
                <w:lang w:val="en-US" w:eastAsia="zh-CN"/>
              </w:rPr>
              <w:t>218</w:t>
            </w:r>
            <w:r>
              <w:rPr>
                <w:rFonts w:hint="default" w:ascii="Times New Roman" w:hAnsi="Times New Roman" w:eastAsia="宋体" w:cs="Times New Roman"/>
                <w:color w:val="auto"/>
                <w:kern w:val="2"/>
                <w:sz w:val="21"/>
                <w:szCs w:val="21"/>
                <w:highlight w:val="none"/>
              </w:rPr>
              <w:t>-</w:t>
            </w:r>
            <w:r>
              <w:rPr>
                <w:rFonts w:hint="default" w:ascii="Times New Roman" w:hAnsi="Times New Roman" w:eastAsia="宋体" w:cs="Times New Roman"/>
                <w:color w:val="auto"/>
                <w:kern w:val="2"/>
                <w:sz w:val="21"/>
                <w:szCs w:val="21"/>
                <w:highlight w:val="none"/>
                <w:lang w:val="en-US" w:eastAsia="zh-CN"/>
              </w:rPr>
              <w:t>08</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bidi="ar-SA"/>
              </w:rPr>
              <w:t>8</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废油桶</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原料包装</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危险</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废物</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rPr>
              <w:t>HW</w:t>
            </w:r>
            <w:r>
              <w:rPr>
                <w:rFonts w:hint="default" w:ascii="Times New Roman" w:hAnsi="Times New Roman" w:eastAsia="宋体" w:cs="Times New Roman"/>
                <w:color w:val="auto"/>
                <w:kern w:val="2"/>
                <w:sz w:val="21"/>
                <w:szCs w:val="21"/>
                <w:highlight w:val="none"/>
                <w:lang w:val="en-US" w:eastAsia="zh-CN"/>
              </w:rPr>
              <w:t>08</w:t>
            </w:r>
            <w:r>
              <w:rPr>
                <w:rFonts w:hint="default" w:ascii="Times New Roman" w:hAnsi="Times New Roman" w:eastAsia="宋体" w:cs="Times New Roman"/>
                <w:color w:val="auto"/>
                <w:kern w:val="2"/>
                <w:sz w:val="21"/>
                <w:szCs w:val="21"/>
                <w:highlight w:val="none"/>
              </w:rPr>
              <w:t xml:space="preserve"> 900-</w:t>
            </w:r>
            <w:r>
              <w:rPr>
                <w:rFonts w:hint="default" w:ascii="Times New Roman" w:hAnsi="Times New Roman" w:eastAsia="宋体" w:cs="Times New Roman"/>
                <w:color w:val="auto"/>
                <w:kern w:val="2"/>
                <w:sz w:val="21"/>
                <w:szCs w:val="21"/>
                <w:highlight w:val="none"/>
                <w:lang w:val="en-US" w:eastAsia="zh-CN"/>
              </w:rPr>
              <w:t>249</w:t>
            </w:r>
            <w:r>
              <w:rPr>
                <w:rFonts w:hint="default" w:ascii="Times New Roman" w:hAnsi="Times New Roman" w:eastAsia="宋体" w:cs="Times New Roman"/>
                <w:color w:val="auto"/>
                <w:kern w:val="2"/>
                <w:sz w:val="21"/>
                <w:szCs w:val="21"/>
                <w:highlight w:val="none"/>
              </w:rPr>
              <w:t>-</w:t>
            </w:r>
            <w:r>
              <w:rPr>
                <w:rFonts w:hint="default" w:ascii="Times New Roman" w:hAnsi="Times New Roman" w:eastAsia="宋体" w:cs="Times New Roman"/>
                <w:color w:val="auto"/>
                <w:kern w:val="2"/>
                <w:sz w:val="21"/>
                <w:szCs w:val="21"/>
                <w:highlight w:val="none"/>
                <w:lang w:val="en-US" w:eastAsia="zh-CN"/>
              </w:rPr>
              <w:t>08</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9</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污泥</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bidi="ar-SA"/>
              </w:rPr>
              <w:t>废水处理</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危险</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废物</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highlight w:val="none"/>
                <w:lang w:val="en-US" w:eastAsia="zh-CN"/>
              </w:rPr>
              <w:t>HW</w:t>
            </w:r>
            <w:r>
              <w:rPr>
                <w:rFonts w:hint="eastAsia" w:ascii="Times New Roman" w:hAnsi="Times New Roman" w:eastAsia="宋体" w:cs="Times New Roman"/>
                <w:color w:val="auto"/>
                <w:kern w:val="2"/>
                <w:sz w:val="21"/>
                <w:szCs w:val="21"/>
                <w:highlight w:val="none"/>
                <w:lang w:val="en-US" w:eastAsia="zh-CN"/>
              </w:rPr>
              <w:t>17</w:t>
            </w:r>
            <w:r>
              <w:rPr>
                <w:rFonts w:hint="eastAsia" w:cs="Times New Roman"/>
                <w:color w:val="auto"/>
                <w:kern w:val="2"/>
                <w:sz w:val="21"/>
                <w:szCs w:val="21"/>
                <w:highlight w:val="none"/>
                <w:lang w:val="en-US" w:eastAsia="zh-CN"/>
              </w:rPr>
              <w:t xml:space="preserve"> </w:t>
            </w:r>
            <w:r>
              <w:rPr>
                <w:rFonts w:hint="eastAsia" w:ascii="Times New Roman" w:hAnsi="Times New Roman" w:eastAsia="宋体" w:cs="Times New Roman"/>
                <w:color w:val="auto"/>
                <w:kern w:val="2"/>
                <w:sz w:val="21"/>
                <w:szCs w:val="21"/>
                <w:highlight w:val="none"/>
                <w:lang w:val="en-US" w:eastAsia="zh-CN"/>
              </w:rPr>
              <w:t>336-064-17</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3"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0"/>
                <w:szCs w:val="21"/>
                <w:highlight w:val="none"/>
                <w:lang w:val="en-US" w:eastAsia="zh-CN"/>
              </w:rPr>
              <w:t>10</w:t>
            </w:r>
          </w:p>
        </w:tc>
        <w:tc>
          <w:tcPr>
            <w:tcW w:w="1013"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bidi="ar-SA"/>
              </w:rPr>
              <w:t>洗车水</w:t>
            </w:r>
          </w:p>
        </w:tc>
        <w:tc>
          <w:tcPr>
            <w:tcW w:w="1024"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bidi="ar-SA"/>
              </w:rPr>
              <w:t>设备清洗</w:t>
            </w:r>
          </w:p>
        </w:tc>
        <w:tc>
          <w:tcPr>
            <w:tcW w:w="653"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eastAsia="zh-CN"/>
              </w:rPr>
              <w:t>危险</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eastAsia="zh-CN"/>
              </w:rPr>
              <w:t>废物</w:t>
            </w:r>
          </w:p>
        </w:tc>
        <w:tc>
          <w:tcPr>
            <w:tcW w:w="1409"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kern w:val="2"/>
                <w:sz w:val="21"/>
                <w:szCs w:val="21"/>
                <w:lang w:val="en-US" w:eastAsia="zh-CN"/>
              </w:rPr>
              <w:t>HW12</w:t>
            </w:r>
            <w:r>
              <w:rPr>
                <w:rFonts w:hint="eastAsia" w:cs="Times New Roman"/>
                <w:color w:val="auto"/>
                <w:kern w:val="2"/>
                <w:sz w:val="21"/>
                <w:szCs w:val="21"/>
                <w:lang w:val="en-US" w:eastAsia="zh-CN"/>
              </w:rPr>
              <w:t xml:space="preserve"> </w:t>
            </w:r>
            <w:r>
              <w:rPr>
                <w:rFonts w:hint="eastAsia" w:ascii="Times New Roman" w:hAnsi="Times New Roman" w:eastAsia="宋体" w:cs="Times New Roman"/>
                <w:color w:val="auto"/>
                <w:kern w:val="2"/>
                <w:sz w:val="21"/>
                <w:szCs w:val="21"/>
                <w:lang w:val="en-US" w:eastAsia="zh-CN"/>
              </w:rPr>
              <w:t>264-013-12</w:t>
            </w:r>
          </w:p>
        </w:tc>
        <w:tc>
          <w:tcPr>
            <w:tcW w:w="1310"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486" w:type="dxa"/>
            <w:vMerge w:val="continue"/>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p>
        </w:tc>
        <w:tc>
          <w:tcPr>
            <w:tcW w:w="125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697"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bl>
    <w:p>
      <w:pPr>
        <w:pStyle w:val="10"/>
        <w:numPr>
          <w:ilvl w:val="0"/>
          <w:numId w:val="4"/>
        </w:numPr>
        <w:ind w:left="0" w:leftChars="0" w:firstLine="480" w:firstLineChars="200"/>
        <w:rPr>
          <w:rFonts w:hint="eastAsia" w:ascii="Times New Roman" w:hAnsi="Times New Roman" w:cs="Times New Roman" w:eastAsiaTheme="minorEastAsia"/>
          <w:b/>
          <w:bCs/>
          <w:spacing w:val="0"/>
          <w:kern w:val="2"/>
          <w:sz w:val="21"/>
          <w:szCs w:val="21"/>
          <w:highlight w:val="none"/>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pPr>
        <w:pStyle w:val="6"/>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3"/>
        <w:tblW w:w="50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1590"/>
        <w:gridCol w:w="1200"/>
        <w:gridCol w:w="1396"/>
        <w:gridCol w:w="1740"/>
        <w:gridCol w:w="1545"/>
        <w:gridCol w:w="1253"/>
      </w:tblGrid>
      <w:tr>
        <w:trPr>
          <w:cantSplit/>
          <w:trHeight w:val="454" w:hRule="atLeast"/>
          <w:tblHeader/>
          <w:jc w:val="center"/>
        </w:trPr>
        <w:tc>
          <w:tcPr>
            <w:tcW w:w="714"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59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20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(2025.4.15-2025.5.15)</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eastAsia="zh-CN"/>
              </w:rPr>
              <w:t>折</w:t>
            </w:r>
            <w:r>
              <w:rPr>
                <w:rFonts w:hint="default" w:ascii="Times New Roman" w:hAnsi="Times New Roman" w:eastAsia="宋体" w:cs="Times New Roman"/>
                <w:b/>
                <w:bCs/>
                <w:color w:val="auto"/>
                <w:sz w:val="21"/>
                <w:szCs w:val="21"/>
                <w:highlight w:val="none"/>
                <w:lang w:val="en-US" w:eastAsia="zh-CN"/>
              </w:rPr>
              <w:t>算</w:t>
            </w:r>
            <w:r>
              <w:rPr>
                <w:rFonts w:hint="default" w:ascii="Times New Roman" w:hAnsi="Times New Roman" w:eastAsia="宋体" w:cs="Times New Roman"/>
                <w:b/>
                <w:bCs/>
                <w:color w:val="auto"/>
                <w:sz w:val="21"/>
                <w:szCs w:val="21"/>
                <w:highlight w:val="none"/>
                <w:lang w:eastAsia="zh-CN"/>
              </w:rPr>
              <w:t>年</w:t>
            </w:r>
            <w:r>
              <w:rPr>
                <w:rFonts w:hint="default" w:ascii="Times New Roman" w:hAnsi="Times New Roman" w:eastAsia="宋体" w:cs="Times New Roman"/>
                <w:b/>
                <w:bCs/>
                <w:color w:val="auto"/>
                <w:sz w:val="21"/>
                <w:szCs w:val="21"/>
                <w:highlight w:val="none"/>
              </w:rPr>
              <w:t>产生量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处理处置量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r>
      <w:tr>
        <w:trPr>
          <w:cantSplit/>
          <w:trHeight w:val="454" w:hRule="atLeast"/>
          <w:jc w:val="center"/>
        </w:trPr>
        <w:tc>
          <w:tcPr>
            <w:tcW w:w="714"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59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金属边角料</w:t>
            </w:r>
          </w:p>
        </w:tc>
        <w:tc>
          <w:tcPr>
            <w:tcW w:w="120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机加工</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10.5</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0.38</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4.56</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0.38</w:t>
            </w:r>
          </w:p>
        </w:tc>
      </w:tr>
      <w:tr>
        <w:trPr>
          <w:cantSplit/>
          <w:trHeight w:val="454" w:hRule="atLeast"/>
          <w:jc w:val="center"/>
        </w:trPr>
        <w:tc>
          <w:tcPr>
            <w:tcW w:w="714"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59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废砂带</w:t>
            </w:r>
          </w:p>
        </w:tc>
        <w:tc>
          <w:tcPr>
            <w:tcW w:w="120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抛光</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0.8</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0.03</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0.36</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0.03</w:t>
            </w:r>
          </w:p>
        </w:tc>
      </w:tr>
      <w:tr>
        <w:trPr>
          <w:cantSplit/>
          <w:trHeight w:val="454" w:hRule="atLeast"/>
          <w:jc w:val="center"/>
        </w:trPr>
        <w:tc>
          <w:tcPr>
            <w:tcW w:w="714"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59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抛光喷淋沉渣</w:t>
            </w:r>
          </w:p>
        </w:tc>
        <w:tc>
          <w:tcPr>
            <w:tcW w:w="120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废气处理</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3.278</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0.12</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1.44</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0.12</w:t>
            </w:r>
          </w:p>
        </w:tc>
      </w:tr>
      <w:tr>
        <w:trPr>
          <w:cantSplit/>
          <w:trHeight w:val="454" w:hRule="atLeast"/>
          <w:jc w:val="center"/>
        </w:trPr>
        <w:tc>
          <w:tcPr>
            <w:tcW w:w="714"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4</w:t>
            </w:r>
          </w:p>
        </w:tc>
        <w:tc>
          <w:tcPr>
            <w:tcW w:w="159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生活垃圾</w:t>
            </w:r>
          </w:p>
        </w:tc>
        <w:tc>
          <w:tcPr>
            <w:tcW w:w="120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日常生活</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30</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18</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w:t>
            </w:r>
          </w:p>
        </w:tc>
      </w:tr>
      <w:tr>
        <w:trPr>
          <w:cantSplit/>
          <w:trHeight w:val="454" w:hRule="atLeast"/>
          <w:jc w:val="center"/>
        </w:trPr>
        <w:tc>
          <w:tcPr>
            <w:tcW w:w="714" w:type="dxa"/>
            <w:shd w:val="clear" w:color="auto" w:fill="auto"/>
            <w:vAlign w:val="center"/>
          </w:tcPr>
          <w:p>
            <w:pPr>
              <w:keepNext w:val="0"/>
              <w:keepLines w:val="0"/>
              <w:suppressLineNumbers w:val="0"/>
              <w:adjustRightInd w:val="0"/>
              <w:snapToGrid w:val="0"/>
              <w:spacing w:before="0" w:beforeAutospacing="0" w:after="0" w:afterAutospacing="0" w:line="240" w:lineRule="auto"/>
              <w:ind w:left="0" w:right="0"/>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59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废包装桶</w:t>
            </w:r>
          </w:p>
        </w:tc>
        <w:tc>
          <w:tcPr>
            <w:tcW w:w="1200" w:type="dxa"/>
            <w:shd w:val="clear" w:color="auto" w:fill="auto"/>
            <w:vAlign w:val="center"/>
          </w:tcPr>
          <w:p>
            <w:pPr>
              <w:pStyle w:val="137"/>
              <w:keepNext w:val="0"/>
              <w:keepLines w:val="0"/>
              <w:pageBreakBefore w:val="0"/>
              <w:widowControl w:val="0"/>
              <w:suppressLineNumbers w:val="0"/>
              <w:kinsoku/>
              <w:wordWrap/>
              <w:overflowPunct/>
              <w:topLinePunct w:val="0"/>
              <w:autoSpaceDE/>
              <w:autoSpaceDN/>
              <w:bidi w:val="0"/>
              <w:spacing w:before="0" w:beforeAutospacing="0" w:after="0" w:afterAutospacing="0" w:line="240" w:lineRule="auto"/>
              <w:ind w:left="0" w:right="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原料包装</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0.809</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0.006</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0.072</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0.006</w:t>
            </w:r>
          </w:p>
        </w:tc>
      </w:tr>
      <w:tr>
        <w:trPr>
          <w:cantSplit/>
          <w:trHeight w:val="454" w:hRule="atLeast"/>
          <w:jc w:val="center"/>
        </w:trPr>
        <w:tc>
          <w:tcPr>
            <w:tcW w:w="714"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color w:val="auto"/>
                <w:kern w:val="0"/>
                <w:szCs w:val="21"/>
                <w:highlight w:val="none"/>
                <w:lang w:val="en-US" w:eastAsia="zh-CN"/>
              </w:rPr>
              <w:t>6</w:t>
            </w:r>
          </w:p>
        </w:tc>
        <w:tc>
          <w:tcPr>
            <w:tcW w:w="1590"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废抹布</w:t>
            </w:r>
          </w:p>
        </w:tc>
        <w:tc>
          <w:tcPr>
            <w:tcW w:w="1200"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擦拭设备</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0.003</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0.00011</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0.0013</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0.00011</w:t>
            </w:r>
          </w:p>
        </w:tc>
      </w:tr>
      <w:tr>
        <w:trPr>
          <w:cantSplit/>
          <w:trHeight w:val="454" w:hRule="atLeast"/>
          <w:jc w:val="center"/>
        </w:trPr>
        <w:tc>
          <w:tcPr>
            <w:tcW w:w="714"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color w:val="auto"/>
                <w:kern w:val="0"/>
                <w:szCs w:val="21"/>
                <w:highlight w:val="none"/>
                <w:lang w:val="en-US" w:eastAsia="zh-CN"/>
              </w:rPr>
              <w:t>7</w:t>
            </w:r>
          </w:p>
        </w:tc>
        <w:tc>
          <w:tcPr>
            <w:tcW w:w="1590"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废液压油</w:t>
            </w:r>
          </w:p>
        </w:tc>
        <w:tc>
          <w:tcPr>
            <w:tcW w:w="1200"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设备维护</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0.272</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暂未产生</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0.128</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trPr>
          <w:cantSplit/>
          <w:trHeight w:val="454" w:hRule="atLeast"/>
          <w:jc w:val="center"/>
        </w:trPr>
        <w:tc>
          <w:tcPr>
            <w:tcW w:w="714"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color w:val="auto"/>
                <w:kern w:val="0"/>
                <w:sz w:val="21"/>
                <w:szCs w:val="21"/>
                <w:highlight w:val="none"/>
                <w:lang w:val="en-US" w:eastAsia="zh-CN" w:bidi="ar-SA"/>
              </w:rPr>
              <w:t>8</w:t>
            </w:r>
          </w:p>
        </w:tc>
        <w:tc>
          <w:tcPr>
            <w:tcW w:w="1590"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废油桶</w:t>
            </w:r>
          </w:p>
        </w:tc>
        <w:tc>
          <w:tcPr>
            <w:tcW w:w="1200"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原料包装</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0.034</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暂未产生</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0.034</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r>
      <w:tr>
        <w:trPr>
          <w:cantSplit/>
          <w:trHeight w:val="454" w:hRule="atLeast"/>
          <w:jc w:val="center"/>
        </w:trPr>
        <w:tc>
          <w:tcPr>
            <w:tcW w:w="714"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color w:val="auto"/>
                <w:kern w:val="0"/>
                <w:szCs w:val="21"/>
                <w:highlight w:val="none"/>
                <w:lang w:val="en-US" w:eastAsia="zh-CN"/>
              </w:rPr>
              <w:t>9</w:t>
            </w:r>
          </w:p>
        </w:tc>
        <w:tc>
          <w:tcPr>
            <w:tcW w:w="1590"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污泥</w:t>
            </w:r>
          </w:p>
        </w:tc>
        <w:tc>
          <w:tcPr>
            <w:tcW w:w="1200"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废水处理</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9.4</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0.47</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5.64</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0.47</w:t>
            </w:r>
          </w:p>
        </w:tc>
      </w:tr>
      <w:tr>
        <w:trPr>
          <w:cantSplit/>
          <w:trHeight w:val="454" w:hRule="atLeast"/>
          <w:jc w:val="center"/>
        </w:trPr>
        <w:tc>
          <w:tcPr>
            <w:tcW w:w="714"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color w:val="auto"/>
                <w:kern w:val="0"/>
                <w:szCs w:val="21"/>
                <w:highlight w:val="none"/>
                <w:lang w:val="en-US" w:eastAsia="zh-CN"/>
              </w:rPr>
              <w:t>10</w:t>
            </w:r>
          </w:p>
        </w:tc>
        <w:tc>
          <w:tcPr>
            <w:tcW w:w="1590" w:type="dxa"/>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洗车水</w:t>
            </w:r>
          </w:p>
        </w:tc>
        <w:tc>
          <w:tcPr>
            <w:tcW w:w="1200" w:type="dxa"/>
            <w:shd w:val="clear" w:color="auto" w:fill="auto"/>
            <w:vAlign w:val="center"/>
          </w:tcPr>
          <w:p>
            <w:pPr>
              <w:keepNext w:val="0"/>
              <w:keepLines w:val="0"/>
              <w:widowControl w:val="0"/>
              <w:suppressLineNumbers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设备清洗</w:t>
            </w:r>
          </w:p>
        </w:tc>
        <w:tc>
          <w:tcPr>
            <w:tcW w:w="1396"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0.1</w:t>
            </w:r>
          </w:p>
        </w:tc>
        <w:tc>
          <w:tcPr>
            <w:tcW w:w="1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0.004</w:t>
            </w:r>
          </w:p>
        </w:tc>
        <w:tc>
          <w:tcPr>
            <w:tcW w:w="154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0.048</w:t>
            </w:r>
          </w:p>
        </w:tc>
        <w:tc>
          <w:tcPr>
            <w:tcW w:w="125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Lines="0" w:beforeAutospacing="0" w:after="0" w:afterLines="0" w:afterAutospacing="0" w:line="240" w:lineRule="auto"/>
              <w:ind w:left="0" w:right="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0.004</w:t>
            </w:r>
          </w:p>
        </w:tc>
      </w:tr>
      <w:bookmarkEnd w:id="45"/>
    </w:tbl>
    <w:p>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4"/>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trPr>
          <w:trHeight w:val="90" w:hRule="atLeast"/>
        </w:trPr>
        <w:tc>
          <w:tcPr>
            <w:tcW w:w="9612" w:type="dxa"/>
            <w:tcBorders>
              <w:tl2br w:val="nil"/>
              <w:tr2bl w:val="nil"/>
            </w:tcBorders>
            <w:vAlign w:val="center"/>
          </w:tcPr>
          <w:p>
            <w:pPr>
              <w:pStyle w:val="29"/>
              <w:keepNext w:val="0"/>
              <w:keepLines w:val="0"/>
              <w:widowControl/>
              <w:suppressLineNumbers w:val="0"/>
              <w:ind w:left="0" w:right="0"/>
              <w:jc w:val="center"/>
              <w:rPr>
                <w:rFonts w:hint="eastAsia" w:eastAsia="宋体"/>
                <w:color w:val="0000FF"/>
                <w:vertAlign w:val="baseline"/>
                <w:lang w:eastAsia="zh-CN"/>
              </w:rPr>
            </w:pPr>
          </w:p>
        </w:tc>
      </w:tr>
      <w:tr>
        <w:trPr>
          <w:trHeight w:val="399" w:hRule="atLeast"/>
        </w:trPr>
        <w:tc>
          <w:tcPr>
            <w:tcW w:w="9612" w:type="dxa"/>
            <w:tcBorders>
              <w:tl2br w:val="nil"/>
              <w:tr2bl w:val="nil"/>
            </w:tcBorders>
            <w:vAlign w:val="center"/>
          </w:tcPr>
          <w:p>
            <w:pPr>
              <w:pStyle w:val="6"/>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color w:val="0000FF"/>
                <w:spacing w:val="0"/>
                <w:kern w:val="2"/>
                <w:sz w:val="21"/>
                <w:szCs w:val="21"/>
                <w:lang w:val="en-US" w:eastAsia="zh-CN" w:bidi="ar-SA"/>
              </w:rPr>
            </w:pPr>
            <w:r>
              <w:rPr>
                <w:rFonts w:hint="eastAsia" w:ascii="Times New Roman" w:hAnsi="Times New Roman" w:cs="Times New Roman"/>
                <w:b/>
                <w:bCs/>
                <w:color w:val="0000FF"/>
                <w:spacing w:val="0"/>
                <w:kern w:val="2"/>
                <w:sz w:val="21"/>
                <w:szCs w:val="21"/>
                <w:highlight w:val="none"/>
                <w:lang w:val="en-US" w:eastAsia="zh-CN" w:bidi="ar-SA"/>
              </w:rPr>
              <w:t xml:space="preserve">图4.1.4-1 </w:t>
            </w:r>
            <w:r>
              <w:rPr>
                <w:rFonts w:hint="eastAsia" w:ascii="Times New Roman" w:hAnsi="Times New Roman" w:eastAsia="宋体" w:cs="Times New Roman"/>
                <w:b/>
                <w:bCs/>
                <w:color w:val="0000FF"/>
                <w:spacing w:val="0"/>
                <w:kern w:val="2"/>
                <w:sz w:val="21"/>
                <w:szCs w:val="21"/>
                <w:highlight w:val="none"/>
                <w:lang w:val="en-US" w:eastAsia="zh-CN" w:bidi="ar-SA"/>
              </w:rPr>
              <w:t>危废仓库</w:t>
            </w:r>
          </w:p>
        </w:tc>
      </w:tr>
    </w:tbl>
    <w:p>
      <w:pPr>
        <w:pStyle w:val="3"/>
        <w:rPr>
          <w:rFonts w:eastAsia="宋体"/>
          <w:highlight w:val="red"/>
        </w:rPr>
      </w:pPr>
      <w:bookmarkStart w:id="46" w:name="_Toc6392"/>
      <w:r>
        <w:rPr>
          <w:rFonts w:eastAsia="宋体"/>
          <w:highlight w:val="none"/>
        </w:rPr>
        <w:t>4.2其他环境保护设施</w:t>
      </w:r>
      <w:bookmarkEnd w:id="46"/>
    </w:p>
    <w:p>
      <w:pPr>
        <w:pStyle w:val="4"/>
      </w:pPr>
      <w:bookmarkStart w:id="47" w:name="_Toc16042"/>
      <w:r>
        <w:rPr>
          <w:rFonts w:hint="eastAsia"/>
        </w:rPr>
        <w:t>4.2.1环境风险防范设施</w:t>
      </w:r>
      <w:bookmarkEnd w:id="47"/>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《浙江觅洲科技有限公司年产500万只保温杯技改项目概况补充说明》及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建设项目环境影响登记表</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金环建武备【2024】215号</w:t>
      </w:r>
      <w:r>
        <w:rPr>
          <w:rFonts w:hint="eastAsia" w:ascii="Times New Roman" w:hAnsi="Times New Roman" w:eastAsia="宋体" w:cs="Times New Roman"/>
          <w:kern w:val="0"/>
          <w:sz w:val="24"/>
          <w:lang w:eastAsia="zh-CN"/>
        </w:rPr>
        <w:t>）</w:t>
      </w:r>
      <w:r>
        <w:rPr>
          <w:rFonts w:hint="eastAsia" w:ascii="Times New Roman" w:hAnsi="Times New Roman" w:cs="Times New Roman"/>
          <w:sz w:val="24"/>
          <w:szCs w:val="24"/>
          <w:lang w:val="en-US" w:eastAsia="zh-CN" w:bidi="en-US"/>
        </w:rPr>
        <w:t>中对应急预案均未作出要求。</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①公司需加强对从业人员的安全卫生教育和技术培训，使职工较全面的接受有关安全卫生的政策、法规教育，增强法制观念，不断强化职工安全意识，不断提高职工安全素质，增强职工处理突发安全事故的能力。 </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②公司在生产过程中需密切注意原料存放区、危废间及生产设备，有异常现象的应及时检修，必要时按照“生产服从安全”原则停产检修，严禁不正常运转。 </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③油漆、机油密封保存，不得露天堆放，在原料存放区域四周设置一定高度的围堰，同时地面进行硬化处理；危险废物暂存场所基础按照要求防渗处理，做好防风、防雨、防晒，并设计有堵截泄漏的裙脚、围堰等设施。</w:t>
      </w:r>
    </w:p>
    <w:p>
      <w:pPr>
        <w:pStyle w:val="4"/>
      </w:pPr>
      <w:bookmarkStart w:id="48" w:name="_Toc24320"/>
      <w:r>
        <w:rPr>
          <w:rFonts w:hint="eastAsia"/>
          <w:highlight w:val="none"/>
        </w:rPr>
        <w:t>4.2.2规范化排污口、监测</w:t>
      </w:r>
      <w:r>
        <w:rPr>
          <w:rFonts w:hint="eastAsia"/>
        </w:rPr>
        <w:t>设施及在线监测装置</w:t>
      </w:r>
      <w:bookmarkEnd w:id="48"/>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15"/>
        <w:gridCol w:w="4686"/>
      </w:tblGrid>
      <w:tr>
        <w:tc>
          <w:tcPr>
            <w:tcW w:w="47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 w:val="24"/>
                <w:szCs w:val="24"/>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 w:val="24"/>
                <w:szCs w:val="24"/>
                <w:vertAlign w:val="baseline"/>
                <w:lang w:val="en-US" w:eastAsia="zh-CN" w:bidi="en-US"/>
              </w:rPr>
            </w:pPr>
          </w:p>
        </w:tc>
      </w:tr>
      <w:t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 w:val="24"/>
                <w:szCs w:val="24"/>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default"/>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val="0"/>
                <w:bCs w:val="0"/>
                <w:sz w:val="21"/>
                <w:szCs w:val="21"/>
                <w:highlight w:val="no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val="0"/>
                <w:bCs w:val="0"/>
                <w:sz w:val="21"/>
                <w:szCs w:val="21"/>
                <w:highlight w:val="none"/>
                <w:vertAlign w:val="baseli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val="0"/>
                <w:bCs w:val="0"/>
                <w:sz w:val="21"/>
                <w:szCs w:val="21"/>
                <w:highlight w:val="no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b w:val="0"/>
                <w:bCs w:val="0"/>
                <w:sz w:val="21"/>
                <w:szCs w:val="21"/>
                <w:highlight w:val="no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b w:val="0"/>
                <w:bCs w:val="0"/>
                <w:sz w:val="21"/>
                <w:szCs w:val="21"/>
                <w:highlight w:val="none"/>
                <w:vertAlign w:val="baseline"/>
                <w:lang w:val="en-US" w:eastAsia="zh-CN" w:bidi="en-US"/>
              </w:rPr>
            </w:pPr>
            <w:r>
              <w:rPr>
                <w:rFonts w:hint="eastAsia" w:ascii="Times New Roman" w:hAnsi="Times New Roman" w:cs="Times New Roman"/>
                <w:b w:val="0"/>
                <w:bCs w:val="0"/>
                <w:sz w:val="21"/>
                <w:szCs w:val="21"/>
                <w:highlight w:val="none"/>
                <w:vertAlign w:val="baseline"/>
                <w:lang w:val="en-US" w:eastAsia="zh-CN" w:bidi="en-US"/>
              </w:rPr>
              <w:t>抛光废气排气筒（DA008）进口</w:t>
            </w: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lang w:val="en-US" w:eastAsia="zh-CN" w:bidi="en-US"/>
              </w:rPr>
            </w:pPr>
            <w:r>
              <w:rPr>
                <w:rFonts w:hint="eastAsia" w:ascii="Times New Roman" w:hAnsi="Times New Roman" w:cs="Times New Roman"/>
                <w:b w:val="0"/>
                <w:bCs w:val="0"/>
                <w:sz w:val="21"/>
                <w:szCs w:val="21"/>
                <w:highlight w:val="none"/>
                <w:vertAlign w:val="baseline"/>
                <w:lang w:val="en-US" w:eastAsia="zh-CN" w:bidi="en-US"/>
              </w:rPr>
              <w:t>抛光废气排气筒排放口（DA008）</w:t>
            </w: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p>
        </w:tc>
      </w:tr>
      <w:tr>
        <w:trPr>
          <w:trHeight w:val="159" w:hRule="atLeast"/>
        </w:trPr>
        <w:tc>
          <w:tcPr>
            <w:tcW w:w="4715"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val="0"/>
                <w:bCs w:val="0"/>
                <w:sz w:val="21"/>
                <w:szCs w:val="21"/>
                <w:highlight w:val="none"/>
                <w:vertAlign w:val="baseline"/>
                <w:lang w:val="en-US" w:eastAsia="zh-CN" w:bidi="en-US"/>
              </w:rPr>
            </w:pPr>
            <w:r>
              <w:rPr>
                <w:rFonts w:hint="eastAsia" w:ascii="Times New Roman" w:hAnsi="Times New Roman" w:cs="Times New Roman"/>
                <w:b w:val="0"/>
                <w:bCs w:val="0"/>
                <w:sz w:val="21"/>
                <w:szCs w:val="21"/>
                <w:highlight w:val="none"/>
                <w:vertAlign w:val="baseline"/>
                <w:lang w:val="en-US" w:eastAsia="zh-CN" w:bidi="en-US"/>
              </w:rPr>
              <w:t>天然气锅炉废气（清洗烘干过程）排放口（DA013）</w:t>
            </w:r>
          </w:p>
        </w:tc>
        <w:tc>
          <w:tcPr>
            <w:tcW w:w="4686" w:type="dxa"/>
            <w:tcBorders>
              <w:tl2br w:val="nil"/>
              <w:tr2bl w:val="nil"/>
            </w:tcBorders>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cs="Times New Roman"/>
                <w:b w:val="0"/>
                <w:bCs w:val="0"/>
                <w:sz w:val="21"/>
                <w:szCs w:val="21"/>
                <w:highlight w:val="none"/>
                <w:vertAlign w:val="baseline"/>
                <w:lang w:val="en-US" w:eastAsia="zh-CN" w:bidi="en-US"/>
              </w:rPr>
            </w:pPr>
            <w:r>
              <w:rPr>
                <w:rFonts w:hint="eastAsia" w:ascii="Times New Roman" w:hAnsi="Times New Roman" w:cs="Times New Roman"/>
                <w:b w:val="0"/>
                <w:bCs w:val="0"/>
                <w:sz w:val="21"/>
                <w:szCs w:val="21"/>
                <w:highlight w:val="none"/>
                <w:vertAlign w:val="baseline"/>
                <w:lang w:val="en-US" w:eastAsia="zh-CN" w:bidi="en-US"/>
              </w:rPr>
              <w:t>雨水排放口电导仪</w:t>
            </w:r>
          </w:p>
        </w:tc>
      </w:tr>
    </w:tbl>
    <w:p>
      <w:pPr>
        <w:pStyle w:val="4"/>
      </w:pPr>
      <w:bookmarkStart w:id="49" w:name="_Toc4397"/>
      <w:r>
        <w:rPr>
          <w:rFonts w:hint="eastAsia"/>
        </w:rPr>
        <w:t>4.2.3其他设施</w:t>
      </w:r>
      <w:bookmarkEnd w:id="49"/>
    </w:p>
    <w:p>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为新建项目，</w:t>
      </w:r>
      <w:r>
        <w:rPr>
          <w:rFonts w:hint="eastAsia" w:ascii="Times New Roman" w:hAnsi="Times New Roman"/>
          <w:sz w:val="24"/>
          <w:szCs w:val="24"/>
          <w:lang w:bidi="en-US"/>
        </w:rPr>
        <w:t>不涉及“以新带老”改造工程、关停或拆除现有工程（旧机组或装置）、淘汰落后生产装置。</w:t>
      </w:r>
    </w:p>
    <w:p>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pPr>
        <w:numPr>
          <w:ilvl w:val="0"/>
          <w:numId w:val="6"/>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pPr>
        <w:pStyle w:val="3"/>
        <w:rPr>
          <w:rFonts w:eastAsia="宋体"/>
        </w:rPr>
      </w:pPr>
      <w:bookmarkStart w:id="50" w:name="_Toc10953"/>
      <w:r>
        <w:rPr>
          <w:rFonts w:eastAsia="宋体"/>
        </w:rPr>
        <w:t>4.3环保设施投资及“三同时”落实情况</w:t>
      </w:r>
      <w:bookmarkEnd w:id="50"/>
    </w:p>
    <w:p>
      <w:pPr>
        <w:pStyle w:val="4"/>
        <w:spacing w:before="120" w:after="120"/>
        <w:rPr>
          <w:rFonts w:eastAsia="宋体" w:cs="Times New Roman"/>
          <w:sz w:val="24"/>
          <w:szCs w:val="24"/>
          <w:highlight w:val="none"/>
        </w:rPr>
      </w:pPr>
      <w:bookmarkStart w:id="51" w:name="_Toc20602"/>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1"/>
    </w:p>
    <w:p>
      <w:pPr>
        <w:adjustRightInd w:val="0"/>
        <w:snapToGrid w:val="0"/>
        <w:spacing w:line="360" w:lineRule="auto"/>
        <w:ind w:firstLine="480" w:firstLineChars="200"/>
        <w:rPr>
          <w:rFonts w:ascii="Times New Roman" w:hAnsi="Times New Roman"/>
          <w:b/>
          <w:color w:val="000000" w:themeColor="text1"/>
          <w:highlight w:val="none"/>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pPr>
        <w:ind w:left="-15" w:right="120" w:firstLine="480"/>
        <w:jc w:val="center"/>
        <w:rPr>
          <w:rFonts w:ascii="Times New Roman" w:hAnsi="Times New Roman"/>
          <w:b/>
          <w:color w:val="000000" w:themeColor="text1"/>
          <w:highlight w:val="none"/>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highlight w:val="none"/>
          <w14:textFill>
            <w14:solidFill>
              <w14:schemeClr w14:val="tx1"/>
            </w14:solidFill>
          </w14:textFill>
        </w:rPr>
        <w:t>投资</w:t>
      </w:r>
    </w:p>
    <w:tbl>
      <w:tblPr>
        <w:tblStyle w:val="33"/>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842"/>
        <w:gridCol w:w="6402"/>
        <w:gridCol w:w="1316"/>
      </w:tblGrid>
      <w:tr>
        <w:trPr>
          <w:trHeight w:val="454" w:hRule="atLeast"/>
          <w:tblHeader/>
          <w:jc w:val="center"/>
        </w:trPr>
        <w:tc>
          <w:tcPr>
            <w:tcW w:w="696"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trPr>
          <w:trHeight w:val="454" w:hRule="atLeast"/>
          <w:jc w:val="center"/>
        </w:trPr>
        <w:tc>
          <w:tcPr>
            <w:tcW w:w="696" w:type="dxa"/>
            <w:vMerge w:val="restart"/>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vMerge w:val="restart"/>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化粪池、污水处理设备、管道</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trPr>
          <w:trHeight w:val="454" w:hRule="atLeast"/>
          <w:jc w:val="center"/>
        </w:trPr>
        <w:tc>
          <w:tcPr>
            <w:tcW w:w="696" w:type="dxa"/>
            <w:vMerge w:val="continue"/>
            <w:shd w:val="clear" w:color="auto" w:fill="auto"/>
            <w:vAlign w:val="center"/>
          </w:tcPr>
          <w:p>
            <w:pPr>
              <w:keepNext w:val="0"/>
              <w:keepLines w:val="0"/>
              <w:suppressLineNumbers w:val="0"/>
              <w:spacing w:before="0" w:beforeAutospacing="0" w:after="0" w:afterAutospacing="0" w:line="240" w:lineRule="auto"/>
              <w:ind w:left="0"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eastAsia="宋体" w:cs="Times New Roman"/>
                <w:color w:val="auto"/>
                <w:sz w:val="21"/>
                <w:szCs w:val="21"/>
                <w:lang w:val="en-US" w:eastAsia="zh-CN"/>
              </w:rPr>
              <w:t>设置一个污水口和一个雨水口，雨水口设置电导仪</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696" w:type="dxa"/>
            <w:vMerge w:val="restart"/>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vMerge w:val="restart"/>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抛光粉尘</w:t>
            </w:r>
            <w:r>
              <w:rPr>
                <w:rFonts w:hint="default" w:ascii="Times New Roman" w:hAnsi="Times New Roman" w:cs="Times New Roman"/>
                <w:sz w:val="21"/>
                <w:szCs w:val="21"/>
                <w:highlight w:val="none"/>
                <w:lang w:val="en-US" w:eastAsia="zh-CN"/>
              </w:rPr>
              <w:t>集气系统、管道系统、</w:t>
            </w:r>
            <w:r>
              <w:rPr>
                <w:rFonts w:hint="eastAsia" w:ascii="Times New Roman" w:hAnsi="Times New Roman" w:cs="Times New Roman"/>
                <w:sz w:val="21"/>
                <w:szCs w:val="21"/>
                <w:highlight w:val="none"/>
                <w:lang w:val="en-US" w:eastAsia="zh-CN"/>
              </w:rPr>
              <w:t>4</w:t>
            </w:r>
            <w:r>
              <w:rPr>
                <w:rFonts w:hint="default" w:ascii="Times New Roman" w:hAnsi="Times New Roman" w:cs="Times New Roman"/>
                <w:sz w:val="21"/>
                <w:szCs w:val="21"/>
                <w:highlight w:val="none"/>
                <w:lang w:val="en-US" w:eastAsia="zh-CN"/>
              </w:rPr>
              <w:t>套</w:t>
            </w:r>
            <w:r>
              <w:rPr>
                <w:rFonts w:hint="eastAsia" w:ascii="宋体" w:hAnsi="宋体" w:eastAsia="宋体" w:cs="宋体"/>
                <w:sz w:val="21"/>
                <w:szCs w:val="21"/>
                <w:highlight w:val="none"/>
                <w:lang w:val="en-US" w:eastAsia="zh-CN"/>
              </w:rPr>
              <w:t>“水喷淋除尘装置”</w:t>
            </w:r>
            <w:r>
              <w:rPr>
                <w:rFonts w:hint="default" w:ascii="Times New Roman" w:hAnsi="Times New Roman" w:cs="Times New Roman"/>
                <w:sz w:val="21"/>
                <w:szCs w:val="21"/>
                <w:highlight w:val="none"/>
                <w:lang w:val="en-US" w:eastAsia="zh-CN"/>
              </w:rPr>
              <w:t>、</w:t>
            </w:r>
            <w:r>
              <w:rPr>
                <w:rFonts w:hint="eastAsia" w:ascii="Times New Roman" w:hAnsi="Times New Roman" w:cs="Times New Roman"/>
                <w:sz w:val="21"/>
                <w:szCs w:val="21"/>
                <w:highlight w:val="none"/>
                <w:lang w:val="en-US" w:eastAsia="zh-CN"/>
              </w:rPr>
              <w:t>4个</w:t>
            </w:r>
            <w:r>
              <w:rPr>
                <w:rFonts w:hint="default" w:ascii="Times New Roman" w:hAnsi="Times New Roman" w:cs="Times New Roman"/>
                <w:sz w:val="21"/>
                <w:szCs w:val="21"/>
                <w:highlight w:val="none"/>
                <w:lang w:val="en-US" w:eastAsia="zh-CN"/>
              </w:rPr>
              <w:t>排气筒</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r>
      <w:tr>
        <w:trPr>
          <w:trHeight w:val="454" w:hRule="atLeast"/>
          <w:jc w:val="center"/>
        </w:trPr>
        <w:tc>
          <w:tcPr>
            <w:tcW w:w="696" w:type="dxa"/>
            <w:vMerge w:val="continue"/>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rPr>
            </w:pPr>
          </w:p>
        </w:tc>
        <w:tc>
          <w:tcPr>
            <w:tcW w:w="842" w:type="dxa"/>
            <w:vMerge w:val="continue"/>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rPr>
            </w:pP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color w:val="auto"/>
                <w:sz w:val="21"/>
                <w:szCs w:val="21"/>
                <w:lang w:val="en-US" w:eastAsia="zh-CN"/>
              </w:rPr>
              <w:t>天然气燃烧废气、天然气锅炉废气</w:t>
            </w:r>
            <w:r>
              <w:rPr>
                <w:rFonts w:hint="default" w:ascii="Times New Roman" w:hAnsi="Times New Roman" w:eastAsia="宋体" w:cs="Times New Roman"/>
                <w:color w:val="auto"/>
                <w:sz w:val="21"/>
                <w:szCs w:val="21"/>
                <w:lang w:eastAsia="zh-CN"/>
              </w:rPr>
              <w:t>集气系统、管道系统</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696"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696" w:type="dxa"/>
            <w:vMerge w:val="restart"/>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842" w:type="dxa"/>
            <w:vMerge w:val="restart"/>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316" w:type="dxa"/>
            <w:vMerge w:val="restart"/>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trPr>
          <w:trHeight w:val="454" w:hRule="atLeast"/>
          <w:jc w:val="center"/>
        </w:trPr>
        <w:tc>
          <w:tcPr>
            <w:tcW w:w="696" w:type="dxa"/>
            <w:vMerge w:val="continue"/>
            <w:shd w:val="clear" w:color="auto" w:fill="auto"/>
            <w:vAlign w:val="center"/>
          </w:tcPr>
          <w:p>
            <w:pPr>
              <w:keepNext w:val="0"/>
              <w:keepLines w:val="0"/>
              <w:suppressLineNumbers w:val="0"/>
              <w:spacing w:before="0" w:beforeAutospacing="0" w:after="0" w:afterAutospacing="0" w:line="240" w:lineRule="auto"/>
              <w:ind w:left="0" w:right="51"/>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316" w:type="dxa"/>
            <w:vMerge w:val="continue"/>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p>
        </w:tc>
      </w:tr>
      <w:tr>
        <w:trPr>
          <w:trHeight w:val="454" w:hRule="atLeast"/>
          <w:jc w:val="center"/>
        </w:trPr>
        <w:tc>
          <w:tcPr>
            <w:tcW w:w="696"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7244" w:type="dxa"/>
            <w:gridSpan w:val="2"/>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风险防范措施建设等（防渗防漏等措施）</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7940" w:type="dxa"/>
            <w:gridSpan w:val="3"/>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17</w:t>
            </w:r>
          </w:p>
        </w:tc>
      </w:tr>
      <w:tr>
        <w:trPr>
          <w:trHeight w:val="454" w:hRule="atLeast"/>
          <w:jc w:val="center"/>
        </w:trPr>
        <w:tc>
          <w:tcPr>
            <w:tcW w:w="7940" w:type="dxa"/>
            <w:gridSpan w:val="3"/>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700</w:t>
            </w:r>
          </w:p>
        </w:tc>
      </w:tr>
      <w:tr>
        <w:trPr>
          <w:trHeight w:val="454" w:hRule="atLeast"/>
          <w:jc w:val="center"/>
        </w:trPr>
        <w:tc>
          <w:tcPr>
            <w:tcW w:w="7940" w:type="dxa"/>
            <w:gridSpan w:val="3"/>
            <w:shd w:val="clear" w:color="auto" w:fill="auto"/>
            <w:vAlign w:val="center"/>
          </w:tcPr>
          <w:p>
            <w:pPr>
              <w:keepNext w:val="0"/>
              <w:keepLines w:val="0"/>
              <w:suppressLineNumbers w:val="0"/>
              <w:spacing w:before="0" w:beforeAutospacing="0" w:after="0" w:afterAutospacing="0" w:line="240" w:lineRule="auto"/>
              <w:ind w:left="0"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default"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2.43%</w:t>
            </w:r>
          </w:p>
        </w:tc>
      </w:tr>
    </w:tbl>
    <w:p>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pPr>
        <w:pStyle w:val="4"/>
        <w:spacing w:before="120" w:after="120"/>
        <w:rPr>
          <w:rFonts w:eastAsia="宋体" w:cs="Times New Roman"/>
          <w:sz w:val="24"/>
          <w:szCs w:val="24"/>
        </w:rPr>
      </w:pPr>
      <w:bookmarkStart w:id="52" w:name="_Toc522281271"/>
      <w:bookmarkStart w:id="53" w:name="_Toc520725490"/>
      <w:bookmarkStart w:id="54" w:name="_Toc16140"/>
      <w:r>
        <w:t>4.</w:t>
      </w:r>
      <w:r>
        <w:rPr>
          <w:rFonts w:hint="eastAsia"/>
        </w:rPr>
        <w:t>3</w:t>
      </w:r>
      <w:r>
        <w:t xml:space="preserve">.2 </w:t>
      </w:r>
      <w:r>
        <w:rPr>
          <w:rFonts w:hint="eastAsia"/>
        </w:rPr>
        <w:t>“三同时”落实情况</w:t>
      </w:r>
      <w:bookmarkEnd w:id="52"/>
      <w:bookmarkEnd w:id="53"/>
      <w:bookmarkEnd w:id="54"/>
    </w:p>
    <w:p>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3"/>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trPr>
          <w:trHeight w:val="454" w:hRule="atLeast"/>
          <w:tblHeader/>
          <w:jc w:val="center"/>
        </w:trPr>
        <w:tc>
          <w:tcPr>
            <w:tcW w:w="696"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trPr>
          <w:trHeight w:val="454" w:hRule="atLeast"/>
          <w:jc w:val="center"/>
        </w:trPr>
        <w:tc>
          <w:tcPr>
            <w:tcW w:w="696" w:type="dxa"/>
            <w:shd w:val="clear" w:color="auto" w:fill="auto"/>
            <w:vAlign w:val="center"/>
          </w:tcPr>
          <w:p>
            <w:pPr>
              <w:keepNext w:val="0"/>
              <w:keepLines w:val="0"/>
              <w:suppressLineNumbers w:val="0"/>
              <w:spacing w:before="0" w:beforeAutospacing="0" w:after="0" w:afterAutospacing="0" w:line="240" w:lineRule="auto"/>
              <w:ind w:left="0"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pPr>
              <w:keepNext w:val="0"/>
              <w:keepLines w:val="0"/>
              <w:suppressLineNumbers w:val="0"/>
              <w:spacing w:before="0" w:beforeAutospacing="0" w:after="0" w:afterAutospacing="0" w:line="240" w:lineRule="auto"/>
              <w:ind w:left="0" w:right="51" w:rightChars="0" w:firstLine="420" w:firstLineChars="200"/>
              <w:jc w:val="left"/>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pPr>
              <w:keepNext w:val="0"/>
              <w:keepLines w:val="0"/>
              <w:suppressLineNumbers w:val="0"/>
              <w:spacing w:before="0" w:beforeAutospacing="0" w:after="0" w:afterAutospacing="0" w:line="240" w:lineRule="auto"/>
              <w:ind w:left="0" w:right="51" w:rightChars="0" w:firstLine="420" w:firstLineChars="200"/>
              <w:jc w:val="both"/>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pPr>
        <w:pStyle w:val="2"/>
        <w:rPr>
          <w:sz w:val="24"/>
        </w:rPr>
      </w:pPr>
      <w:r>
        <w:br w:type="page"/>
      </w:r>
      <w:bookmarkStart w:id="55" w:name="_Toc28377"/>
      <w:r>
        <w:rPr>
          <w:rFonts w:hint="eastAsia"/>
          <w:highlight w:val="none"/>
        </w:rPr>
        <w:t>5建设项目环评报告的主要结论与建议及其审批部门审批决定</w:t>
      </w:r>
      <w:bookmarkEnd w:id="55"/>
    </w:p>
    <w:p>
      <w:pPr>
        <w:pStyle w:val="3"/>
        <w:rPr>
          <w:rFonts w:eastAsia="宋体"/>
        </w:rPr>
      </w:pPr>
      <w:bookmarkStart w:id="56" w:name="_Toc23956"/>
      <w:r>
        <w:rPr>
          <w:rFonts w:eastAsia="宋体"/>
        </w:rPr>
        <w:t>5.1建设项目</w:t>
      </w:r>
      <w:r>
        <w:rPr>
          <w:rFonts w:hint="eastAsia" w:eastAsia="宋体"/>
        </w:rPr>
        <w:t>环评报告</w:t>
      </w:r>
      <w:r>
        <w:rPr>
          <w:rFonts w:eastAsia="宋体"/>
        </w:rPr>
        <w:t>的主要结论与建议</w:t>
      </w:r>
      <w:bookmarkEnd w:id="56"/>
    </w:p>
    <w:p>
      <w:pPr>
        <w:pStyle w:val="4"/>
        <w:spacing w:before="120" w:after="120"/>
      </w:pPr>
      <w:bookmarkStart w:id="57" w:name="_Toc1260"/>
      <w:r>
        <w:rPr>
          <w:rFonts w:hint="default"/>
          <w:lang w:val="en-US" w:eastAsia="zh-CN"/>
        </w:rPr>
        <w:t xml:space="preserve">5.1.1 </w:t>
      </w:r>
      <w:r>
        <w:rPr>
          <w:rFonts w:hint="eastAsia"/>
          <w:lang w:val="en-US" w:eastAsia="zh-CN"/>
        </w:rPr>
        <w:t>建设项目污染产生和防治措施</w:t>
      </w:r>
      <w:bookmarkEnd w:id="57"/>
    </w:p>
    <w:p>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3"/>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620"/>
        <w:gridCol w:w="1410"/>
        <w:gridCol w:w="2032"/>
        <w:gridCol w:w="3231"/>
      </w:tblGrid>
      <w:tr>
        <w:trPr>
          <w:trHeight w:val="454" w:hRule="atLeast"/>
          <w:tblHeader/>
          <w:jc w:val="center"/>
        </w:trPr>
        <w:tc>
          <w:tcPr>
            <w:tcW w:w="806" w:type="dxa"/>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620" w:type="dxa"/>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410" w:type="dxa"/>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pPr>
              <w:keepNext w:val="0"/>
              <w:keepLines w:val="0"/>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trPr>
          <w:cantSplit/>
          <w:trHeight w:val="454" w:hRule="atLeast"/>
          <w:jc w:val="center"/>
        </w:trPr>
        <w:tc>
          <w:tcPr>
            <w:tcW w:w="80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620" w:type="dxa"/>
            <w:shd w:val="clear" w:color="auto" w:fill="auto"/>
            <w:vAlign w:val="center"/>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DW001/生活</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污水、生产废</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水</w:t>
            </w:r>
          </w:p>
        </w:tc>
        <w:tc>
          <w:tcPr>
            <w:tcW w:w="1410"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CODCr、 NH3-N、石油 类、SS 、LAS</w:t>
            </w:r>
          </w:p>
        </w:tc>
        <w:tc>
          <w:tcPr>
            <w:tcW w:w="2032"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生产废水经过污水处理</w:t>
            </w:r>
            <w:r>
              <w:rPr>
                <w:rFonts w:hint="eastAsia" w:ascii="Times New Roman" w:hAnsi="Times New Roman" w:eastAsia="宋体" w:cs="Times New Roman"/>
                <w:kern w:val="2"/>
                <w:sz w:val="21"/>
                <w:szCs w:val="21"/>
                <w:lang w:val="en-US" w:eastAsia="zh-CN" w:bidi="ar"/>
              </w:rPr>
              <w:t>设施</w:t>
            </w:r>
            <w:r>
              <w:rPr>
                <w:rFonts w:hint="default" w:ascii="Times New Roman" w:hAnsi="Times New Roman" w:eastAsia="宋体" w:cs="Times New Roman"/>
                <w:kern w:val="2"/>
                <w:sz w:val="21"/>
                <w:szCs w:val="21"/>
                <w:lang w:val="en-US" w:eastAsia="zh-CN" w:bidi="ar"/>
              </w:rPr>
              <w:t>处理，生活污水经过化粪池预处理后，分别达到纳</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管标准后纳管排放，汇同经武义县城市污水处理厂处理后达标排放</w:t>
            </w:r>
          </w:p>
        </w:tc>
        <w:tc>
          <w:tcPr>
            <w:tcW w:w="3231"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纳管执行《污水综合排  放标准》（GB8978-1996）三级标准；污水处理厂CODcr 、氨氮、总氮、</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总磷指标执行浙江省《城镇污水处理厂主要水污染物排放标准》</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（DB33/2169-2018）中 表1标准；其余指标执 行《城镇污水处理厂污染物排放标准》（GB18918-2002）一级</w:t>
            </w:r>
          </w:p>
        </w:tc>
      </w:tr>
      <w:tr>
        <w:trPr>
          <w:cantSplit/>
          <w:trHeight w:val="454" w:hRule="atLeast"/>
          <w:jc w:val="center"/>
        </w:trPr>
        <w:tc>
          <w:tcPr>
            <w:tcW w:w="806" w:type="dxa"/>
            <w:vMerge w:val="restart"/>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mc:AlternateContent>
                <mc:Choice Requires="wps">
                  <w:drawing>
                    <wp:anchor distT="0" distB="0" distL="114300" distR="114300" simplePos="0" relativeHeight="251687936" behindDoc="0" locked="0" layoutInCell="1" allowOverlap="1">
                      <wp:simplePos x="0" y="0"/>
                      <wp:positionH relativeFrom="column">
                        <wp:posOffset>586740</wp:posOffset>
                      </wp:positionH>
                      <wp:positionV relativeFrom="paragraph">
                        <wp:posOffset>212090</wp:posOffset>
                      </wp:positionV>
                      <wp:extent cx="95885" cy="96520"/>
                      <wp:effectExtent l="0" t="0" r="0" b="0"/>
                      <wp:wrapNone/>
                      <wp:docPr id="210" name="文本框 210"/>
                      <wp:cNvGraphicFramePr/>
                      <a:graphic xmlns:a="http://schemas.openxmlformats.org/drawingml/2006/main">
                        <a:graphicData uri="http://schemas.microsoft.com/office/word/2010/wordprocessingShape">
                          <wps:wsp>
                            <wps:cNvSpPr txBox="1"/>
                            <wps:spPr>
                              <a:xfrm>
                                <a:off x="0" y="0"/>
                                <a:ext cx="95885" cy="96520"/>
                              </a:xfrm>
                              <a:prstGeom prst="rect">
                                <a:avLst/>
                              </a:prstGeom>
                              <a:noFill/>
                              <a:ln>
                                <a:noFill/>
                              </a:ln>
                            </wps:spPr>
                            <wps:txbx>
                              <w:txbxContent>
                                <w:p>
                                  <w:pPr>
                                    <w:spacing w:before="20" w:line="111"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2"/>
                                      <w:position w:val="-2"/>
                                      <w:sz w:val="20"/>
                                      <w:szCs w:val="20"/>
                                    </w:rPr>
                                    <w:t>~</w:t>
                                  </w:r>
                                </w:p>
                              </w:txbxContent>
                            </wps:txbx>
                            <wps:bodyPr lIns="0" tIns="0" rIns="0" bIns="0" upright="1"/>
                          </wps:wsp>
                        </a:graphicData>
                      </a:graphic>
                    </wp:anchor>
                  </w:drawing>
                </mc:Choice>
                <mc:Fallback>
                  <w:pict>
                    <v:shape id="_x0000_s1026" o:spid="_x0000_s1026" o:spt="202" type="#_x0000_t202" style="position:absolute;left:0pt;margin-left:46.2pt;margin-top:16.7pt;height:7.6pt;width:7.55pt;z-index:251687936;mso-width-relative:page;mso-height-relative:page;" filled="f" stroked="f" coordsize="21600,21600" o:gfxdata="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DFGJfH2AAAAAgBAAAPAAAAAAAAAAEAIAAAADgA&#10;AABkcnMvZG93bnJldi54bWxQSwECFAAUAAAACACHTuJAfQF4KboBAABzAwAADgAAAAAAAAABACAA&#10;AAA9AQAAZHJzL2Uyb0RvYy54bWxQSwUGAAAAAAYABgBZAQAAaQUAAAAA&#10;">
                      <v:fill on="f" focussize="0,0"/>
                      <v:stroke on="f"/>
                      <v:imagedata o:title=""/>
                      <o:lock v:ext="edit" aspectratio="f"/>
                      <v:textbox inset="0mm,0mm,0mm,0mm">
                        <w:txbxContent>
                          <w:p>
                            <w:pPr>
                              <w:spacing w:before="20" w:line="111" w:lineRule="exact"/>
                              <w:ind w:left="20"/>
                              <w:rPr>
                                <w:rFonts w:ascii="Times New Roman" w:hAnsi="Times New Roman" w:eastAsia="Times New Roman" w:cs="Times New Roman"/>
                                <w:sz w:val="20"/>
                                <w:szCs w:val="20"/>
                              </w:rPr>
                            </w:pPr>
                            <w:r>
                              <w:rPr>
                                <w:rFonts w:ascii="Times New Roman" w:hAnsi="Times New Roman" w:eastAsia="Times New Roman" w:cs="Times New Roman"/>
                                <w:spacing w:val="2"/>
                                <w:position w:val="-2"/>
                                <w:sz w:val="20"/>
                                <w:szCs w:val="20"/>
                              </w:rPr>
                              <w:t>~</w:t>
                            </w:r>
                          </w:p>
                        </w:txbxContent>
                      </v:textbox>
                    </v:shape>
                  </w:pict>
                </mc:Fallback>
              </mc:AlternateContent>
            </w:r>
            <w:r>
              <w:rPr>
                <w:rFonts w:hint="eastAsia" w:ascii="Times New Roman" w:hAnsi="Times New Roman" w:eastAsia="宋体" w:cs="Times New Roman"/>
                <w:kern w:val="2"/>
                <w:sz w:val="21"/>
                <w:szCs w:val="21"/>
                <w:lang w:val="en-US" w:eastAsia="zh-CN" w:bidi="ar"/>
              </w:rPr>
              <w:t>DA006~DA009   抛光粉尘</w:t>
            </w:r>
          </w:p>
        </w:tc>
        <w:tc>
          <w:tcPr>
            <w:tcW w:w="1410"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颗粒物</w:t>
            </w:r>
          </w:p>
        </w:tc>
        <w:tc>
          <w:tcPr>
            <w:tcW w:w="2032"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经水喷淋处理后分别通过25m高排气筒</w:t>
            </w:r>
            <w:r>
              <w:rPr>
                <w:rFonts w:hint="default" w:ascii="Times New Roman" w:hAnsi="Times New Roman" w:eastAsia="宋体" w:cs="Times New Roman"/>
                <w:kern w:val="2"/>
                <w:sz w:val="21"/>
                <w:szCs w:val="21"/>
                <w:lang w:val="en-US" w:eastAsia="zh-CN" w:bidi="ar"/>
              </w:rPr>
              <w:t>DA006~DA0</w:t>
            </w:r>
            <w:r>
              <w:rPr>
                <w:rFonts w:hint="eastAsia" w:ascii="Times New Roman" w:hAnsi="Times New Roman" w:eastAsia="宋体" w:cs="Times New Roman"/>
                <w:kern w:val="2"/>
                <w:sz w:val="21"/>
                <w:szCs w:val="21"/>
                <w:lang w:val="en-US" w:eastAsia="zh-CN" w:bidi="ar"/>
              </w:rPr>
              <w:t>09排放至高空</w:t>
            </w:r>
          </w:p>
        </w:tc>
        <w:tc>
          <w:tcPr>
            <w:tcW w:w="3231"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《工业涂装工序大气污 染物排放标准》（DB33/2146-2018）中</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表 1 排放限值标准</w:t>
            </w:r>
          </w:p>
        </w:tc>
      </w:tr>
      <w:tr>
        <w:trPr>
          <w:cantSplit/>
          <w:trHeight w:val="454"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DA013</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天然气锅炉废气</w:t>
            </w:r>
            <w:r>
              <w:rPr>
                <w:rFonts w:hint="eastAsia" w:ascii="Times New Roman" w:hAnsi="Times New Roman" w:eastAsia="宋体" w:cs="Times New Roman"/>
                <w:kern w:val="2"/>
                <w:sz w:val="21"/>
                <w:szCs w:val="21"/>
                <w:lang w:val="en-US" w:eastAsia="zh-CN" w:bidi="ar"/>
              </w:rPr>
              <w:t>（清洗烘干过程）</w:t>
            </w:r>
          </w:p>
        </w:tc>
        <w:tc>
          <w:tcPr>
            <w:tcW w:w="1410" w:type="dxa"/>
            <w:shd w:val="clear" w:color="auto" w:fill="auto"/>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SO</w:t>
            </w:r>
            <w:r>
              <w:rPr>
                <w:rFonts w:hint="default" w:ascii="Times New Roman" w:hAnsi="Times New Roman" w:eastAsia="宋体" w:cs="Times New Roman"/>
                <w:kern w:val="2"/>
                <w:sz w:val="21"/>
                <w:szCs w:val="21"/>
                <w:vertAlign w:val="superscript"/>
                <w:lang w:val="en-US" w:eastAsia="zh-CN" w:bidi="ar"/>
              </w:rPr>
              <w:t>2</w:t>
            </w:r>
            <w:r>
              <w:rPr>
                <w:rFonts w:hint="default" w:ascii="Times New Roman" w:hAnsi="Times New Roman" w:eastAsia="宋体" w:cs="Times New Roman"/>
                <w:kern w:val="2"/>
                <w:sz w:val="21"/>
                <w:szCs w:val="21"/>
                <w:lang w:val="en-US" w:eastAsia="zh-CN" w:bidi="ar"/>
              </w:rPr>
              <w:t>、NOX、颗粒物</w:t>
            </w:r>
          </w:p>
        </w:tc>
        <w:tc>
          <w:tcPr>
            <w:tcW w:w="2032"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1"/>
                <w:szCs w:val="21"/>
                <w:lang w:val="en-US" w:eastAsia="zh-CN" w:bidi="ar"/>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通过低氮燃烧设备，收集后通过不低于</w:t>
            </w:r>
            <w:r>
              <w:rPr>
                <w:rFonts w:hint="eastAsia" w:ascii="Times New Roman" w:hAnsi="Times New Roman" w:eastAsia="宋体" w:cs="Times New Roman"/>
                <w:kern w:val="2"/>
                <w:sz w:val="21"/>
                <w:szCs w:val="21"/>
                <w:lang w:val="en-US" w:eastAsia="zh-CN" w:bidi="ar"/>
              </w:rPr>
              <w:t>2</w:t>
            </w:r>
            <w:r>
              <w:rPr>
                <w:rFonts w:hint="default" w:ascii="Times New Roman" w:hAnsi="Times New Roman" w:eastAsia="宋体" w:cs="Times New Roman"/>
                <w:kern w:val="2"/>
                <w:sz w:val="21"/>
                <w:szCs w:val="21"/>
                <w:lang w:val="en-US" w:eastAsia="zh-CN" w:bidi="ar"/>
              </w:rPr>
              <w:t>5m高排气筒DA013排放至高空</w:t>
            </w:r>
          </w:p>
        </w:tc>
        <w:tc>
          <w:tcPr>
            <w:tcW w:w="3231"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《锅炉大气污染物排放标准》（GB13271-2014）表3大气污染物特别排放限值中燃气锅炉排放限值及《浙江省空气质量改善“十四五”规划》中相关排放浓度</w:t>
            </w:r>
          </w:p>
        </w:tc>
      </w:tr>
      <w:tr>
        <w:trPr>
          <w:cantSplit/>
          <w:trHeight w:val="454"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厂界</w:t>
            </w:r>
          </w:p>
        </w:tc>
        <w:tc>
          <w:tcPr>
            <w:tcW w:w="1410"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颗粒物</w:t>
            </w:r>
          </w:p>
        </w:tc>
        <w:tc>
          <w:tcPr>
            <w:tcW w:w="2032"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加强车间通风</w:t>
            </w:r>
          </w:p>
        </w:tc>
        <w:tc>
          <w:tcPr>
            <w:tcW w:w="3231" w:type="dxa"/>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default" w:ascii="Times New Roman" w:hAnsi="Times New Roman" w:eastAsia="宋体" w:cs="Times New Roman"/>
                <w:kern w:val="2"/>
                <w:sz w:val="21"/>
                <w:szCs w:val="21"/>
                <w:lang w:val="en-US" w:eastAsia="zh-CN" w:bidi="ar"/>
              </w:rPr>
              <w:t>《大气污染物综合排放标准》（GB16297-1996）表2无组织监控浓度限值</w:t>
            </w:r>
          </w:p>
        </w:tc>
      </w:tr>
      <w:tr>
        <w:trPr>
          <w:cantSplit/>
          <w:trHeight w:val="1591" w:hRule="atLeast"/>
          <w:jc w:val="center"/>
        </w:trPr>
        <w:tc>
          <w:tcPr>
            <w:tcW w:w="806"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声环境</w:t>
            </w:r>
          </w:p>
        </w:tc>
        <w:tc>
          <w:tcPr>
            <w:tcW w:w="1620"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设备运行</w:t>
            </w:r>
          </w:p>
        </w:tc>
        <w:tc>
          <w:tcPr>
            <w:tcW w:w="1410"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等效连续A声级</w:t>
            </w:r>
          </w:p>
        </w:tc>
        <w:tc>
          <w:tcPr>
            <w:tcW w:w="2032"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lang w:val="en-US" w:eastAsia="zh-CN"/>
              </w:rPr>
              <w:t>采用低噪声设备，合理车间布局，</w:t>
            </w:r>
            <w:r>
              <w:rPr>
                <w:rFonts w:hint="default" w:ascii="Times New Roman" w:hAnsi="Times New Roman" w:eastAsia="宋体" w:cs="Times New Roman"/>
                <w:color w:val="auto"/>
                <w:highlight w:val="none"/>
                <w:lang w:val="zh-CN"/>
              </w:rPr>
              <w:t>采取减振措施，加强设备维护</w:t>
            </w:r>
            <w:r>
              <w:rPr>
                <w:rFonts w:hint="default" w:ascii="Times New Roman" w:hAnsi="Times New Roman" w:eastAsia="宋体" w:cs="Times New Roman"/>
                <w:color w:val="auto"/>
                <w:highlight w:val="none"/>
                <w:lang w:val="en-US" w:eastAsia="zh-CN"/>
              </w:rPr>
              <w:t>和</w:t>
            </w:r>
            <w:r>
              <w:rPr>
                <w:rFonts w:hint="default" w:ascii="Times New Roman" w:hAnsi="Times New Roman" w:eastAsia="宋体" w:cs="Times New Roman"/>
                <w:color w:val="auto"/>
                <w:highlight w:val="none"/>
                <w:lang w:val="zh-CN"/>
              </w:rPr>
              <w:t>管理等</w:t>
            </w:r>
          </w:p>
        </w:tc>
        <w:tc>
          <w:tcPr>
            <w:tcW w:w="3231"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highlight w:val="none"/>
              </w:rPr>
              <w:t>《工业企业厂界环境噪声排放标准》（GB12348-2008）3类标准</w:t>
            </w:r>
          </w:p>
        </w:tc>
      </w:tr>
      <w:tr>
        <w:trPr>
          <w:cantSplit/>
          <w:trHeight w:val="135" w:hRule="atLeast"/>
          <w:jc w:val="center"/>
        </w:trPr>
        <w:tc>
          <w:tcPr>
            <w:tcW w:w="806" w:type="dxa"/>
            <w:vMerge w:val="restart"/>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620"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pPr>
              <w:pStyle w:val="137"/>
              <w:keepNext w:val="0"/>
              <w:keepLines w:val="0"/>
              <w:suppressLineNumbers w:val="0"/>
              <w:spacing w:before="56" w:beforeAutospacing="0" w:after="0" w:afterAutospacing="0" w:line="227" w:lineRule="auto"/>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金属边角料</w:t>
            </w:r>
          </w:p>
        </w:tc>
        <w:tc>
          <w:tcPr>
            <w:tcW w:w="2032"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收集后外售给物资单位</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c>
          <w:tcPr>
            <w:tcW w:w="3231" w:type="dxa"/>
            <w:vMerge w:val="restart"/>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rPr>
            </w:pPr>
          </w:p>
        </w:tc>
        <w:tc>
          <w:tcPr>
            <w:tcW w:w="1410" w:type="dxa"/>
            <w:shd w:val="clear" w:color="auto" w:fill="auto"/>
            <w:vAlign w:val="center"/>
          </w:tcPr>
          <w:p>
            <w:pPr>
              <w:pStyle w:val="137"/>
              <w:keepNext w:val="0"/>
              <w:keepLines w:val="0"/>
              <w:suppressLineNumbers w:val="0"/>
              <w:spacing w:before="56" w:beforeAutospacing="0" w:after="0" w:afterAutospacing="0" w:line="228" w:lineRule="auto"/>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废砂带</w:t>
            </w:r>
          </w:p>
        </w:tc>
        <w:tc>
          <w:tcPr>
            <w:tcW w:w="2032" w:type="dxa"/>
            <w:vMerge w:val="continu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c>
          <w:tcPr>
            <w:tcW w:w="3231" w:type="dxa"/>
            <w:vMerge w:val="continu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r>
      <w:tr>
        <w:trPr>
          <w:cantSplit/>
          <w:trHeight w:val="82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58" w:beforeAutospacing="0" w:after="0" w:afterAutospacing="0" w:line="226" w:lineRule="auto"/>
              <w:ind w:left="0" w:right="0"/>
              <w:jc w:val="center"/>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2"/>
                <w:highlight w:val="none"/>
                <w:lang w:val="en-US" w:eastAsia="zh-CN" w:bidi="ar-SA"/>
              </w:rPr>
              <w:t>抛光喷淋沉渣</w:t>
            </w:r>
          </w:p>
        </w:tc>
        <w:tc>
          <w:tcPr>
            <w:tcW w:w="2032" w:type="dxa"/>
            <w:vMerge w:val="continu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c>
          <w:tcPr>
            <w:tcW w:w="3231" w:type="dxa"/>
            <w:vMerge w:val="continue"/>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410" w:type="dxa"/>
            <w:shd w:val="clear" w:color="auto" w:fill="auto"/>
            <w:vAlign w:val="center"/>
          </w:tcPr>
          <w:p>
            <w:pPr>
              <w:pStyle w:val="137"/>
              <w:keepNext w:val="0"/>
              <w:keepLines w:val="0"/>
              <w:suppressLineNumbers w:val="0"/>
              <w:spacing w:before="58" w:beforeAutospacing="0" w:after="0" w:afterAutospacing="0" w:line="228" w:lineRule="auto"/>
              <w:ind w:left="0" w:leftChars="0" w:right="0" w:rightChars="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废包装桶</w:t>
            </w:r>
          </w:p>
        </w:tc>
        <w:tc>
          <w:tcPr>
            <w:tcW w:w="2032"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收集后委托资质单位处理</w:t>
            </w: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58" w:beforeAutospacing="0" w:after="0" w:afterAutospacing="0" w:line="228" w:lineRule="auto"/>
              <w:ind w:left="0" w:leftChars="0" w:right="0" w:rightChars="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废抹布</w:t>
            </w:r>
          </w:p>
        </w:tc>
        <w:tc>
          <w:tcPr>
            <w:tcW w:w="2032"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59" w:beforeAutospacing="0" w:after="0" w:afterAutospacing="0" w:line="228" w:lineRule="auto"/>
              <w:ind w:left="0" w:leftChars="0" w:right="0" w:rightChars="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废液压油</w:t>
            </w:r>
          </w:p>
        </w:tc>
        <w:tc>
          <w:tcPr>
            <w:tcW w:w="2032"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59" w:beforeAutospacing="0" w:after="0" w:afterAutospacing="0" w:line="228" w:lineRule="auto"/>
              <w:ind w:left="0" w:leftChars="0" w:right="0" w:rightChars="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废油桶</w:t>
            </w:r>
          </w:p>
        </w:tc>
        <w:tc>
          <w:tcPr>
            <w:tcW w:w="2032"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59" w:beforeAutospacing="0" w:after="0" w:afterAutospacing="0" w:line="228" w:lineRule="auto"/>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废油桶</w:t>
            </w:r>
          </w:p>
        </w:tc>
        <w:tc>
          <w:tcPr>
            <w:tcW w:w="2032"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61" w:beforeAutospacing="0" w:after="0" w:afterAutospacing="0" w:line="230" w:lineRule="auto"/>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污泥</w:t>
            </w:r>
          </w:p>
        </w:tc>
        <w:tc>
          <w:tcPr>
            <w:tcW w:w="2032"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pStyle w:val="137"/>
              <w:keepNext w:val="0"/>
              <w:keepLines w:val="0"/>
              <w:suppressLineNumbers w:val="0"/>
              <w:spacing w:before="59" w:beforeAutospacing="0" w:after="0" w:afterAutospacing="0" w:line="227" w:lineRule="auto"/>
              <w:ind w:left="0" w:right="0"/>
              <w:jc w:val="cente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洗车水</w:t>
            </w:r>
          </w:p>
        </w:tc>
        <w:tc>
          <w:tcPr>
            <w:tcW w:w="2032"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生活垃圾</w:t>
            </w:r>
          </w:p>
        </w:tc>
        <w:tc>
          <w:tcPr>
            <w:tcW w:w="2032" w:type="dxa"/>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收集后委托环卫部门清运</w:t>
            </w:r>
          </w:p>
        </w:tc>
        <w:tc>
          <w:tcPr>
            <w:tcW w:w="3231" w:type="dxa"/>
            <w:vMerge w:val="continue"/>
            <w:shd w:val="clear" w:color="auto" w:fill="auto"/>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454" w:hRule="atLeast"/>
          <w:jc w:val="center"/>
        </w:trPr>
        <w:tc>
          <w:tcPr>
            <w:tcW w:w="80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土壤及地下水污染防治措施</w:t>
            </w:r>
          </w:p>
        </w:tc>
        <w:tc>
          <w:tcPr>
            <w:tcW w:w="8293" w:type="dxa"/>
            <w:gridSpan w:val="4"/>
            <w:shd w:val="clear" w:color="auto" w:fill="auto"/>
            <w:vAlign w:val="center"/>
          </w:tcPr>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1、厂区地面硬化；2、建议将危废暂存室等区域做好重点防渗区；3、加强地下水和土壤的污染监控。</w:t>
            </w:r>
          </w:p>
        </w:tc>
      </w:tr>
      <w:tr>
        <w:trPr>
          <w:cantSplit/>
          <w:trHeight w:val="454" w:hRule="atLeast"/>
          <w:jc w:val="center"/>
        </w:trPr>
        <w:tc>
          <w:tcPr>
            <w:tcW w:w="80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在厂界四周种植高大乔、灌木相结合的绿化带，在树种的选择上，种植具有一定吸收有害气体、抗污染能力强、吸收有害气体能力强的树种，如槐树、泡桐等，以使整个绿化系统发挥更大的生态效益。</w:t>
            </w:r>
          </w:p>
        </w:tc>
      </w:tr>
      <w:tr>
        <w:trPr>
          <w:cantSplit/>
          <w:trHeight w:val="454" w:hRule="atLeast"/>
          <w:jc w:val="center"/>
        </w:trPr>
        <w:tc>
          <w:tcPr>
            <w:tcW w:w="80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①企业应加强对从业人员的安全卫生教育和技术培训，使职工较全面的接受有关安全卫 </w:t>
            </w:r>
          </w:p>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生的政策、法规教育，增强法制观念，不断强化职工安全意识，不断提高职工安全素质，增强职工处理突发安全事故的能力。 </w:t>
            </w:r>
          </w:p>
          <w:p>
            <w:pPr>
              <w:keepNext w:val="0"/>
              <w:keepLines w:val="0"/>
              <w:suppressLineNumbers w:val="0"/>
              <w:spacing w:before="0" w:beforeAutospacing="0" w:after="0" w:afterAutospacing="0"/>
              <w:ind w:left="0" w:right="56" w:rightChars="0"/>
              <w:jc w:val="both"/>
              <w:rPr>
                <w:rFonts w:hint="eastAsia" w:ascii="宋体" w:hAnsi="宋体" w:eastAsia="宋体" w:cs="宋体"/>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②企业在生</w:t>
            </w:r>
            <w:r>
              <w:rPr>
                <w:rFonts w:hint="eastAsia" w:ascii="宋体" w:hAnsi="宋体" w:eastAsia="宋体" w:cs="宋体"/>
                <w:color w:val="000000" w:themeColor="text1"/>
                <w:kern w:val="2"/>
                <w:sz w:val="21"/>
                <w:szCs w:val="22"/>
                <w:lang w:val="en-US" w:eastAsia="zh-CN" w:bidi="ar-SA"/>
                <w14:textFill>
                  <w14:solidFill>
                    <w14:schemeClr w14:val="tx1"/>
                  </w14:solidFill>
                </w14:textFill>
              </w:rPr>
              <w:t xml:space="preserve">产过程中要密切注意原料存放区、危废间及生产设备，有异常现象的应及时 </w:t>
            </w:r>
          </w:p>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宋体" w:hAnsi="宋体" w:eastAsia="宋体" w:cs="宋体"/>
                <w:color w:val="000000" w:themeColor="text1"/>
                <w:kern w:val="2"/>
                <w:sz w:val="21"/>
                <w:szCs w:val="22"/>
                <w:lang w:val="en-US" w:eastAsia="zh-CN" w:bidi="ar-SA"/>
                <w14:textFill>
                  <w14:solidFill>
                    <w14:schemeClr w14:val="tx1"/>
                  </w14:solidFill>
                </w14:textFill>
              </w:rPr>
              <w:t>检修，必要时按照“生产服从安全”原则停产检修，严禁</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不正常运转。 </w:t>
            </w:r>
          </w:p>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③水性漆、机油密封保存，不得露天堆放，在原料存放区域四周设置一定高度的围堰， </w:t>
            </w:r>
          </w:p>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同时地面进行硬化处理；危险废物暂存场所基础按照要求防渗处理，做好防风、防雨、防晒，并设计有堵截泄漏的裙脚、围堰等设施</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r>
        <w:trPr>
          <w:cantSplit/>
          <w:trHeight w:val="454" w:hRule="atLeast"/>
          <w:jc w:val="center"/>
        </w:trPr>
        <w:tc>
          <w:tcPr>
            <w:tcW w:w="806" w:type="dxa"/>
            <w:shd w:val="clear" w:color="auto" w:fill="auto"/>
            <w:vAlign w:val="center"/>
          </w:tcPr>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pPr>
              <w:keepNext w:val="0"/>
              <w:keepLines w:val="0"/>
              <w:suppressLineNumbers w:val="0"/>
              <w:spacing w:before="0" w:beforeAutospacing="0" w:after="0" w:afterAutospacing="0"/>
              <w:ind w:left="0"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pPr>
              <w:keepNext w:val="0"/>
              <w:keepLines w:val="0"/>
              <w:suppressLineNumbers w:val="0"/>
              <w:spacing w:before="0" w:beforeAutospacing="0" w:after="0" w:afterAutospacing="0"/>
              <w:ind w:left="0"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加强各污染防治措施管理，做好运行台账记录，确保污染物稳定达标排放。同时，根据《排污单位自行监测技术指南 总则》（HJ</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 </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819-2017）中的相关要求，落实日常管理环境监测工作</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w:t>
            </w:r>
          </w:p>
        </w:tc>
      </w:tr>
    </w:tbl>
    <w:p>
      <w:pPr>
        <w:pStyle w:val="4"/>
        <w:spacing w:before="120" w:after="120"/>
        <w:rPr>
          <w:rFonts w:hint="default"/>
          <w:lang w:val="en-US" w:eastAsia="zh-CN"/>
        </w:rPr>
      </w:pPr>
      <w:bookmarkStart w:id="58" w:name="_Toc10878"/>
      <w:r>
        <w:rPr>
          <w:rFonts w:hint="default"/>
          <w:lang w:val="en-US" w:eastAsia="zh-CN"/>
        </w:rPr>
        <w:t xml:space="preserve">5.1.2 </w:t>
      </w:r>
      <w:r>
        <w:rPr>
          <w:rFonts w:hint="eastAsia"/>
          <w:lang w:val="en-US" w:eastAsia="zh-CN"/>
        </w:rPr>
        <w:t>环评总结论</w:t>
      </w:r>
      <w:bookmarkEnd w:id="58"/>
    </w:p>
    <w:p>
      <w:pPr>
        <w:snapToGrid w:val="0"/>
        <w:spacing w:line="360" w:lineRule="auto"/>
        <w:ind w:firstLine="480"/>
        <w:rPr>
          <w:rFonts w:hint="eastAsia"/>
        </w:rPr>
      </w:pPr>
      <w:r>
        <w:rPr>
          <w:rFonts w:hint="default" w:ascii="Times New Roman" w:hAnsi="Times New Roman" w:eastAsia="宋体" w:cs="Times New Roman"/>
          <w:b w:val="0"/>
          <w:bCs w:val="0"/>
          <w:snapToGrid w:val="0"/>
          <w:color w:val="auto"/>
          <w:kern w:val="0"/>
          <w:sz w:val="24"/>
          <w:szCs w:val="24"/>
          <w:highlight w:val="none"/>
          <w:lang w:val="zh-CN" w:eastAsia="zh-CN" w:bidi="ar-SA"/>
        </w:rPr>
        <w:t>综上所述，</w:t>
      </w:r>
      <w:r>
        <w:rPr>
          <w:rFonts w:hint="eastAsia" w:ascii="Times New Roman" w:hAnsi="Times New Roman" w:eastAsia="宋体" w:cs="Times New Roman"/>
          <w:b w:val="0"/>
          <w:bCs w:val="0"/>
          <w:snapToGrid w:val="0"/>
          <w:color w:val="auto"/>
          <w:kern w:val="0"/>
          <w:sz w:val="24"/>
          <w:szCs w:val="24"/>
          <w:highlight w:val="none"/>
          <w:lang w:val="zh-CN" w:eastAsia="zh-CN" w:bidi="ar-SA"/>
        </w:rPr>
        <w:t>浙江觅洲科技有限公司年产500万只保温杯技改项目</w:t>
      </w:r>
      <w:r>
        <w:rPr>
          <w:rFonts w:hint="default" w:ascii="Times New Roman" w:hAnsi="Times New Roman" w:eastAsia="宋体" w:cs="Times New Roman"/>
          <w:b w:val="0"/>
          <w:bCs w:val="0"/>
          <w:snapToGrid w:val="0"/>
          <w:color w:val="auto"/>
          <w:kern w:val="0"/>
          <w:sz w:val="24"/>
          <w:szCs w:val="24"/>
          <w:highlight w:val="none"/>
          <w:lang w:val="zh-CN" w:eastAsia="zh-CN" w:bidi="ar-SA"/>
        </w:rPr>
        <w:t>符合</w:t>
      </w:r>
      <w:r>
        <w:rPr>
          <w:rFonts w:hint="eastAsia" w:ascii="Times New Roman" w:hAnsi="Times New Roman" w:eastAsia="宋体" w:cs="Times New Roman"/>
          <w:b w:val="0"/>
          <w:bCs w:val="0"/>
          <w:snapToGrid w:val="0"/>
          <w:color w:val="auto"/>
          <w:kern w:val="0"/>
          <w:sz w:val="24"/>
          <w:szCs w:val="24"/>
          <w:highlight w:val="none"/>
          <w:lang w:val="en-US" w:eastAsia="zh-CN" w:bidi="ar-SA"/>
        </w:rPr>
        <w:t>武义县</w:t>
      </w:r>
      <w:r>
        <w:rPr>
          <w:rFonts w:hint="eastAsia" w:ascii="宋体" w:hAnsi="宋体" w:eastAsia="宋体" w:cs="宋体"/>
          <w:b w:val="0"/>
          <w:bCs w:val="0"/>
          <w:snapToGrid w:val="0"/>
          <w:color w:val="auto"/>
          <w:kern w:val="0"/>
          <w:sz w:val="24"/>
          <w:szCs w:val="24"/>
          <w:highlight w:val="none"/>
          <w:lang w:val="zh-CN" w:eastAsia="zh-CN" w:bidi="ar-SA"/>
        </w:rPr>
        <w:t>“三线一单”环</w:t>
      </w:r>
      <w:r>
        <w:rPr>
          <w:rFonts w:hint="default" w:ascii="Times New Roman" w:hAnsi="Times New Roman" w:eastAsia="宋体" w:cs="Times New Roman"/>
          <w:b w:val="0"/>
          <w:bCs w:val="0"/>
          <w:snapToGrid w:val="0"/>
          <w:color w:val="auto"/>
          <w:kern w:val="0"/>
          <w:sz w:val="24"/>
          <w:szCs w:val="24"/>
          <w:highlight w:val="none"/>
          <w:lang w:val="zh-CN" w:eastAsia="zh-CN" w:bidi="ar-SA"/>
        </w:rPr>
        <w:t>境管控单元及其生态环境准入清单的要求，</w:t>
      </w:r>
      <w:r>
        <w:rPr>
          <w:rFonts w:hint="eastAsia" w:ascii="Times New Roman" w:hAnsi="Times New Roman" w:eastAsia="宋体" w:cs="Times New Roman"/>
          <w:b w:val="0"/>
          <w:bCs w:val="0"/>
          <w:snapToGrid w:val="0"/>
          <w:color w:val="auto"/>
          <w:kern w:val="0"/>
          <w:sz w:val="24"/>
          <w:szCs w:val="24"/>
          <w:highlight w:val="none"/>
          <w:lang w:val="en-US" w:eastAsia="zh-CN" w:bidi="ar-SA"/>
        </w:rPr>
        <w:t>符合规划环评要求，</w:t>
      </w:r>
      <w:r>
        <w:rPr>
          <w:rFonts w:hint="default" w:ascii="Times New Roman" w:hAnsi="Times New Roman" w:eastAsia="宋体" w:cs="Times New Roman"/>
          <w:b w:val="0"/>
          <w:bCs w:val="0"/>
          <w:snapToGrid w:val="0"/>
          <w:color w:val="auto"/>
          <w:kern w:val="0"/>
          <w:sz w:val="24"/>
          <w:szCs w:val="24"/>
          <w:highlight w:val="none"/>
          <w:lang w:val="zh-CN" w:eastAsia="zh-CN" w:bidi="ar-SA"/>
        </w:rPr>
        <w:t>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w:t>
      </w:r>
      <w:r>
        <w:rPr>
          <w:rFonts w:hint="eastAsia" w:ascii="Times New Roman" w:hAnsi="Times New Roman"/>
          <w:color w:val="000000" w:themeColor="text1"/>
          <w:sz w:val="24"/>
          <w:szCs w:val="24"/>
          <w:lang w:val="en-US" w:eastAsia="zh-CN" w:bidi="en-US"/>
          <w14:textFill>
            <w14:solidFill>
              <w14:schemeClr w14:val="tx1"/>
            </w14:solidFill>
          </w14:textFill>
        </w:rPr>
        <w:t xml:space="preserve"> </w:t>
      </w:r>
    </w:p>
    <w:p>
      <w:pPr>
        <w:pStyle w:val="3"/>
        <w:rPr>
          <w:rFonts w:eastAsia="宋体"/>
        </w:rPr>
      </w:pPr>
      <w:bookmarkStart w:id="59" w:name="_Toc17517"/>
      <w:r>
        <w:rPr>
          <w:rFonts w:eastAsia="宋体"/>
        </w:rPr>
        <w:t>5.2</w:t>
      </w:r>
      <w:r>
        <w:rPr>
          <w:rFonts w:eastAsia="宋体"/>
          <w:highlight w:val="none"/>
        </w:rPr>
        <w:t>审批部门审批</w:t>
      </w:r>
      <w:r>
        <w:rPr>
          <w:rFonts w:eastAsia="宋体"/>
        </w:rPr>
        <w:t>决定</w:t>
      </w:r>
      <w:bookmarkEnd w:id="59"/>
    </w:p>
    <w:tbl>
      <w:tblPr>
        <w:tblStyle w:val="3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c>
          <w:tcPr>
            <w:tcW w:w="9401" w:type="dxa"/>
          </w:tcPr>
          <w:p>
            <w:pPr>
              <w:keepNext w:val="0"/>
              <w:keepLines w:val="0"/>
              <w:suppressLineNumbers w:val="0"/>
              <w:spacing w:before="0" w:beforeAutospacing="0" w:after="0" w:afterAutospacing="0"/>
              <w:ind w:left="0" w:right="0"/>
              <w:jc w:val="center"/>
              <w:rPr>
                <w:rFonts w:hint="eastAsia" w:eastAsiaTheme="minorEastAsia"/>
                <w:vertAlign w:val="baseline"/>
                <w:lang w:eastAsia="zh-CN"/>
              </w:rPr>
            </w:pPr>
          </w:p>
        </w:tc>
      </w:tr>
    </w:tbl>
    <w:p>
      <w:p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60" w:name="_Toc32348"/>
      <w:r>
        <w:rPr>
          <w:rFonts w:hint="eastAsia"/>
          <w:highlight w:val="none"/>
        </w:rPr>
        <w:t>6验收执行标准</w:t>
      </w:r>
      <w:bookmarkEnd w:id="60"/>
    </w:p>
    <w:p>
      <w:pPr>
        <w:pStyle w:val="3"/>
        <w:rPr>
          <w:rFonts w:eastAsia="宋体"/>
        </w:rPr>
      </w:pPr>
      <w:bookmarkStart w:id="61" w:name="_Toc583"/>
      <w:r>
        <w:rPr>
          <w:rFonts w:hint="eastAsia" w:eastAsia="宋体"/>
        </w:rPr>
        <w:t>6</w:t>
      </w:r>
      <w:r>
        <w:rPr>
          <w:rFonts w:eastAsia="宋体"/>
        </w:rPr>
        <w:t>.1</w:t>
      </w:r>
      <w:r>
        <w:rPr>
          <w:rFonts w:hint="eastAsia" w:eastAsia="宋体"/>
        </w:rPr>
        <w:t>废水验收执行标准</w:t>
      </w:r>
      <w:bookmarkEnd w:id="61"/>
    </w:p>
    <w:p>
      <w:pPr>
        <w:spacing w:line="360" w:lineRule="auto"/>
        <w:ind w:firstLine="480" w:firstLineChars="200"/>
        <w:jc w:val="left"/>
        <w:rPr>
          <w:rFonts w:ascii="Times New Roman" w:hAnsi="Times New Roman" w:cs="Times New Roman"/>
          <w:sz w:val="24"/>
          <w:szCs w:val="24"/>
        </w:rPr>
      </w:pPr>
      <w:r>
        <w:rPr>
          <w:rFonts w:hint="default" w:ascii="Times New Roman" w:hAnsi="Times New Roman" w:eastAsia="宋体" w:cs="Times New Roman"/>
          <w:snapToGrid/>
          <w:color w:val="auto"/>
          <w:kern w:val="2"/>
          <w:sz w:val="24"/>
          <w:szCs w:val="24"/>
          <w:highlight w:val="none"/>
          <w:lang w:val="en-US" w:eastAsia="zh-CN" w:bidi="ar-SA"/>
        </w:rPr>
        <w:t>本项目生产废水经过</w:t>
      </w:r>
      <w:r>
        <w:rPr>
          <w:rFonts w:hint="eastAsia" w:ascii="Times New Roman" w:hAnsi="Times New Roman" w:eastAsia="宋体" w:cs="Times New Roman"/>
          <w:snapToGrid/>
          <w:color w:val="auto"/>
          <w:kern w:val="2"/>
          <w:sz w:val="24"/>
          <w:szCs w:val="24"/>
          <w:highlight w:val="none"/>
          <w:lang w:val="en-US" w:eastAsia="zh-CN" w:bidi="ar-SA"/>
        </w:rPr>
        <w:t>污水处理设施</w:t>
      </w:r>
      <w:r>
        <w:rPr>
          <w:rFonts w:hint="default" w:ascii="Times New Roman" w:hAnsi="Times New Roman" w:eastAsia="宋体" w:cs="Times New Roman"/>
          <w:snapToGrid/>
          <w:color w:val="auto"/>
          <w:kern w:val="2"/>
          <w:sz w:val="24"/>
          <w:szCs w:val="24"/>
          <w:highlight w:val="none"/>
          <w:lang w:val="en-US" w:eastAsia="zh-CN" w:bidi="ar-SA"/>
        </w:rPr>
        <w:t>处理，生活污水经厂区化粪池预处理后，分别达到《污水综合排放标准》（GB</w:t>
      </w:r>
      <w:r>
        <w:rPr>
          <w:rFonts w:hint="eastAsia" w:ascii="Times New Roman" w:hAnsi="Times New Roman" w:eastAsia="宋体" w:cs="Times New Roman"/>
          <w:snapToGrid/>
          <w:color w:val="auto"/>
          <w:kern w:val="2"/>
          <w:sz w:val="24"/>
          <w:szCs w:val="24"/>
          <w:highlight w:val="none"/>
          <w:lang w:val="en-US" w:eastAsia="zh-CN" w:bidi="ar-SA"/>
        </w:rPr>
        <w:t xml:space="preserve"> </w:t>
      </w:r>
      <w:r>
        <w:rPr>
          <w:rFonts w:hint="default" w:ascii="Times New Roman" w:hAnsi="Times New Roman" w:eastAsia="宋体" w:cs="Times New Roman"/>
          <w:snapToGrid/>
          <w:color w:val="auto"/>
          <w:kern w:val="2"/>
          <w:sz w:val="24"/>
          <w:szCs w:val="24"/>
          <w:highlight w:val="none"/>
          <w:lang w:val="en-US" w:eastAsia="zh-CN" w:bidi="ar-SA"/>
        </w:rPr>
        <w:t>8978-1996）（其中</w:t>
      </w:r>
      <w:r>
        <w:rPr>
          <w:rFonts w:hint="default" w:ascii="Times New Roman" w:hAnsi="Times New Roman" w:eastAsia="宋体" w:cs="Times New Roman"/>
          <w:b w:val="0"/>
          <w:bCs w:val="0"/>
          <w:color w:val="auto"/>
          <w:sz w:val="24"/>
          <w:szCs w:val="24"/>
          <w:highlight w:val="none"/>
        </w:rPr>
        <w:t>氨氮、总磷执行《工业企业废水氮、磷污染物间接排放限值》（DB33/</w:t>
      </w:r>
      <w:r>
        <w:rPr>
          <w:rFonts w:hint="eastAsia" w:ascii="Times New Roman" w:hAnsi="Times New Roman" w:eastAsia="宋体"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rPr>
        <w:t>887-2013）中的标准</w:t>
      </w:r>
      <w:r>
        <w:rPr>
          <w:rFonts w:hint="default" w:ascii="Times New Roman" w:hAnsi="Times New Roman" w:eastAsia="宋体" w:cs="Times New Roman"/>
          <w:b w:val="0"/>
          <w:bCs w:val="0"/>
          <w:snapToGrid/>
          <w:color w:val="auto"/>
          <w:kern w:val="2"/>
          <w:sz w:val="24"/>
          <w:szCs w:val="24"/>
          <w:highlight w:val="none"/>
          <w:lang w:val="en-US" w:eastAsia="zh-CN" w:bidi="ar-SA"/>
        </w:rPr>
        <w:t>）</w:t>
      </w:r>
      <w:r>
        <w:rPr>
          <w:rFonts w:hint="default" w:ascii="Times New Roman" w:hAnsi="Times New Roman" w:eastAsia="宋体" w:cs="Times New Roman"/>
          <w:snapToGrid/>
          <w:color w:val="auto"/>
          <w:kern w:val="2"/>
          <w:sz w:val="24"/>
          <w:szCs w:val="24"/>
          <w:highlight w:val="none"/>
          <w:lang w:val="en-US" w:eastAsia="zh-CN" w:bidi="ar-SA"/>
        </w:rPr>
        <w:t>中的三级标准，通过</w:t>
      </w:r>
      <w:r>
        <w:rPr>
          <w:rFonts w:hint="eastAsia" w:ascii="Times New Roman" w:hAnsi="Times New Roman" w:eastAsia="宋体" w:cs="Times New Roman"/>
          <w:snapToGrid/>
          <w:color w:val="auto"/>
          <w:kern w:val="2"/>
          <w:sz w:val="24"/>
          <w:szCs w:val="24"/>
          <w:highlight w:val="none"/>
          <w:lang w:val="en-US" w:eastAsia="zh-CN" w:bidi="ar-SA"/>
        </w:rPr>
        <w:t>武义县城市污水处理厂</w:t>
      </w:r>
      <w:r>
        <w:rPr>
          <w:rFonts w:hint="default" w:ascii="Times New Roman" w:hAnsi="Times New Roman" w:eastAsia="宋体" w:cs="Times New Roman"/>
          <w:snapToGrid/>
          <w:color w:val="auto"/>
          <w:kern w:val="2"/>
          <w:sz w:val="24"/>
          <w:szCs w:val="24"/>
          <w:highlight w:val="none"/>
          <w:lang w:val="en-US" w:eastAsia="zh-CN" w:bidi="ar-SA"/>
        </w:rPr>
        <w:t>处理后排入</w:t>
      </w:r>
      <w:r>
        <w:rPr>
          <w:rFonts w:hint="eastAsia" w:ascii="Times New Roman" w:hAnsi="Times New Roman" w:eastAsia="宋体" w:cs="Times New Roman"/>
          <w:snapToGrid/>
          <w:color w:val="auto"/>
          <w:kern w:val="2"/>
          <w:sz w:val="24"/>
          <w:szCs w:val="24"/>
          <w:highlight w:val="none"/>
          <w:lang w:val="en-US" w:eastAsia="zh-CN" w:bidi="ar-SA"/>
        </w:rPr>
        <w:t>武义江，</w:t>
      </w:r>
      <w:r>
        <w:rPr>
          <w:rFonts w:hint="eastAsia"/>
          <w:color w:val="auto"/>
          <w:sz w:val="24"/>
        </w:rPr>
        <w:t>出水中</w:t>
      </w:r>
      <w:r>
        <w:rPr>
          <w:rFonts w:hint="default" w:ascii="Times New Roman" w:hAnsi="Times New Roman" w:eastAsia="宋体" w:cs="Times New Roman"/>
          <w:color w:val="auto"/>
          <w:sz w:val="24"/>
        </w:rPr>
        <w:t>COD</w:t>
      </w:r>
      <w:r>
        <w:rPr>
          <w:rFonts w:hint="eastAsia" w:ascii="Times New Roman" w:hAnsi="Times New Roman" w:eastAsia="宋体" w:cs="Times New Roman"/>
          <w:color w:val="auto"/>
          <w:sz w:val="24"/>
          <w:vertAlign w:val="subscript"/>
          <w:lang w:val="en-US" w:eastAsia="zh-CN"/>
        </w:rPr>
        <w:t>Cr</w:t>
      </w:r>
      <w:r>
        <w:rPr>
          <w:rFonts w:hint="default" w:ascii="Times New Roman" w:hAnsi="Times New Roman" w:eastAsia="宋体" w:cs="Times New Roman"/>
          <w:color w:val="auto"/>
          <w:sz w:val="24"/>
        </w:rPr>
        <w:t>、氨氮、总氮、总磷指标达到浙江省《城镇污水处理厂主要水污染物排放标准》（DB33/</w:t>
      </w:r>
      <w:r>
        <w:rPr>
          <w:rFonts w:hint="eastAsia"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2169-2018）中</w:t>
      </w:r>
      <w:r>
        <w:rPr>
          <w:rFonts w:hint="default" w:ascii="Times New Roman" w:hAnsi="Times New Roman" w:eastAsia="宋体" w:cs="Times New Roman"/>
          <w:color w:val="auto"/>
          <w:sz w:val="24"/>
          <w:lang w:val="en-US" w:eastAsia="zh-CN"/>
        </w:rPr>
        <w:t>表1</w:t>
      </w:r>
      <w:r>
        <w:rPr>
          <w:rFonts w:hint="default" w:ascii="Times New Roman" w:hAnsi="Times New Roman" w:eastAsia="宋体" w:cs="Times New Roman"/>
          <w:color w:val="auto"/>
          <w:sz w:val="24"/>
        </w:rPr>
        <w:t>限值要求；其余指标执行《城镇污水处理厂污染物排放标准》（GB</w:t>
      </w:r>
      <w:r>
        <w:rPr>
          <w:rFonts w:hint="default" w:ascii="Times New Roman" w:hAnsi="Times New Roman" w:eastAsia="宋体" w:cs="Times New Roman"/>
          <w:color w:val="auto"/>
          <w:sz w:val="24"/>
          <w:lang w:val="en-US" w:eastAsia="zh-CN"/>
        </w:rPr>
        <w:t xml:space="preserve"> </w:t>
      </w:r>
      <w:r>
        <w:rPr>
          <w:rFonts w:hint="default" w:ascii="Times New Roman" w:hAnsi="Times New Roman" w:eastAsia="宋体" w:cs="Times New Roman"/>
          <w:color w:val="auto"/>
          <w:sz w:val="24"/>
        </w:rPr>
        <w:t>18918-2002）中的一级A标准</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sz w:val="24"/>
          <w:szCs w:val="24"/>
        </w:rPr>
        <w:t>具体标准限值见表</w:t>
      </w:r>
      <w:r>
        <w:rPr>
          <w:rFonts w:hint="default" w:ascii="Times New Roman" w:hAnsi="Times New Roman" w:eastAsia="宋体" w:cs="Times New Roman"/>
          <w:sz w:val="24"/>
          <w:szCs w:val="24"/>
          <w:lang w:val="en-US" w:eastAsia="zh-CN"/>
        </w:rPr>
        <w:t>6.1-1</w:t>
      </w:r>
      <w:r>
        <w:rPr>
          <w:rFonts w:hint="default"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3"/>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污染因子</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hint="default" w:ascii="Times New Roman" w:hAnsi="Times New Roman" w:eastAsia="宋体" w:cs="Times New Roman"/>
                <w:b/>
                <w:bCs/>
                <w:szCs w:val="21"/>
              </w:rPr>
              <w:t>标准</w:t>
            </w:r>
          </w:p>
        </w:tc>
        <w:tc>
          <w:tcPr>
            <w:tcW w:w="1399"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highlight w:val="none"/>
              </w:rPr>
              <w:t>pH</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pacing w:val="-1"/>
                <w:szCs w:val="21"/>
              </w:rPr>
              <w:t>*</w:t>
            </w:r>
            <w:r>
              <w:rPr>
                <w:rFonts w:hint="default" w:ascii="Times New Roman" w:hAnsi="Times New Roman" w:eastAsia="宋体" w:cs="Times New Roman"/>
                <w:spacing w:val="-6"/>
                <w:szCs w:val="21"/>
              </w:rPr>
              <w:t>注：氨氮、总磷入网标准参照《工业企业废水氮、磷污染物间接排放限值》</w:t>
            </w:r>
            <w:r>
              <w:rPr>
                <w:rFonts w:hint="default" w:ascii="Times New Roman" w:hAnsi="Times New Roman" w:eastAsia="宋体" w:cs="Times New Roman"/>
                <w:szCs w:val="21"/>
              </w:rPr>
              <w:t>（DB33/887-2013）中的其他企业的限值要求</w:t>
            </w:r>
            <w:r>
              <w:rPr>
                <w:rFonts w:hint="eastAsia" w:ascii="Times New Roman" w:hAnsi="Times New Roman" w:eastAsia="宋体" w:cs="Times New Roman"/>
                <w:szCs w:val="21"/>
                <w:lang w:eastAsia="zh-CN"/>
              </w:rPr>
              <w:t>；</w:t>
            </w:r>
            <w:r>
              <w:rPr>
                <w:rFonts w:hint="default"/>
                <w:spacing w:val="7"/>
              </w:rPr>
              <w:t>总氮参照执行污水排入城镇下水道水质标准（</w:t>
            </w:r>
            <w:r>
              <w:rPr>
                <w:rFonts w:hint="default" w:ascii="Times New Roman" w:hAnsi="Times New Roman" w:eastAsia="Times New Roman" w:cs="Times New Roman"/>
              </w:rPr>
              <w:t>GB</w:t>
            </w:r>
            <w:r>
              <w:rPr>
                <w:rFonts w:hint="eastAsia" w:ascii="Times New Roman" w:hAnsi="Times New Roman" w:eastAsia="宋体" w:cs="Times New Roman"/>
                <w:spacing w:val="7"/>
                <w:lang w:val="en-US" w:eastAsia="zh-CN"/>
              </w:rPr>
              <w:t>/</w:t>
            </w:r>
            <w:r>
              <w:rPr>
                <w:rFonts w:hint="default" w:ascii="Times New Roman" w:hAnsi="Times New Roman" w:eastAsia="Times New Roman" w:cs="Times New Roman"/>
                <w:spacing w:val="7"/>
              </w:rPr>
              <w:t>T31962</w:t>
            </w:r>
            <w:r>
              <w:rPr>
                <w:rFonts w:hint="default" w:ascii="Times New Roman" w:hAnsi="Times New Roman" w:eastAsia="Times New Roman" w:cs="Times New Roman"/>
                <w:spacing w:val="5"/>
              </w:rPr>
              <w:t>-2015</w:t>
            </w:r>
            <w:r>
              <w:rPr>
                <w:rFonts w:hint="default"/>
                <w:spacing w:val="5"/>
              </w:rPr>
              <w:t>）相关标准</w:t>
            </w:r>
            <w:r>
              <w:rPr>
                <w:rFonts w:hint="default" w:ascii="Times New Roman" w:hAnsi="Times New Roman" w:eastAsia="宋体" w:cs="Times New Roman"/>
                <w:szCs w:val="21"/>
              </w:rPr>
              <w:t>。</w:t>
            </w: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rPr>
            </w:pPr>
            <w:r>
              <w:rPr>
                <w:rFonts w:hint="default" w:ascii="Times New Roman" w:hAnsi="Times New Roman" w:eastAsia="宋体" w:cs="Times New Roman"/>
                <w:b w:val="0"/>
                <w:bCs w:val="0"/>
                <w:szCs w:val="21"/>
                <w:highlight w:val="none"/>
              </w:rPr>
              <w:t>悬浮物</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≤100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石油类</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b w:val="0"/>
                <w:bCs w:val="0"/>
                <w:szCs w:val="21"/>
                <w:highlight w:val="none"/>
                <w:lang w:val="en-US" w:eastAsia="zh-CN"/>
              </w:rPr>
            </w:pPr>
            <w:r>
              <w:rPr>
                <w:rFonts w:hint="default" w:ascii="Times New Roman" w:hAnsi="Times New Roman" w:eastAsia="宋体" w:cs="Times New Roman"/>
                <w:b w:val="0"/>
                <w:bCs w:val="0"/>
                <w:szCs w:val="21"/>
                <w:highlight w:val="none"/>
              </w:rPr>
              <w:t>氨氮</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阴离子表面活性剂</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b w:val="0"/>
                <w:bCs w:val="0"/>
                <w:szCs w:val="21"/>
                <w:lang w:val="en-US" w:eastAsia="zh-CN"/>
              </w:rPr>
              <w:t>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总铁</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b w:val="0"/>
                <w:bCs w:val="0"/>
                <w:szCs w:val="21"/>
                <w:lang w:val="en-US" w:eastAsia="zh-CN"/>
              </w:rPr>
              <w:t>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r>
        <w:trPr>
          <w:trHeight w:val="454" w:hRule="atLeast"/>
          <w:jc w:val="center"/>
        </w:trPr>
        <w:tc>
          <w:tcPr>
            <w:tcW w:w="1887"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总氮</w:t>
            </w:r>
          </w:p>
        </w:tc>
        <w:tc>
          <w:tcPr>
            <w:tcW w:w="1712" w:type="pct"/>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7</w:t>
            </w:r>
            <w:r>
              <w:rPr>
                <w:rFonts w:hint="eastAsia" w:ascii="Times New Roman" w:hAnsi="Times New Roman" w:eastAsia="宋体" w:cs="Times New Roman"/>
                <w:b w:val="0"/>
                <w:bCs w:val="0"/>
                <w:szCs w:val="21"/>
                <w:lang w:val="en-US" w:eastAsia="zh-CN"/>
              </w:rPr>
              <w:t>0</w:t>
            </w:r>
          </w:p>
        </w:tc>
        <w:tc>
          <w:tcPr>
            <w:tcW w:w="1399" w:type="pct"/>
            <w:vMerge w:val="continue"/>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spacing w:val="-1"/>
                <w:szCs w:val="21"/>
              </w:rPr>
            </w:pPr>
          </w:p>
        </w:tc>
      </w:tr>
    </w:tbl>
    <w:p>
      <w:pPr>
        <w:pStyle w:val="3"/>
        <w:rPr>
          <w:rFonts w:eastAsia="宋体"/>
        </w:rPr>
      </w:pPr>
      <w:bookmarkStart w:id="62" w:name="_Toc18065"/>
      <w:r>
        <w:rPr>
          <w:rFonts w:hint="eastAsia" w:eastAsia="宋体"/>
        </w:rPr>
        <w:t>6</w:t>
      </w:r>
      <w:r>
        <w:rPr>
          <w:rFonts w:eastAsia="宋体"/>
        </w:rPr>
        <w:t>.</w:t>
      </w:r>
      <w:r>
        <w:rPr>
          <w:rFonts w:hint="eastAsia" w:eastAsia="宋体"/>
        </w:rPr>
        <w:t>2废气验收执行标准</w:t>
      </w:r>
      <w:bookmarkEnd w:id="62"/>
    </w:p>
    <w:p>
      <w:pPr>
        <w:spacing w:line="360" w:lineRule="auto"/>
        <w:ind w:firstLine="480" w:firstLineChars="200"/>
        <w:rPr>
          <w:rFonts w:hint="eastAsia" w:ascii="Times New Roman" w:hAnsi="Times New Roman" w:eastAsia="宋体" w:cs="Times New Roman"/>
          <w:bCs/>
          <w:color w:val="auto"/>
          <w:sz w:val="24"/>
          <w:szCs w:val="24"/>
          <w:lang w:eastAsia="zh-CN"/>
        </w:rPr>
      </w:pPr>
      <w:r>
        <w:rPr>
          <w:rFonts w:hint="default" w:ascii="Times New Roman" w:hAnsi="Times New Roman" w:eastAsia="宋体" w:cs="Times New Roman"/>
          <w:color w:val="auto"/>
          <w:sz w:val="24"/>
        </w:rPr>
        <w:t>本项目</w:t>
      </w:r>
      <w:r>
        <w:rPr>
          <w:rFonts w:hint="eastAsia" w:ascii="Times New Roman" w:hAnsi="Times New Roman" w:eastAsia="宋体" w:cs="Times New Roman"/>
          <w:color w:val="auto"/>
          <w:sz w:val="24"/>
          <w:lang w:val="en-US" w:eastAsia="zh-CN"/>
        </w:rPr>
        <w:t>抛光、涂装有组织废气</w:t>
      </w:r>
      <w:r>
        <w:rPr>
          <w:rFonts w:hint="default" w:ascii="Times New Roman" w:hAnsi="Times New Roman" w:eastAsia="宋体" w:cs="Times New Roman"/>
          <w:bCs/>
          <w:color w:val="auto"/>
          <w:sz w:val="24"/>
          <w:szCs w:val="24"/>
          <w:lang w:eastAsia="zh-CN"/>
        </w:rPr>
        <w:t>执行</w:t>
      </w:r>
      <w:r>
        <w:rPr>
          <w:rFonts w:hint="default" w:ascii="Times New Roman" w:hAnsi="Times New Roman" w:eastAsia="宋体" w:cs="Times New Roman"/>
          <w:bCs/>
          <w:color w:val="auto"/>
          <w:sz w:val="24"/>
          <w:szCs w:val="24"/>
        </w:rPr>
        <w:t>《</w:t>
      </w:r>
      <w:r>
        <w:rPr>
          <w:rFonts w:hint="default" w:ascii="Times New Roman" w:hAnsi="Times New Roman" w:eastAsia="宋体" w:cs="Times New Roman"/>
          <w:bCs/>
          <w:color w:val="auto"/>
          <w:sz w:val="24"/>
          <w:szCs w:val="24"/>
          <w:lang w:eastAsia="zh-CN"/>
        </w:rPr>
        <w:t>工业涂装工序大气污染物</w:t>
      </w:r>
      <w:r>
        <w:rPr>
          <w:rFonts w:hint="default" w:ascii="Times New Roman" w:hAnsi="Times New Roman" w:eastAsia="宋体" w:cs="Times New Roman"/>
          <w:bCs/>
          <w:color w:val="auto"/>
          <w:sz w:val="24"/>
          <w:szCs w:val="24"/>
        </w:rPr>
        <w:t>排放标准》（</w:t>
      </w:r>
      <w:r>
        <w:rPr>
          <w:rFonts w:hint="default" w:ascii="Times New Roman" w:hAnsi="Times New Roman" w:eastAsia="宋体" w:cs="Times New Roman"/>
          <w:bCs/>
          <w:color w:val="auto"/>
          <w:sz w:val="24"/>
          <w:szCs w:val="24"/>
          <w:lang w:val="en-US" w:eastAsia="zh-CN"/>
        </w:rPr>
        <w:t>D</w:t>
      </w:r>
      <w:r>
        <w:rPr>
          <w:rFonts w:hint="default" w:ascii="Times New Roman" w:hAnsi="Times New Roman" w:eastAsia="宋体" w:cs="Times New Roman"/>
          <w:bCs/>
          <w:color w:val="auto"/>
          <w:sz w:val="24"/>
          <w:szCs w:val="24"/>
        </w:rPr>
        <w:t>B</w:t>
      </w:r>
      <w:r>
        <w:rPr>
          <w:rFonts w:hint="default" w:ascii="Times New Roman" w:hAnsi="Times New Roman" w:eastAsia="宋体" w:cs="Times New Roman"/>
          <w:bCs/>
          <w:color w:val="auto"/>
          <w:sz w:val="24"/>
          <w:szCs w:val="24"/>
          <w:lang w:val="en-US" w:eastAsia="zh-CN"/>
        </w:rPr>
        <w:t>33/</w:t>
      </w:r>
      <w:r>
        <w:rPr>
          <w:rFonts w:hint="eastAsia" w:ascii="Times New Roman" w:hAnsi="Times New Roman" w:eastAsia="宋体" w:cs="Times New Roman"/>
          <w:bCs/>
          <w:color w:val="auto"/>
          <w:sz w:val="24"/>
          <w:szCs w:val="24"/>
          <w:lang w:val="en-US" w:eastAsia="zh-CN"/>
        </w:rPr>
        <w:t xml:space="preserve"> </w:t>
      </w:r>
      <w:r>
        <w:rPr>
          <w:rFonts w:hint="default" w:ascii="Times New Roman" w:hAnsi="Times New Roman" w:eastAsia="宋体" w:cs="Times New Roman"/>
          <w:bCs/>
          <w:color w:val="auto"/>
          <w:sz w:val="24"/>
          <w:szCs w:val="24"/>
          <w:lang w:val="en-US" w:eastAsia="zh-CN"/>
        </w:rPr>
        <w:t>2146</w:t>
      </w:r>
      <w:r>
        <w:rPr>
          <w:rFonts w:hint="default" w:ascii="Times New Roman" w:hAnsi="Times New Roman" w:eastAsia="宋体" w:cs="Times New Roman"/>
          <w:bCs/>
          <w:color w:val="auto"/>
          <w:sz w:val="24"/>
          <w:szCs w:val="24"/>
        </w:rPr>
        <w:t>-</w:t>
      </w:r>
      <w:r>
        <w:rPr>
          <w:rFonts w:hint="default" w:ascii="Times New Roman" w:hAnsi="Times New Roman" w:eastAsia="宋体" w:cs="Times New Roman"/>
          <w:bCs/>
          <w:color w:val="auto"/>
          <w:sz w:val="24"/>
          <w:szCs w:val="24"/>
          <w:lang w:val="en-US" w:eastAsia="zh-CN"/>
        </w:rPr>
        <w:t>2018</w:t>
      </w:r>
      <w:r>
        <w:rPr>
          <w:rFonts w:hint="default" w:ascii="Times New Roman" w:hAnsi="Times New Roman" w:eastAsia="宋体" w:cs="Times New Roman"/>
          <w:bCs/>
          <w:color w:val="auto"/>
          <w:sz w:val="24"/>
          <w:szCs w:val="24"/>
        </w:rPr>
        <w:t>）中</w:t>
      </w:r>
      <w:r>
        <w:rPr>
          <w:rFonts w:hint="default" w:ascii="Times New Roman" w:hAnsi="Times New Roman" w:eastAsia="宋体" w:cs="Times New Roman"/>
          <w:bCs/>
          <w:color w:val="auto"/>
          <w:sz w:val="24"/>
          <w:szCs w:val="24"/>
          <w:lang w:eastAsia="zh-CN"/>
        </w:rPr>
        <w:t>表</w:t>
      </w:r>
      <w:r>
        <w:rPr>
          <w:rFonts w:hint="default" w:ascii="Times New Roman" w:hAnsi="Times New Roman" w:eastAsia="宋体" w:cs="Times New Roman"/>
          <w:bCs/>
          <w:color w:val="auto"/>
          <w:sz w:val="24"/>
          <w:szCs w:val="24"/>
          <w:lang w:val="en-US" w:eastAsia="zh-CN"/>
        </w:rPr>
        <w:t>1大气污染物排放限值</w:t>
      </w:r>
      <w:r>
        <w:rPr>
          <w:rFonts w:hint="default" w:ascii="Times New Roman" w:hAnsi="Times New Roman" w:eastAsia="宋体" w:cs="Times New Roman"/>
          <w:color w:val="auto"/>
          <w:sz w:val="24"/>
        </w:rPr>
        <w:t>，</w:t>
      </w:r>
      <w:r>
        <w:rPr>
          <w:rFonts w:hint="eastAsia" w:ascii="Times New Roman" w:hAnsi="Times New Roman" w:eastAsia="宋体" w:cs="Times New Roman"/>
          <w:bCs/>
          <w:color w:val="auto"/>
          <w:sz w:val="24"/>
          <w:szCs w:val="24"/>
          <w:lang w:val="en-US" w:eastAsia="zh-CN"/>
        </w:rPr>
        <w:t>天然气锅炉废气（清洗烘干过程）</w:t>
      </w:r>
      <w:r>
        <w:rPr>
          <w:rFonts w:hint="default" w:ascii="Times New Roman" w:hAnsi="Times New Roman" w:eastAsia="宋体" w:cs="Times New Roman"/>
          <w:bCs/>
          <w:color w:val="auto"/>
          <w:sz w:val="24"/>
          <w:szCs w:val="24"/>
          <w:lang w:eastAsia="zh-CN"/>
        </w:rPr>
        <w:t>执行</w:t>
      </w:r>
      <w:r>
        <w:rPr>
          <w:rFonts w:hint="default" w:ascii="Times New Roman" w:hAnsi="Times New Roman" w:eastAsia="宋体" w:cs="Times New Roman"/>
          <w:bCs/>
          <w:color w:val="auto"/>
          <w:sz w:val="24"/>
          <w:szCs w:val="24"/>
          <w:lang w:val="en-US" w:eastAsia="zh-CN"/>
        </w:rPr>
        <w:t>《锅炉大气污染物排放标准》（GB13271-2014）表3大气污染物特别排放限值中燃气锅炉排放限值及《浙江省空气质量改善“十四五”规划》中相关排放浓度</w:t>
      </w:r>
      <w:r>
        <w:rPr>
          <w:rFonts w:hint="default" w:ascii="Times New Roman" w:hAnsi="Times New Roman" w:eastAsia="宋体" w:cs="Times New Roman"/>
          <w:bCs/>
          <w:color w:val="auto"/>
          <w:sz w:val="24"/>
          <w:szCs w:val="24"/>
          <w:lang w:eastAsia="zh-CN"/>
        </w:rPr>
        <w:t>限值</w:t>
      </w:r>
      <w:r>
        <w:rPr>
          <w:rFonts w:hint="eastAsia" w:ascii="Times New Roman" w:hAnsi="Times New Roman" w:eastAsia="宋体" w:cs="Times New Roman"/>
          <w:bCs/>
          <w:color w:val="auto"/>
          <w:sz w:val="24"/>
          <w:szCs w:val="24"/>
          <w:lang w:eastAsia="zh-CN"/>
        </w:rPr>
        <w:t>；</w:t>
      </w:r>
    </w:p>
    <w:p>
      <w:pPr>
        <w:spacing w:line="360" w:lineRule="auto"/>
        <w:ind w:firstLine="476" w:firstLineChars="200"/>
        <w:rPr>
          <w:rFonts w:hint="default" w:ascii="Times New Roman" w:hAnsi="Times New Roman" w:eastAsia="宋体" w:cs="Times New Roman"/>
          <w:color w:val="auto"/>
          <w:sz w:val="24"/>
        </w:rPr>
      </w:pPr>
      <w:r>
        <w:rPr>
          <w:rFonts w:ascii="宋体" w:hAnsi="宋体" w:eastAsia="宋体" w:cs="宋体"/>
          <w:spacing w:val="-1"/>
          <w:sz w:val="24"/>
          <w:szCs w:val="24"/>
        </w:rPr>
        <w:t>抛光粉尘</w:t>
      </w:r>
      <w:r>
        <w:rPr>
          <w:rFonts w:hint="eastAsia" w:ascii="宋体" w:hAnsi="宋体" w:eastAsia="宋体" w:cs="宋体"/>
          <w:spacing w:val="-1"/>
          <w:sz w:val="24"/>
          <w:szCs w:val="24"/>
          <w:lang w:eastAsia="zh-CN"/>
        </w:rPr>
        <w:t>、</w:t>
      </w:r>
      <w:r>
        <w:rPr>
          <w:rFonts w:ascii="宋体" w:hAnsi="宋体" w:eastAsia="宋体" w:cs="宋体"/>
          <w:spacing w:val="-1"/>
          <w:sz w:val="24"/>
          <w:szCs w:val="24"/>
        </w:rPr>
        <w:t>焊接烟尘</w:t>
      </w:r>
      <w:r>
        <w:rPr>
          <w:rFonts w:hint="eastAsia" w:ascii="宋体" w:hAnsi="宋体" w:eastAsia="宋体" w:cs="宋体"/>
          <w:spacing w:val="-1"/>
          <w:sz w:val="24"/>
          <w:szCs w:val="24"/>
          <w:lang w:val="en-US" w:eastAsia="zh-CN"/>
        </w:rPr>
        <w:t>及抽真空废气</w:t>
      </w:r>
      <w:r>
        <w:rPr>
          <w:rFonts w:ascii="宋体" w:hAnsi="宋体" w:eastAsia="宋体" w:cs="宋体"/>
          <w:spacing w:val="-1"/>
          <w:sz w:val="24"/>
          <w:szCs w:val="24"/>
        </w:rPr>
        <w:t>中颗粒物无组织排放参照执行《</w:t>
      </w:r>
      <w:r>
        <w:rPr>
          <w:rFonts w:ascii="宋体" w:hAnsi="宋体" w:eastAsia="宋体" w:cs="宋体"/>
          <w:spacing w:val="-2"/>
          <w:sz w:val="24"/>
          <w:szCs w:val="24"/>
        </w:rPr>
        <w:t>大气污染物</w:t>
      </w:r>
      <w:r>
        <w:rPr>
          <w:rFonts w:ascii="宋体" w:hAnsi="宋体" w:eastAsia="宋体" w:cs="宋体"/>
          <w:spacing w:val="1"/>
          <w:sz w:val="24"/>
          <w:szCs w:val="24"/>
        </w:rPr>
        <w:t>综合排放标准》（</w:t>
      </w:r>
      <w:r>
        <w:rPr>
          <w:rFonts w:ascii="Times New Roman" w:hAnsi="Times New Roman" w:eastAsia="Times New Roman" w:cs="Times New Roman"/>
          <w:sz w:val="24"/>
          <w:szCs w:val="24"/>
        </w:rPr>
        <w:t>GB</w:t>
      </w:r>
      <w:r>
        <w:rPr>
          <w:rFonts w:hint="eastAsia" w:ascii="Times New Roman" w:hAnsi="Times New Roman" w:eastAsia="宋体" w:cs="Times New Roman"/>
          <w:sz w:val="24"/>
          <w:szCs w:val="24"/>
          <w:lang w:val="en-US" w:eastAsia="zh-CN"/>
        </w:rPr>
        <w:t xml:space="preserve"> </w:t>
      </w:r>
      <w:r>
        <w:rPr>
          <w:rFonts w:ascii="Times New Roman" w:hAnsi="Times New Roman" w:eastAsia="Times New Roman" w:cs="Times New Roman"/>
          <w:spacing w:val="1"/>
          <w:sz w:val="24"/>
          <w:szCs w:val="24"/>
        </w:rPr>
        <w:t>16297-1996</w:t>
      </w:r>
      <w:r>
        <w:rPr>
          <w:rFonts w:ascii="宋体" w:hAnsi="宋体" w:eastAsia="宋体" w:cs="宋体"/>
          <w:spacing w:val="1"/>
          <w:sz w:val="24"/>
          <w:szCs w:val="24"/>
        </w:rPr>
        <w:t>）表</w:t>
      </w:r>
      <w:r>
        <w:rPr>
          <w:rFonts w:ascii="宋体" w:hAnsi="宋体" w:eastAsia="宋体" w:cs="宋体"/>
          <w:spacing w:val="-52"/>
          <w:sz w:val="24"/>
          <w:szCs w:val="24"/>
        </w:rPr>
        <w:t xml:space="preserve"> </w:t>
      </w:r>
      <w:r>
        <w:rPr>
          <w:rFonts w:ascii="Times New Roman" w:hAnsi="Times New Roman" w:eastAsia="Times New Roman" w:cs="Times New Roman"/>
          <w:spacing w:val="1"/>
          <w:sz w:val="24"/>
          <w:szCs w:val="24"/>
        </w:rPr>
        <w:t xml:space="preserve">2 </w:t>
      </w:r>
      <w:r>
        <w:rPr>
          <w:rFonts w:ascii="宋体" w:hAnsi="宋体" w:eastAsia="宋体" w:cs="宋体"/>
          <w:spacing w:val="1"/>
          <w:sz w:val="24"/>
          <w:szCs w:val="24"/>
        </w:rPr>
        <w:t>新污染源大气污染物</w:t>
      </w:r>
      <w:r>
        <w:rPr>
          <w:rFonts w:ascii="宋体" w:hAnsi="宋体" w:eastAsia="宋体" w:cs="宋体"/>
          <w:sz w:val="24"/>
          <w:szCs w:val="24"/>
        </w:rPr>
        <w:t>排放限值中无组织排</w:t>
      </w:r>
      <w:r>
        <w:rPr>
          <w:rFonts w:ascii="宋体" w:hAnsi="宋体" w:eastAsia="宋体" w:cs="宋体"/>
          <w:spacing w:val="-2"/>
          <w:sz w:val="24"/>
          <w:szCs w:val="24"/>
        </w:rPr>
        <w:t>放监测浓度限值</w:t>
      </w:r>
      <w:r>
        <w:rPr>
          <w:rFonts w:hint="default" w:ascii="Times New Roman" w:hAnsi="Times New Roman" w:eastAsia="宋体" w:cs="Times New Roman"/>
          <w:color w:val="auto"/>
          <w:sz w:val="24"/>
        </w:rPr>
        <w:t>。</w:t>
      </w:r>
    </w:p>
    <w:p>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~6.2-5</w:t>
      </w:r>
      <w:r>
        <w:rPr>
          <w:rFonts w:hint="eastAsia" w:ascii="Times New Roman" w:hAnsi="Times New Roman" w:eastAsia="宋体" w:cs="Times New Roman"/>
          <w:spacing w:val="4"/>
          <w:sz w:val="24"/>
          <w:szCs w:val="24"/>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rFonts w:ascii="宋体" w:hAnsi="宋体" w:eastAsia="宋体" w:cs="宋体"/>
          <w:b/>
          <w:bCs/>
          <w:spacing w:val="6"/>
          <w:sz w:val="20"/>
          <w:szCs w:val="20"/>
        </w:rPr>
        <w:t>项目废气排放标准执行</w:t>
      </w:r>
      <w:r>
        <w:rPr>
          <w:rFonts w:hint="eastAsia" w:ascii="宋体" w:hAnsi="宋体" w:eastAsia="宋体" w:cs="宋体"/>
          <w:b/>
          <w:bCs/>
          <w:spacing w:val="6"/>
          <w:sz w:val="20"/>
          <w:szCs w:val="20"/>
          <w:lang w:val="en-US" w:eastAsia="zh-CN"/>
        </w:rPr>
        <w:t>汇总</w:t>
      </w:r>
      <w:r>
        <w:rPr>
          <w:rFonts w:hint="default" w:ascii="Times New Roman" w:hAnsi="Times New Roman" w:eastAsia="宋体" w:cs="Times New Roman"/>
          <w:b/>
          <w:bCs/>
          <w:sz w:val="21"/>
          <w:szCs w:val="21"/>
          <w:lang w:val="en-US" w:eastAsia="zh-CN"/>
        </w:rPr>
        <w:t xml:space="preserve"> </w:t>
      </w:r>
    </w:p>
    <w:tbl>
      <w:tblPr>
        <w:tblStyle w:val="122"/>
        <w:tblW w:w="9203" w:type="dxa"/>
        <w:tblInd w:w="2" w:type="dxa"/>
        <w:tblBorders>
          <w:top w:val="single" w:color="000000" w:sz="12" w:space="0"/>
          <w:left w:val="single" w:color="000000" w:sz="12" w:space="0"/>
          <w:bottom w:val="single" w:color="000000" w:sz="12" w:space="0"/>
          <w:right w:val="single" w:color="000000" w:sz="1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614"/>
        <w:gridCol w:w="2019"/>
        <w:gridCol w:w="4940"/>
      </w:tblGrid>
      <w:tr>
        <w:trPr>
          <w:trHeight w:val="454" w:hRule="atLeast"/>
        </w:trPr>
        <w:tc>
          <w:tcPr>
            <w:tcW w:w="630" w:type="dxa"/>
            <w:tcBorders>
              <w:tl2br w:val="nil"/>
              <w:tr2bl w:val="nil"/>
            </w:tcBorders>
            <w:vAlign w:val="center"/>
          </w:tcPr>
          <w:p>
            <w:pPr>
              <w:pStyle w:val="137"/>
              <w:autoSpaceDE w:val="0"/>
              <w:autoSpaceDN w:val="0"/>
              <w:spacing w:before="70" w:line="229" w:lineRule="auto"/>
              <w:jc w:val="center"/>
            </w:pPr>
            <w:r>
              <w:rPr>
                <w:b/>
                <w:bCs/>
                <w:spacing w:val="4"/>
              </w:rPr>
              <w:t>序号</w:t>
            </w:r>
          </w:p>
        </w:tc>
        <w:tc>
          <w:tcPr>
            <w:tcW w:w="1614" w:type="dxa"/>
            <w:tcBorders>
              <w:tl2br w:val="nil"/>
              <w:tr2bl w:val="nil"/>
            </w:tcBorders>
            <w:vAlign w:val="center"/>
          </w:tcPr>
          <w:p>
            <w:pPr>
              <w:pStyle w:val="137"/>
              <w:autoSpaceDE w:val="0"/>
              <w:autoSpaceDN w:val="0"/>
              <w:spacing w:before="69" w:line="228" w:lineRule="auto"/>
              <w:jc w:val="center"/>
            </w:pPr>
            <w:r>
              <w:rPr>
                <w:b/>
                <w:bCs/>
                <w:spacing w:val="6"/>
              </w:rPr>
              <w:t>排气筒</w:t>
            </w:r>
            <w:r>
              <w:rPr>
                <w:rFonts w:ascii="Times New Roman" w:hAnsi="Times New Roman" w:eastAsia="Times New Roman" w:cs="Times New Roman"/>
                <w:b/>
                <w:bCs/>
                <w:spacing w:val="6"/>
              </w:rPr>
              <w:t>/</w:t>
            </w:r>
            <w:r>
              <w:rPr>
                <w:b/>
                <w:bCs/>
                <w:spacing w:val="6"/>
              </w:rPr>
              <w:t>无组织</w:t>
            </w:r>
          </w:p>
        </w:tc>
        <w:tc>
          <w:tcPr>
            <w:tcW w:w="2019" w:type="dxa"/>
            <w:tcBorders>
              <w:tl2br w:val="nil"/>
              <w:tr2bl w:val="nil"/>
            </w:tcBorders>
            <w:vAlign w:val="center"/>
          </w:tcPr>
          <w:p>
            <w:pPr>
              <w:pStyle w:val="137"/>
              <w:autoSpaceDE w:val="0"/>
              <w:autoSpaceDN w:val="0"/>
              <w:spacing w:before="70" w:line="228" w:lineRule="auto"/>
              <w:jc w:val="center"/>
            </w:pPr>
            <w:r>
              <w:rPr>
                <w:b/>
                <w:bCs/>
                <w:spacing w:val="5"/>
              </w:rPr>
              <w:t>污染物</w:t>
            </w:r>
          </w:p>
        </w:tc>
        <w:tc>
          <w:tcPr>
            <w:tcW w:w="4940" w:type="dxa"/>
            <w:tcBorders>
              <w:tl2br w:val="nil"/>
              <w:tr2bl w:val="nil"/>
            </w:tcBorders>
            <w:vAlign w:val="center"/>
          </w:tcPr>
          <w:p>
            <w:pPr>
              <w:pStyle w:val="137"/>
              <w:autoSpaceDE w:val="0"/>
              <w:autoSpaceDN w:val="0"/>
              <w:spacing w:before="69" w:line="228" w:lineRule="auto"/>
              <w:jc w:val="center"/>
            </w:pPr>
            <w:r>
              <w:rPr>
                <w:b/>
                <w:bCs/>
                <w:spacing w:val="6"/>
              </w:rPr>
              <w:t>执行标准</w:t>
            </w:r>
          </w:p>
        </w:tc>
      </w:tr>
      <w:tr>
        <w:trPr>
          <w:trHeight w:val="454" w:hRule="atLeast"/>
        </w:trPr>
        <w:tc>
          <w:tcPr>
            <w:tcW w:w="630"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1</w:t>
            </w:r>
          </w:p>
        </w:tc>
        <w:tc>
          <w:tcPr>
            <w:tcW w:w="1614"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DA006~DA009抛光粉尘</w:t>
            </w:r>
          </w:p>
        </w:tc>
        <w:tc>
          <w:tcPr>
            <w:tcW w:w="2019"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颗粒物</w:t>
            </w:r>
          </w:p>
        </w:tc>
        <w:tc>
          <w:tcPr>
            <w:tcW w:w="4940"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《工业涂装工序大气污染物排放标准》</w:t>
            </w:r>
          </w:p>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（DB33/2146-2018）中表1大气污染物排放限值</w:t>
            </w:r>
          </w:p>
        </w:tc>
      </w:tr>
      <w:tr>
        <w:trPr>
          <w:trHeight w:val="454" w:hRule="atLeast"/>
        </w:trPr>
        <w:tc>
          <w:tcPr>
            <w:tcW w:w="630"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w:t>
            </w:r>
          </w:p>
        </w:tc>
        <w:tc>
          <w:tcPr>
            <w:tcW w:w="1614"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DA0013天然气锅炉废气（清洗烘干过程）</w:t>
            </w:r>
          </w:p>
        </w:tc>
        <w:tc>
          <w:tcPr>
            <w:tcW w:w="2019"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SO</w:t>
            </w:r>
            <w:r>
              <w:rPr>
                <w:rFonts w:hint="default" w:ascii="Times New Roman" w:hAnsi="Times New Roman" w:eastAsia="宋体" w:cs="Times New Roman"/>
                <w:color w:val="auto"/>
                <w:kern w:val="2"/>
                <w:sz w:val="21"/>
                <w:szCs w:val="21"/>
                <w:highlight w:val="none"/>
                <w:vertAlign w:val="superscript"/>
                <w:lang w:val="en-US" w:eastAsia="zh-CN" w:bidi="ar-SA"/>
              </w:rPr>
              <w:t>2</w:t>
            </w:r>
            <w:r>
              <w:rPr>
                <w:rFonts w:hint="default" w:ascii="Times New Roman" w:hAnsi="Times New Roman" w:eastAsia="宋体" w:cs="Times New Roman"/>
                <w:color w:val="auto"/>
                <w:kern w:val="2"/>
                <w:sz w:val="21"/>
                <w:szCs w:val="21"/>
                <w:highlight w:val="none"/>
                <w:lang w:val="en-US" w:eastAsia="zh-CN" w:bidi="ar-SA"/>
              </w:rPr>
              <w:t>、NOX、颗粒物</w:t>
            </w:r>
          </w:p>
        </w:tc>
        <w:tc>
          <w:tcPr>
            <w:tcW w:w="4940"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《锅炉大气污染物排放标准》（GB13271-2014）表3大气污染物特别排放限值中燃气锅炉排放限值及《浙江省空气质量改善“十四五”规划》中相关排放浓度限值</w:t>
            </w:r>
          </w:p>
        </w:tc>
      </w:tr>
      <w:tr>
        <w:trPr>
          <w:trHeight w:val="454" w:hRule="atLeast"/>
        </w:trPr>
        <w:tc>
          <w:tcPr>
            <w:tcW w:w="63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5</w:t>
            </w:r>
          </w:p>
        </w:tc>
        <w:tc>
          <w:tcPr>
            <w:tcW w:w="1614"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厂界</w:t>
            </w:r>
          </w:p>
        </w:tc>
        <w:tc>
          <w:tcPr>
            <w:tcW w:w="2019"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颗粒物</w:t>
            </w:r>
          </w:p>
        </w:tc>
        <w:tc>
          <w:tcPr>
            <w:tcW w:w="4940" w:type="dxa"/>
            <w:tcBorders>
              <w:tl2br w:val="nil"/>
              <w:tr2bl w:val="nil"/>
            </w:tcBorders>
            <w:vAlign w:val="center"/>
          </w:tcPr>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《大气污染物综合排放标准》（GB 16297-1996）表</w:t>
            </w:r>
          </w:p>
          <w:p>
            <w:pPr>
              <w:keepNext w:val="0"/>
              <w:keepLines w:val="0"/>
              <w:suppressLineNumbers w:val="0"/>
              <w:autoSpaceDE w:val="0"/>
              <w:autoSpaceDN w:val="0"/>
              <w:adjustRightInd w:val="0"/>
              <w:snapToGrid w:val="0"/>
              <w:spacing w:before="0" w:beforeAutospacing="0" w:after="0" w:afterAutospacing="0" w:line="240" w:lineRule="auto"/>
              <w:ind w:left="0" w:right="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2 无组织监控浓度限值</w:t>
            </w:r>
          </w:p>
        </w:tc>
      </w:tr>
    </w:tbl>
    <w:p>
      <w:pPr>
        <w:keepNext w:val="0"/>
        <w:keepLines w:val="0"/>
        <w:pageBreakBefore w:val="0"/>
        <w:widowControl w:val="0"/>
        <w:kinsoku/>
        <w:wordWrap/>
        <w:overflowPunct/>
        <w:topLinePunct w:val="0"/>
        <w:autoSpaceDE/>
        <w:autoSpaceDN/>
        <w:bidi w:val="0"/>
        <w:adjustRightInd/>
        <w:snapToGrid/>
        <w:spacing w:before="161" w:beforeLines="50" w:after="161" w:afterLines="50" w:line="360" w:lineRule="auto"/>
        <w:jc w:val="center"/>
        <w:textAlignment w:val="auto"/>
        <w:rPr>
          <w:rFonts w:hint="default" w:ascii="Times New Roman" w:hAnsi="Times New Roman" w:eastAsia="宋体" w:cs="Times New Roman"/>
          <w:b/>
          <w:color w:val="auto"/>
          <w:sz w:val="21"/>
          <w:szCs w:val="21"/>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6.2-2</w:t>
      </w:r>
      <w:r>
        <w:rPr>
          <w:rFonts w:hint="default" w:ascii="Times New Roman" w:hAnsi="Times New Roman" w:eastAsia="宋体" w:cs="Times New Roman"/>
          <w:b/>
          <w:bCs/>
          <w:sz w:val="21"/>
          <w:szCs w:val="21"/>
        </w:rPr>
        <w:t>《工业涂装工序大气污染物排放标准》（DB</w:t>
      </w:r>
      <w:r>
        <w:rPr>
          <w:rFonts w:hint="eastAsia"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33/ 2146-2018）</w:t>
      </w:r>
      <w:r>
        <w:rPr>
          <w:rFonts w:hint="default" w:ascii="Times New Roman" w:hAnsi="Times New Roman" w:eastAsia="宋体" w:cs="Times New Roman"/>
          <w:b/>
          <w:bCs/>
          <w:sz w:val="21"/>
          <w:szCs w:val="21"/>
          <w:highlight w:val="none"/>
        </w:rPr>
        <w:t>表</w:t>
      </w:r>
      <w:r>
        <w:rPr>
          <w:rFonts w:hint="eastAsia" w:ascii="Times New Roman" w:hAnsi="Times New Roman" w:eastAsia="宋体" w:cs="Times New Roman"/>
          <w:b/>
          <w:bCs/>
          <w:sz w:val="21"/>
          <w:szCs w:val="21"/>
          <w:highlight w:val="none"/>
          <w:lang w:val="en-US" w:eastAsia="zh-CN"/>
        </w:rPr>
        <w:t>1</w:t>
      </w:r>
    </w:p>
    <w:p>
      <w:pPr>
        <w:pStyle w:val="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right"/>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单位：臭气浓度无量纲外，其他mg/m</w:t>
      </w:r>
      <w:r>
        <w:rPr>
          <w:rFonts w:hint="default" w:ascii="Times New Roman" w:hAnsi="Times New Roman" w:eastAsia="宋体" w:cs="Times New Roman"/>
          <w:b/>
          <w:bCs/>
          <w:color w:val="auto"/>
          <w:sz w:val="21"/>
          <w:szCs w:val="21"/>
          <w:highlight w:val="none"/>
          <w:vertAlign w:val="superscript"/>
        </w:rPr>
        <w:t>3</w:t>
      </w:r>
    </w:p>
    <w:tbl>
      <w:tblPr>
        <w:tblStyle w:val="33"/>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05"/>
        <w:gridCol w:w="4059"/>
        <w:gridCol w:w="1598"/>
        <w:gridCol w:w="1337"/>
        <w:gridCol w:w="1600"/>
      </w:tblGrid>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序号</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污染物</w:t>
            </w:r>
          </w:p>
        </w:tc>
        <w:tc>
          <w:tcPr>
            <w:tcW w:w="1504" w:type="dxa"/>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适用条件</w:t>
            </w:r>
          </w:p>
        </w:tc>
        <w:tc>
          <w:tcPr>
            <w:tcW w:w="12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排放限值</w:t>
            </w:r>
          </w:p>
        </w:tc>
        <w:tc>
          <w:tcPr>
            <w:tcW w:w="1505"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监控位置</w:t>
            </w:r>
          </w:p>
        </w:tc>
      </w:tr>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1</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颗粒物</w:t>
            </w:r>
          </w:p>
        </w:tc>
        <w:tc>
          <w:tcPr>
            <w:tcW w:w="1504" w:type="dxa"/>
            <w:vMerge w:val="restart"/>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所有</w:t>
            </w:r>
          </w:p>
        </w:tc>
        <w:tc>
          <w:tcPr>
            <w:tcW w:w="1258" w:type="dxa"/>
            <w:noWrap w:val="0"/>
            <w:vAlign w:val="center"/>
          </w:tcPr>
          <w:p>
            <w:pPr>
              <w:pStyle w:val="119"/>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30</w:t>
            </w:r>
          </w:p>
        </w:tc>
        <w:tc>
          <w:tcPr>
            <w:tcW w:w="1505" w:type="dxa"/>
            <w:vMerge w:val="restart"/>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车间或生产</w:t>
            </w:r>
          </w:p>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设施排气筒</w:t>
            </w:r>
          </w:p>
        </w:tc>
      </w:tr>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eastAsia="宋体" w:cs="Times New Roman"/>
                <w:color w:val="auto"/>
                <w:szCs w:val="21"/>
                <w:highlight w:val="none"/>
                <w:lang w:val="zh-CN" w:eastAsia="zh-CN"/>
              </w:rPr>
            </w:pPr>
            <w:r>
              <w:rPr>
                <w:rFonts w:hint="default" w:ascii="Times New Roman" w:hAnsi="Times New Roman" w:cs="Times New Roman"/>
                <w:color w:val="auto"/>
                <w:szCs w:val="21"/>
                <w:highlight w:val="none"/>
                <w:lang w:val="en-US" w:eastAsia="zh-CN"/>
              </w:rPr>
              <w:t>2</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非甲烷总烃（其他）</w:t>
            </w:r>
          </w:p>
        </w:tc>
        <w:tc>
          <w:tcPr>
            <w:tcW w:w="1504" w:type="dxa"/>
            <w:vMerge w:val="continue"/>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c>
          <w:tcPr>
            <w:tcW w:w="1258" w:type="dxa"/>
            <w:noWrap w:val="0"/>
            <w:vAlign w:val="center"/>
          </w:tcPr>
          <w:p>
            <w:pPr>
              <w:pStyle w:val="119"/>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80</w:t>
            </w:r>
          </w:p>
        </w:tc>
        <w:tc>
          <w:tcPr>
            <w:tcW w:w="1505" w:type="dxa"/>
            <w:vMerge w:val="continue"/>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r>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eastAsia="宋体" w:cs="Times New Roman"/>
                <w:color w:val="auto"/>
                <w:szCs w:val="21"/>
                <w:highlight w:val="none"/>
                <w:lang w:val="zh-CN" w:eastAsia="zh-CN"/>
              </w:rPr>
            </w:pPr>
            <w:r>
              <w:rPr>
                <w:rFonts w:hint="default" w:ascii="Times New Roman" w:hAnsi="Times New Roman" w:cs="Times New Roman"/>
                <w:color w:val="auto"/>
                <w:szCs w:val="21"/>
                <w:highlight w:val="none"/>
                <w:lang w:val="en-US" w:eastAsia="zh-CN"/>
              </w:rPr>
              <w:t>3</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总挥发性有机物TVOCs（其他）</w:t>
            </w:r>
          </w:p>
        </w:tc>
        <w:tc>
          <w:tcPr>
            <w:tcW w:w="1504" w:type="dxa"/>
            <w:vMerge w:val="continue"/>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c>
          <w:tcPr>
            <w:tcW w:w="1258" w:type="dxa"/>
            <w:noWrap w:val="0"/>
            <w:vAlign w:val="center"/>
          </w:tcPr>
          <w:p>
            <w:pPr>
              <w:pStyle w:val="119"/>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150</w:t>
            </w:r>
          </w:p>
        </w:tc>
        <w:tc>
          <w:tcPr>
            <w:tcW w:w="1505" w:type="dxa"/>
            <w:vMerge w:val="continue"/>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r>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eastAsia="宋体" w:cs="Times New Roman"/>
                <w:color w:val="auto"/>
                <w:szCs w:val="21"/>
                <w:highlight w:val="none"/>
                <w:lang w:val="zh-CN" w:eastAsia="zh-CN"/>
              </w:rPr>
            </w:pPr>
            <w:r>
              <w:rPr>
                <w:rFonts w:hint="default" w:ascii="Times New Roman" w:hAnsi="Times New Roman" w:cs="Times New Roman"/>
                <w:color w:val="auto"/>
                <w:szCs w:val="21"/>
                <w:highlight w:val="none"/>
                <w:lang w:val="en-US" w:eastAsia="zh-CN"/>
              </w:rPr>
              <w:t>4</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臭气浓度</w:t>
            </w:r>
          </w:p>
        </w:tc>
        <w:tc>
          <w:tcPr>
            <w:tcW w:w="1504" w:type="dxa"/>
            <w:vMerge w:val="continue"/>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c>
          <w:tcPr>
            <w:tcW w:w="1258" w:type="dxa"/>
            <w:noWrap w:val="0"/>
            <w:vAlign w:val="center"/>
          </w:tcPr>
          <w:p>
            <w:pPr>
              <w:pStyle w:val="119"/>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1000</w:t>
            </w:r>
          </w:p>
        </w:tc>
        <w:tc>
          <w:tcPr>
            <w:tcW w:w="1505" w:type="dxa"/>
            <w:vMerge w:val="continue"/>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r>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5</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苯系物</w:t>
            </w:r>
          </w:p>
        </w:tc>
        <w:tc>
          <w:tcPr>
            <w:tcW w:w="1504" w:type="dxa"/>
            <w:vMerge w:val="continue"/>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c>
          <w:tcPr>
            <w:tcW w:w="1258" w:type="dxa"/>
            <w:noWrap w:val="0"/>
            <w:vAlign w:val="center"/>
          </w:tcPr>
          <w:p>
            <w:pPr>
              <w:pStyle w:val="119"/>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40</w:t>
            </w:r>
          </w:p>
        </w:tc>
        <w:tc>
          <w:tcPr>
            <w:tcW w:w="1505" w:type="dxa"/>
            <w:vMerge w:val="continue"/>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r>
      <w:tr>
        <w:trPr>
          <w:trHeight w:val="340" w:hRule="exact"/>
          <w:jc w:val="center"/>
        </w:trPr>
        <w:tc>
          <w:tcPr>
            <w:tcW w:w="75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eastAsia="宋体" w:cs="Times New Roman"/>
                <w:color w:val="auto"/>
                <w:szCs w:val="21"/>
                <w:highlight w:val="none"/>
                <w:lang w:val="zh-CN" w:eastAsia="zh-CN"/>
              </w:rPr>
            </w:pPr>
            <w:r>
              <w:rPr>
                <w:rFonts w:hint="eastAsia" w:ascii="Times New Roman" w:hAnsi="Times New Roman" w:cs="Times New Roman"/>
                <w:color w:val="auto"/>
                <w:szCs w:val="21"/>
                <w:highlight w:val="none"/>
                <w:lang w:val="en-US" w:eastAsia="zh-CN"/>
              </w:rPr>
              <w:t>6</w:t>
            </w:r>
          </w:p>
        </w:tc>
        <w:tc>
          <w:tcPr>
            <w:tcW w:w="3820"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乙酸酯类</w:t>
            </w:r>
          </w:p>
        </w:tc>
        <w:tc>
          <w:tcPr>
            <w:tcW w:w="1504" w:type="dxa"/>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涉乙酸酯类</w:t>
            </w:r>
          </w:p>
        </w:tc>
        <w:tc>
          <w:tcPr>
            <w:tcW w:w="1258" w:type="dxa"/>
            <w:noWrap w:val="0"/>
            <w:vAlign w:val="center"/>
          </w:tcPr>
          <w:p>
            <w:pPr>
              <w:pStyle w:val="119"/>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60</w:t>
            </w:r>
          </w:p>
        </w:tc>
        <w:tc>
          <w:tcPr>
            <w:tcW w:w="1505" w:type="dxa"/>
            <w:vMerge w:val="continue"/>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Times New Roman" w:hAnsi="Times New Roman" w:cs="Times New Roman"/>
                <w:color w:val="auto"/>
                <w:szCs w:val="21"/>
                <w:highlight w:val="none"/>
                <w:lang w:val="zh-CN"/>
              </w:rPr>
            </w:pPr>
          </w:p>
        </w:tc>
      </w:tr>
    </w:tbl>
    <w:p>
      <w:pPr>
        <w:pStyle w:val="111"/>
        <w:keepNext w:val="0"/>
        <w:keepLines w:val="0"/>
        <w:pageBreakBefore w:val="0"/>
        <w:widowControl w:val="0"/>
        <w:kinsoku/>
        <w:wordWrap/>
        <w:overflowPunct/>
        <w:topLinePunct w:val="0"/>
        <w:autoSpaceDE w:val="0"/>
        <w:autoSpaceDN w:val="0"/>
        <w:bidi w:val="0"/>
        <w:adjustRightInd w:val="0"/>
        <w:snapToGrid/>
        <w:spacing w:before="161" w:beforeLines="50" w:after="161" w:afterLines="50" w:line="360" w:lineRule="auto"/>
        <w:jc w:val="center"/>
        <w:textAlignment w:val="baseline"/>
        <w:rPr>
          <w:rFonts w:hint="default" w:ascii="Times New Roman" w:hAnsi="Times New Roman" w:eastAsia="宋体" w:cs="Times New Roman"/>
          <w:b/>
          <w:bCs/>
          <w:color w:val="auto"/>
          <w:kern w:val="2"/>
          <w:sz w:val="21"/>
          <w:szCs w:val="21"/>
          <w:lang w:val="en-US" w:eastAsia="zh-CN" w:bidi="ar-SA"/>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《工业涂装工序大气污染物排放标准》（DB</w:t>
      </w:r>
      <w:r>
        <w:rPr>
          <w:rFonts w:hint="eastAsia"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rPr>
        <w:t>33/ 2146-2018）</w:t>
      </w:r>
      <w:r>
        <w:rPr>
          <w:rFonts w:hint="default" w:ascii="Times New Roman" w:hAnsi="Times New Roman" w:eastAsia="宋体" w:cs="Times New Roman"/>
          <w:b/>
          <w:bCs/>
          <w:sz w:val="21"/>
          <w:szCs w:val="21"/>
          <w:highlight w:val="none"/>
        </w:rPr>
        <w:t>表</w:t>
      </w:r>
      <w:r>
        <w:rPr>
          <w:rFonts w:hint="eastAsia" w:ascii="Times New Roman" w:cs="Times New Roman"/>
          <w:b/>
          <w:bCs/>
          <w:sz w:val="21"/>
          <w:szCs w:val="21"/>
          <w:highlight w:val="none"/>
          <w:lang w:val="en-US" w:eastAsia="zh-CN"/>
        </w:rPr>
        <w:t>6</w:t>
      </w:r>
    </w:p>
    <w:p>
      <w:pPr>
        <w:spacing w:line="240" w:lineRule="auto"/>
        <w:jc w:val="righ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单位：臭气浓度无量纲外，其他mg/m</w:t>
      </w:r>
      <w:r>
        <w:rPr>
          <w:rFonts w:hint="default" w:ascii="Times New Roman" w:hAnsi="Times New Roman" w:eastAsia="宋体" w:cs="Times New Roman"/>
          <w:b/>
          <w:bCs/>
          <w:color w:val="auto"/>
          <w:sz w:val="21"/>
          <w:szCs w:val="21"/>
          <w:highlight w:val="none"/>
          <w:vertAlign w:val="superscript"/>
        </w:rPr>
        <w:t>3</w:t>
      </w:r>
    </w:p>
    <w:tbl>
      <w:tblPr>
        <w:tblStyle w:val="3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14"/>
        <w:gridCol w:w="2816"/>
        <w:gridCol w:w="2816"/>
        <w:gridCol w:w="2349"/>
      </w:tblGrid>
      <w:tr>
        <w:trPr>
          <w:trHeight w:val="397" w:hRule="exact"/>
          <w:jc w:val="center"/>
        </w:trPr>
        <w:tc>
          <w:tcPr>
            <w:tcW w:w="1331"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序号</w:t>
            </w:r>
          </w:p>
        </w:tc>
        <w:tc>
          <w:tcPr>
            <w:tcW w:w="2649" w:type="dxa"/>
            <w:tcBorders>
              <w:left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污染物</w:t>
            </w:r>
          </w:p>
        </w:tc>
        <w:tc>
          <w:tcPr>
            <w:tcW w:w="2649" w:type="dxa"/>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适用条件</w:t>
            </w:r>
          </w:p>
        </w:tc>
        <w:tc>
          <w:tcPr>
            <w:tcW w:w="2210"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b/>
                <w:bCs/>
                <w:color w:val="auto"/>
                <w:szCs w:val="21"/>
                <w:highlight w:val="none"/>
                <w:lang w:val="zh-CN"/>
              </w:rPr>
            </w:pPr>
            <w:r>
              <w:rPr>
                <w:rFonts w:hint="default" w:ascii="Times New Roman" w:hAnsi="Times New Roman" w:cs="Times New Roman"/>
                <w:b/>
                <w:bCs/>
                <w:color w:val="auto"/>
                <w:szCs w:val="21"/>
                <w:highlight w:val="none"/>
                <w:lang w:val="zh-CN"/>
              </w:rPr>
              <w:t>浓度限值</w:t>
            </w:r>
          </w:p>
        </w:tc>
      </w:tr>
      <w:tr>
        <w:trPr>
          <w:trHeight w:val="397" w:hRule="exact"/>
          <w:jc w:val="center"/>
        </w:trPr>
        <w:tc>
          <w:tcPr>
            <w:tcW w:w="1331"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zh-CN" w:eastAsia="zh-CN"/>
              </w:rPr>
            </w:pPr>
            <w:r>
              <w:rPr>
                <w:rFonts w:hint="default" w:ascii="Times New Roman" w:hAnsi="Times New Roman" w:cs="Times New Roman"/>
                <w:color w:val="auto"/>
                <w:szCs w:val="21"/>
                <w:highlight w:val="none"/>
                <w:lang w:val="en-US" w:eastAsia="zh-CN"/>
              </w:rPr>
              <w:t>1</w:t>
            </w:r>
          </w:p>
        </w:tc>
        <w:tc>
          <w:tcPr>
            <w:tcW w:w="2649" w:type="dxa"/>
            <w:tcBorders>
              <w:left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非甲烷总烃</w:t>
            </w:r>
          </w:p>
        </w:tc>
        <w:tc>
          <w:tcPr>
            <w:tcW w:w="2649" w:type="dxa"/>
            <w:vMerge w:val="restart"/>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所有</w:t>
            </w:r>
          </w:p>
        </w:tc>
        <w:tc>
          <w:tcPr>
            <w:tcW w:w="2210"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4.0</w:t>
            </w:r>
          </w:p>
        </w:tc>
      </w:tr>
      <w:tr>
        <w:trPr>
          <w:trHeight w:val="397" w:hRule="exact"/>
          <w:jc w:val="center"/>
        </w:trPr>
        <w:tc>
          <w:tcPr>
            <w:tcW w:w="1331"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zh-CN" w:eastAsia="zh-CN"/>
              </w:rPr>
            </w:pPr>
            <w:r>
              <w:rPr>
                <w:rFonts w:hint="default" w:ascii="Times New Roman" w:hAnsi="Times New Roman" w:cs="Times New Roman"/>
                <w:color w:val="auto"/>
                <w:szCs w:val="21"/>
                <w:highlight w:val="none"/>
                <w:lang w:val="en-US" w:eastAsia="zh-CN"/>
              </w:rPr>
              <w:t>2</w:t>
            </w:r>
          </w:p>
        </w:tc>
        <w:tc>
          <w:tcPr>
            <w:tcW w:w="2649" w:type="dxa"/>
            <w:tcBorders>
              <w:left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臭气浓度</w:t>
            </w:r>
          </w:p>
        </w:tc>
        <w:tc>
          <w:tcPr>
            <w:tcW w:w="2649" w:type="dxa"/>
            <w:vMerge w:val="continue"/>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p>
        </w:tc>
        <w:tc>
          <w:tcPr>
            <w:tcW w:w="2210"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20</w:t>
            </w:r>
          </w:p>
        </w:tc>
      </w:tr>
      <w:tr>
        <w:trPr>
          <w:trHeight w:val="397" w:hRule="exact"/>
          <w:jc w:val="center"/>
        </w:trPr>
        <w:tc>
          <w:tcPr>
            <w:tcW w:w="1331"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3</w:t>
            </w:r>
          </w:p>
        </w:tc>
        <w:tc>
          <w:tcPr>
            <w:tcW w:w="2649" w:type="dxa"/>
            <w:tcBorders>
              <w:left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苯系物</w:t>
            </w:r>
          </w:p>
        </w:tc>
        <w:tc>
          <w:tcPr>
            <w:tcW w:w="2649" w:type="dxa"/>
            <w:vMerge w:val="continue"/>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p>
        </w:tc>
        <w:tc>
          <w:tcPr>
            <w:tcW w:w="2210"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2</w:t>
            </w:r>
            <w:r>
              <w:rPr>
                <w:rFonts w:hint="eastAsia"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lang w:val="en-US" w:eastAsia="zh-CN"/>
              </w:rPr>
              <w:t>0</w:t>
            </w:r>
          </w:p>
        </w:tc>
      </w:tr>
      <w:tr>
        <w:trPr>
          <w:trHeight w:val="397" w:hRule="exact"/>
          <w:jc w:val="center"/>
        </w:trPr>
        <w:tc>
          <w:tcPr>
            <w:tcW w:w="1331"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4</w:t>
            </w:r>
          </w:p>
        </w:tc>
        <w:tc>
          <w:tcPr>
            <w:tcW w:w="2649" w:type="dxa"/>
            <w:tcBorders>
              <w:left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eastAsia" w:ascii="Times New Roman" w:hAnsi="Times New Roman" w:eastAsia="宋体" w:cs="Times New Roman"/>
                <w:color w:val="auto"/>
                <w:szCs w:val="21"/>
                <w:highlight w:val="none"/>
                <w:lang w:val="zh-CN" w:eastAsia="zh-CN"/>
              </w:rPr>
            </w:pPr>
            <w:r>
              <w:rPr>
                <w:rFonts w:hint="eastAsia" w:ascii="Times New Roman" w:hAnsi="Times New Roman" w:cs="Times New Roman"/>
                <w:color w:val="auto"/>
                <w:szCs w:val="21"/>
                <w:highlight w:val="none"/>
                <w:lang w:val="zh-CN"/>
              </w:rPr>
              <w:t>乙酸酯类</w:t>
            </w:r>
          </w:p>
        </w:tc>
        <w:tc>
          <w:tcPr>
            <w:tcW w:w="2649" w:type="dxa"/>
            <w:tcBorders>
              <w:lef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cs="Times New Roman"/>
                <w:color w:val="auto"/>
                <w:szCs w:val="21"/>
                <w:highlight w:val="none"/>
                <w:lang w:val="zh-CN"/>
              </w:rPr>
            </w:pPr>
            <w:r>
              <w:rPr>
                <w:rFonts w:hint="default" w:ascii="Times New Roman" w:hAnsi="Times New Roman" w:cs="Times New Roman"/>
                <w:color w:val="auto"/>
                <w:szCs w:val="21"/>
                <w:highlight w:val="none"/>
                <w:lang w:val="zh-CN"/>
              </w:rPr>
              <w:t>涉</w:t>
            </w:r>
            <w:r>
              <w:rPr>
                <w:rFonts w:hint="eastAsia" w:ascii="Times New Roman" w:hAnsi="Times New Roman" w:cs="Times New Roman"/>
                <w:color w:val="auto"/>
                <w:szCs w:val="21"/>
                <w:highlight w:val="none"/>
                <w:lang w:val="zh-CN"/>
              </w:rPr>
              <w:t>乙酸</w:t>
            </w:r>
            <w:r>
              <w:rPr>
                <w:rFonts w:hint="eastAsia" w:cs="Times New Roman"/>
                <w:color w:val="auto"/>
                <w:szCs w:val="21"/>
                <w:highlight w:val="none"/>
                <w:lang w:val="en-US" w:eastAsia="zh-CN"/>
              </w:rPr>
              <w:t>丁酯</w:t>
            </w:r>
          </w:p>
        </w:tc>
        <w:tc>
          <w:tcPr>
            <w:tcW w:w="2210" w:type="dxa"/>
            <w:noWrap w:val="0"/>
            <w:vAlign w:val="center"/>
          </w:tcPr>
          <w:p>
            <w:pPr>
              <w:keepNext w:val="0"/>
              <w:keepLines w:val="0"/>
              <w:suppressLineNumbers w:val="0"/>
              <w:autoSpaceDE w:val="0"/>
              <w:autoSpaceDN w:val="0"/>
              <w:adjustRightInd w:val="0"/>
              <w:spacing w:before="0" w:beforeAutospacing="0" w:after="0" w:afterAutospacing="0" w:line="360" w:lineRule="exact"/>
              <w:ind w:left="0" w:right="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0.5</w:t>
            </w:r>
          </w:p>
        </w:tc>
      </w:tr>
    </w:tbl>
    <w:p>
      <w:pPr>
        <w:pStyle w:val="16"/>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default" w:ascii="Times New Roman" w:hAnsi="Times New Roman" w:eastAsia="宋体" w:cs="Times New Roman"/>
          <w:b/>
          <w:bCs/>
          <w:color w:val="000000"/>
          <w:kern w:val="2"/>
          <w:sz w:val="21"/>
          <w:szCs w:val="21"/>
          <w:lang w:val="en-US" w:eastAsia="zh-CN" w:bidi="ar-SA"/>
        </w:rPr>
      </w:pPr>
    </w:p>
    <w:p>
      <w:pPr>
        <w:pStyle w:val="16"/>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default" w:ascii="Times New Roman" w:hAnsi="Times New Roman" w:eastAsia="宋体" w:cs="Times New Roman"/>
          <w:b/>
          <w:bCs/>
          <w:color w:val="000000"/>
          <w:kern w:val="2"/>
          <w:sz w:val="21"/>
          <w:szCs w:val="21"/>
          <w:lang w:val="en-US" w:eastAsia="zh-CN" w:bidi="ar-SA"/>
        </w:rPr>
      </w:pPr>
    </w:p>
    <w:p>
      <w:pPr>
        <w:pStyle w:val="16"/>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default" w:ascii="Times New Roman" w:hAnsi="Times New Roman" w:eastAsia="宋体" w:cs="Times New Roman"/>
          <w:b/>
          <w:bCs/>
          <w:color w:val="000000"/>
          <w:kern w:val="2"/>
          <w:sz w:val="21"/>
          <w:szCs w:val="21"/>
          <w:lang w:val="en-US" w:eastAsia="zh-CN" w:bidi="ar-SA"/>
        </w:rPr>
      </w:pPr>
    </w:p>
    <w:p>
      <w:pPr>
        <w:pStyle w:val="16"/>
        <w:keepNext w:val="0"/>
        <w:keepLines w:val="0"/>
        <w:pageBreakBefore w:val="0"/>
        <w:widowControl/>
        <w:kinsoku/>
        <w:wordWrap/>
        <w:overflowPunct/>
        <w:topLinePunct w:val="0"/>
        <w:autoSpaceDE/>
        <w:autoSpaceDN/>
        <w:bidi w:val="0"/>
        <w:adjustRightInd/>
        <w:snapToGrid/>
        <w:spacing w:before="161" w:beforeLines="50" w:beforeAutospacing="0" w:after="161" w:afterLines="50" w:afterAutospacing="0"/>
        <w:jc w:val="center"/>
        <w:textAlignment w:val="auto"/>
        <w:rPr>
          <w:rFonts w:hint="eastAsia"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color w:val="000000"/>
          <w:kern w:val="2"/>
          <w:sz w:val="21"/>
          <w:szCs w:val="21"/>
          <w:lang w:val="en-US" w:eastAsia="zh-CN" w:bidi="ar-SA"/>
        </w:rPr>
        <w:t>表</w:t>
      </w:r>
      <w:r>
        <w:rPr>
          <w:rFonts w:hint="eastAsia" w:ascii="Times New Roman" w:hAnsi="Times New Roman" w:eastAsia="宋体" w:cs="Times New Roman"/>
          <w:b/>
          <w:bCs/>
          <w:color w:val="000000"/>
          <w:kern w:val="2"/>
          <w:sz w:val="21"/>
          <w:szCs w:val="21"/>
          <w:lang w:val="en-US" w:eastAsia="zh-CN" w:bidi="ar-SA"/>
        </w:rPr>
        <w:t>6.2-4</w:t>
      </w:r>
      <w:r>
        <w:rPr>
          <w:rFonts w:hint="default" w:ascii="Times New Roman" w:hAnsi="Times New Roman" w:eastAsia="宋体" w:cs="Times New Roman"/>
          <w:b/>
          <w:bCs/>
          <w:color w:val="000000"/>
          <w:kern w:val="2"/>
          <w:sz w:val="21"/>
          <w:szCs w:val="21"/>
          <w:lang w:val="en-US" w:eastAsia="zh-CN" w:bidi="ar-SA"/>
        </w:rPr>
        <w:t xml:space="preserve"> </w:t>
      </w:r>
      <w:r>
        <w:rPr>
          <w:rFonts w:hint="default" w:ascii="Times New Roman" w:hAnsi="Times New Roman" w:eastAsia="宋体" w:cs="Times New Roman"/>
          <w:b/>
          <w:bCs/>
          <w:sz w:val="21"/>
          <w:szCs w:val="21"/>
          <w:lang w:val="en-US" w:eastAsia="zh-CN"/>
        </w:rPr>
        <w:t>《大气污染物综合排放标准》（GB 16297-1996）表2</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2856"/>
        <w:gridCol w:w="4149"/>
        <w:gridCol w:w="2188"/>
      </w:tblGrid>
      <w:tr>
        <w:trPr>
          <w:cantSplit/>
          <w:trHeight w:val="266" w:hRule="atLeast"/>
          <w:jc w:val="center"/>
        </w:trPr>
        <w:tc>
          <w:tcPr>
            <w:tcW w:w="1553" w:type="pct"/>
            <w:vMerge w:val="restart"/>
            <w:tcBorders>
              <w:bottom w:val="single" w:color="000000" w:sz="8" w:space="0"/>
              <w:right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污染物</w:t>
            </w:r>
          </w:p>
        </w:tc>
        <w:tc>
          <w:tcPr>
            <w:tcW w:w="3446" w:type="pct"/>
            <w:gridSpan w:val="2"/>
            <w:tcBorders>
              <w:left w:val="single" w:color="000000" w:sz="8" w:space="0"/>
              <w:bottom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无组织排放监控浓度限值（mg/m</w:t>
            </w:r>
            <w:r>
              <w:rPr>
                <w:rFonts w:hint="default" w:ascii="Times New Roman" w:hAnsi="Times New Roman" w:eastAsia="宋体" w:cs="Times New Roman"/>
                <w:b/>
                <w:bCs/>
                <w:color w:val="auto"/>
                <w:sz w:val="21"/>
                <w:szCs w:val="21"/>
                <w:highlight w:val="none"/>
                <w:vertAlign w:val="superscript"/>
              </w:rPr>
              <w:t>3</w:t>
            </w:r>
            <w:r>
              <w:rPr>
                <w:rFonts w:hint="default" w:ascii="Times New Roman" w:hAnsi="Times New Roman" w:eastAsia="宋体" w:cs="Times New Roman"/>
                <w:b/>
                <w:bCs/>
                <w:color w:val="auto"/>
                <w:sz w:val="21"/>
                <w:szCs w:val="21"/>
                <w:highlight w:val="none"/>
              </w:rPr>
              <w:t>）</w:t>
            </w:r>
          </w:p>
        </w:tc>
      </w:tr>
      <w:tr>
        <w:trPr>
          <w:cantSplit/>
          <w:trHeight w:val="254" w:hRule="atLeast"/>
          <w:jc w:val="center"/>
        </w:trPr>
        <w:tc>
          <w:tcPr>
            <w:tcW w:w="1553" w:type="pct"/>
            <w:vMerge w:val="continue"/>
            <w:tcBorders>
              <w:top w:val="single" w:color="000000" w:sz="8" w:space="0"/>
              <w:bottom w:val="single" w:color="000000" w:sz="8" w:space="0"/>
              <w:right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b/>
                <w:bCs/>
                <w:color w:val="auto"/>
                <w:sz w:val="21"/>
                <w:szCs w:val="21"/>
                <w:highlight w:val="none"/>
              </w:rPr>
            </w:pPr>
          </w:p>
        </w:tc>
        <w:tc>
          <w:tcPr>
            <w:tcW w:w="2256" w:type="pct"/>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监控点</w:t>
            </w:r>
          </w:p>
        </w:tc>
        <w:tc>
          <w:tcPr>
            <w:tcW w:w="1189" w:type="pct"/>
            <w:tcBorders>
              <w:top w:val="single" w:color="000000" w:sz="8" w:space="0"/>
              <w:left w:val="single" w:color="000000" w:sz="8" w:space="0"/>
              <w:bottom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浓度</w:t>
            </w:r>
          </w:p>
        </w:tc>
      </w:tr>
      <w:tr>
        <w:trPr>
          <w:cantSplit/>
          <w:trHeight w:val="454" w:hRule="atLeast"/>
          <w:jc w:val="center"/>
        </w:trPr>
        <w:tc>
          <w:tcPr>
            <w:tcW w:w="1553" w:type="pct"/>
            <w:tcBorders>
              <w:top w:val="single" w:color="000000" w:sz="8" w:space="0"/>
              <w:right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颗粒物</w:t>
            </w:r>
          </w:p>
        </w:tc>
        <w:tc>
          <w:tcPr>
            <w:tcW w:w="2256" w:type="pct"/>
            <w:tcBorders>
              <w:top w:val="single" w:color="000000" w:sz="8" w:space="0"/>
              <w:left w:val="single" w:color="000000" w:sz="8" w:space="0"/>
              <w:right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周界外浓度最高点</w:t>
            </w:r>
          </w:p>
        </w:tc>
        <w:tc>
          <w:tcPr>
            <w:tcW w:w="1189" w:type="pct"/>
            <w:tcBorders>
              <w:top w:val="single" w:color="000000" w:sz="8" w:space="0"/>
              <w:left w:val="single" w:color="000000" w:sz="8" w:space="0"/>
            </w:tcBorders>
            <w:shd w:val="clear" w:color="auto" w:fill="FFFFFF"/>
            <w:noWrap w:val="0"/>
            <w:vAlign w:val="center"/>
          </w:tcPr>
          <w:p>
            <w:pPr>
              <w:pStyle w:val="119"/>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1.0</w:t>
            </w:r>
          </w:p>
        </w:tc>
      </w:tr>
    </w:tbl>
    <w:p>
      <w:pPr>
        <w:keepNext w:val="0"/>
        <w:keepLines w:val="0"/>
        <w:pageBreakBefore w:val="0"/>
        <w:widowControl w:val="0"/>
        <w:kinsoku/>
        <w:wordWrap/>
        <w:overflowPunct/>
        <w:topLinePunct w:val="0"/>
        <w:autoSpaceDE/>
        <w:autoSpaceDN/>
        <w:bidi w:val="0"/>
        <w:spacing w:line="460" w:lineRule="exact"/>
        <w:jc w:val="both"/>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w:t>
      </w:r>
      <w:r>
        <w:rPr>
          <w:rFonts w:hint="eastAsia" w:ascii="Times New Roman" w:hAnsi="Times New Roman" w:eastAsia="宋体" w:cs="Times New Roman"/>
          <w:b/>
          <w:bCs/>
          <w:kern w:val="2"/>
          <w:sz w:val="21"/>
          <w:szCs w:val="21"/>
          <w:lang w:val="en-US" w:eastAsia="zh-CN" w:bidi="ar-SA"/>
        </w:rPr>
        <w:t>6.2-5</w:t>
      </w:r>
      <w:r>
        <w:rPr>
          <w:rFonts w:hint="default" w:ascii="Times New Roman" w:hAnsi="Times New Roman" w:eastAsia="宋体" w:cs="Times New Roman"/>
          <w:b/>
          <w:bCs/>
          <w:kern w:val="2"/>
          <w:sz w:val="21"/>
          <w:szCs w:val="21"/>
          <w:lang w:val="en-US" w:eastAsia="zh-CN" w:bidi="ar-SA"/>
        </w:rPr>
        <w:t xml:space="preserve"> </w:t>
      </w:r>
      <w:bookmarkStart w:id="63" w:name="_Toc5012"/>
      <w:r>
        <w:rPr>
          <w:rFonts w:hint="default" w:ascii="Times New Roman" w:hAnsi="Times New Roman" w:eastAsia="宋体" w:cs="Times New Roman"/>
          <w:b/>
          <w:bCs/>
          <w:kern w:val="2"/>
          <w:sz w:val="21"/>
          <w:szCs w:val="21"/>
          <w:lang w:val="en-US" w:eastAsia="zh-CN" w:bidi="ar-SA"/>
        </w:rPr>
        <w:t>表4-</w:t>
      </w:r>
      <w:r>
        <w:rPr>
          <w:rFonts w:hint="eastAsia" w:ascii="Times New Roman" w:hAnsi="Times New Roman" w:eastAsia="宋体" w:cs="Times New Roman"/>
          <w:b/>
          <w:bCs/>
          <w:kern w:val="2"/>
          <w:sz w:val="21"/>
          <w:szCs w:val="21"/>
          <w:lang w:val="en-US" w:eastAsia="zh-CN" w:bidi="ar-SA"/>
        </w:rPr>
        <w:t>8</w:t>
      </w:r>
      <w:r>
        <w:rPr>
          <w:rFonts w:hint="default" w:ascii="Times New Roman" w:hAnsi="Times New Roman" w:eastAsia="宋体" w:cs="Times New Roman"/>
          <w:b/>
          <w:bCs/>
          <w:kern w:val="2"/>
          <w:sz w:val="21"/>
          <w:szCs w:val="21"/>
          <w:lang w:val="en-US" w:eastAsia="zh-CN" w:bidi="ar-SA"/>
        </w:rPr>
        <w:t>《浙江省工业炉窑大气污染物综合治理实施方案》（浙环函〔2019〕315号）排放限值</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4"/>
        <w:gridCol w:w="4717"/>
      </w:tblGrid>
      <w:tr>
        <w:trPr>
          <w:cantSplit/>
          <w:trHeight w:val="90" w:hRule="atLeast"/>
          <w:jc w:val="center"/>
        </w:trPr>
        <w:tc>
          <w:tcPr>
            <w:tcW w:w="249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rPr>
            </w:pPr>
            <w:r>
              <w:rPr>
                <w:rFonts w:hint="default" w:ascii="Times New Roman" w:hAnsi="Times New Roman" w:cs="Times New Roman"/>
                <w:color w:val="auto"/>
                <w:kern w:val="2"/>
              </w:rPr>
              <w:t>污染物项目</w:t>
            </w:r>
          </w:p>
        </w:tc>
        <w:tc>
          <w:tcPr>
            <w:tcW w:w="250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rPr>
            </w:pPr>
            <w:r>
              <w:rPr>
                <w:rFonts w:hint="default" w:ascii="Times New Roman" w:hAnsi="Times New Roman" w:cs="Times New Roman"/>
                <w:color w:val="auto"/>
                <w:kern w:val="2"/>
              </w:rPr>
              <w:t>排放限值（mg/m3）</w:t>
            </w:r>
          </w:p>
        </w:tc>
      </w:tr>
      <w:tr>
        <w:trPr>
          <w:cantSplit/>
          <w:trHeight w:val="90" w:hRule="atLeast"/>
          <w:jc w:val="center"/>
        </w:trPr>
        <w:tc>
          <w:tcPr>
            <w:tcW w:w="249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rPr>
            </w:pPr>
            <w:r>
              <w:rPr>
                <w:rFonts w:hint="default" w:ascii="Times New Roman" w:hAnsi="Times New Roman" w:cs="Times New Roman"/>
                <w:color w:val="auto"/>
                <w:kern w:val="2"/>
              </w:rPr>
              <w:t>颗粒物</w:t>
            </w:r>
          </w:p>
        </w:tc>
        <w:tc>
          <w:tcPr>
            <w:tcW w:w="250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rPr>
            </w:pPr>
            <w:r>
              <w:rPr>
                <w:rFonts w:hint="default" w:ascii="Times New Roman" w:hAnsi="Times New Roman" w:cs="Times New Roman"/>
                <w:color w:val="auto"/>
                <w:kern w:val="2"/>
              </w:rPr>
              <w:t>30</w:t>
            </w:r>
          </w:p>
        </w:tc>
      </w:tr>
      <w:tr>
        <w:trPr>
          <w:cantSplit/>
          <w:trHeight w:val="90" w:hRule="atLeast"/>
          <w:jc w:val="center"/>
        </w:trPr>
        <w:tc>
          <w:tcPr>
            <w:tcW w:w="249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rPr>
            </w:pPr>
            <w:r>
              <w:rPr>
                <w:rFonts w:hint="default" w:ascii="Times New Roman" w:hAnsi="Times New Roman" w:cs="Times New Roman"/>
                <w:color w:val="auto"/>
                <w:kern w:val="2"/>
              </w:rPr>
              <w:t>二氧化硫</w:t>
            </w:r>
          </w:p>
        </w:tc>
        <w:tc>
          <w:tcPr>
            <w:tcW w:w="2508" w:type="pct"/>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color w:val="auto"/>
                <w:kern w:val="2"/>
                <w:lang w:val="en-US" w:eastAsia="zh-CN"/>
              </w:rPr>
            </w:pPr>
            <w:r>
              <w:rPr>
                <w:rFonts w:hint="default" w:ascii="Times New Roman" w:hAnsi="Times New Roman" w:cs="Times New Roman"/>
                <w:color w:val="auto"/>
                <w:kern w:val="2"/>
              </w:rPr>
              <w:t>200</w:t>
            </w:r>
            <w:r>
              <w:rPr>
                <w:rFonts w:hint="eastAsia" w:ascii="Times New Roman" w:hAnsi="Times New Roman" w:cs="Times New Roman"/>
                <w:color w:val="auto"/>
                <w:kern w:val="2"/>
                <w:lang w:val="en-US" w:eastAsia="zh-CN"/>
              </w:rPr>
              <w:t>*</w:t>
            </w:r>
          </w:p>
        </w:tc>
      </w:tr>
      <w:tr>
        <w:trPr>
          <w:cantSplit/>
          <w:trHeight w:val="323" w:hRule="atLeast"/>
          <w:jc w:val="center"/>
        </w:trPr>
        <w:tc>
          <w:tcPr>
            <w:tcW w:w="249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rPr>
            </w:pPr>
            <w:r>
              <w:rPr>
                <w:rFonts w:hint="default" w:ascii="Times New Roman" w:hAnsi="Times New Roman" w:cs="Times New Roman"/>
                <w:color w:val="auto"/>
                <w:kern w:val="2"/>
              </w:rPr>
              <w:t>氮氧化物</w:t>
            </w:r>
          </w:p>
        </w:tc>
        <w:tc>
          <w:tcPr>
            <w:tcW w:w="250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auto"/>
                <w:kern w:val="2"/>
                <w:lang w:val="en-US" w:eastAsia="zh-CN"/>
              </w:rPr>
            </w:pPr>
            <w:r>
              <w:rPr>
                <w:rFonts w:hint="eastAsia" w:ascii="Times New Roman" w:hAnsi="Times New Roman" w:cs="Times New Roman"/>
                <w:color w:val="auto"/>
                <w:kern w:val="2"/>
                <w:lang w:val="en-US" w:eastAsia="zh-CN"/>
              </w:rPr>
              <w:t>200*</w:t>
            </w:r>
          </w:p>
        </w:tc>
      </w:tr>
      <w:tr>
        <w:trPr>
          <w:cantSplit/>
          <w:trHeight w:val="303" w:hRule="atLeast"/>
          <w:jc w:val="center"/>
        </w:trPr>
        <w:tc>
          <w:tcPr>
            <w:tcW w:w="5000" w:type="pct"/>
            <w:gridSpan w:val="2"/>
            <w:noWrap w:val="0"/>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color w:val="auto"/>
                <w:kern w:val="2"/>
                <w:lang w:eastAsia="zh-CN"/>
              </w:rPr>
            </w:pPr>
            <w:r>
              <w:rPr>
                <w:rFonts w:hint="default" w:ascii="Times New Roman" w:hAnsi="Times New Roman" w:cs="Times New Roman"/>
                <w:color w:val="auto"/>
                <w:kern w:val="2"/>
                <w:lang w:val="en-US" w:eastAsia="zh-CN"/>
              </w:rPr>
              <w:t>应</w:t>
            </w:r>
            <w:r>
              <w:rPr>
                <w:rFonts w:hint="default" w:ascii="Times New Roman" w:hAnsi="Times New Roman" w:cs="Times New Roman"/>
                <w:color w:val="auto"/>
                <w:kern w:val="2"/>
              </w:rPr>
              <w:t>根据《工业炉窑大气污染物排放标准》（GB 9078-1996）控制烟气黑度</w:t>
            </w:r>
            <w:r>
              <w:rPr>
                <w:rFonts w:hint="default" w:ascii="Times New Roman" w:hAnsi="Times New Roman" w:cs="Times New Roman"/>
                <w:color w:val="auto"/>
                <w:kern w:val="2"/>
                <w:lang w:eastAsia="zh-CN"/>
              </w:rPr>
              <w:t>，</w:t>
            </w:r>
            <w:r>
              <w:rPr>
                <w:rFonts w:hint="default" w:ascii="Times New Roman" w:hAnsi="Times New Roman" w:cs="Times New Roman"/>
                <w:color w:val="auto"/>
                <w:kern w:val="2"/>
              </w:rPr>
              <w:t>烟气黑度≤1</w:t>
            </w:r>
            <w:r>
              <w:rPr>
                <w:rFonts w:hint="eastAsia" w:ascii="Times New Roman" w:hAnsi="Times New Roman" w:cs="Times New Roman"/>
                <w:color w:val="auto"/>
                <w:kern w:val="2"/>
                <w:lang w:eastAsia="zh-CN"/>
              </w:rPr>
              <w:t>；</w:t>
            </w:r>
            <w:r>
              <w:rPr>
                <w:rFonts w:hint="eastAsia" w:ascii="Times New Roman" w:hAnsi="Times New Roman" w:cs="Times New Roman"/>
                <w:color w:val="auto"/>
                <w:kern w:val="2"/>
                <w:lang w:val="en-US" w:eastAsia="zh-CN"/>
              </w:rPr>
              <w:t>*从严执行</w:t>
            </w:r>
            <w:r>
              <w:rPr>
                <w:rFonts w:hint="eastAsia" w:ascii="Times New Roman" w:hAnsi="Times New Roman" w:cs="Times New Roman"/>
                <w:color w:val="auto"/>
                <w:kern w:val="2"/>
                <w:lang w:eastAsia="zh-CN"/>
              </w:rPr>
              <w:t>《印刷工业大气污染物排放标准》（GB 41616—2022）中表2燃烧装置大气污染物排放限值。</w:t>
            </w:r>
          </w:p>
        </w:tc>
      </w:tr>
    </w:tbl>
    <w:p>
      <w:pPr>
        <w:pStyle w:val="3"/>
        <w:rPr>
          <w:rFonts w:hint="eastAsia" w:eastAsia="宋体"/>
        </w:rPr>
      </w:pPr>
      <w:bookmarkStart w:id="64" w:name="_Toc6662"/>
      <w:r>
        <w:rPr>
          <w:rFonts w:hint="eastAsia" w:eastAsia="宋体"/>
        </w:rPr>
        <w:t>6.3噪声验收执行标准</w:t>
      </w:r>
      <w:bookmarkEnd w:id="63"/>
      <w:bookmarkEnd w:id="64"/>
    </w:p>
    <w:p>
      <w:pPr>
        <w:pStyle w:val="62"/>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101"/>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trPr>
          <w:trHeight w:val="391" w:hRule="atLeast"/>
          <w:jc w:val="center"/>
        </w:trPr>
        <w:tc>
          <w:tcPr>
            <w:tcW w:w="1847"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标准值</w:t>
            </w:r>
          </w:p>
        </w:tc>
      </w:tr>
      <w:tr>
        <w:trPr>
          <w:trHeight w:val="366" w:hRule="atLeast"/>
          <w:jc w:val="center"/>
        </w:trPr>
        <w:tc>
          <w:tcPr>
            <w:tcW w:w="1847" w:type="dxa"/>
            <w:vMerge w:val="continue"/>
            <w:tcBorders>
              <w:tl2br w:val="nil"/>
              <w:tr2bl w:val="nil"/>
            </w:tcBorders>
            <w:vAlign w:val="center"/>
          </w:tcPr>
          <w:p>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pPr>
              <w:spacing w:after="160" w:line="240" w:lineRule="auto"/>
              <w:rPr>
                <w:rFonts w:ascii="Times New Roman" w:hAnsi="Times New Roman"/>
                <w:b/>
                <w:bCs/>
              </w:rPr>
            </w:pPr>
          </w:p>
        </w:tc>
        <w:tc>
          <w:tcPr>
            <w:tcW w:w="2569" w:type="dxa"/>
            <w:tcBorders>
              <w:tl2br w:val="nil"/>
              <w:tr2bl w:val="nil"/>
            </w:tcBorders>
            <w:vAlign w:val="center"/>
          </w:tcPr>
          <w:p>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Theme="minorEastAsia"/>
                <w:lang w:val="en-US" w:eastAsia="zh-CN"/>
              </w:rPr>
            </w:pPr>
            <w:r>
              <w:rPr>
                <w:rFonts w:ascii="Times New Roman" w:hAnsi="Times New Roman"/>
              </w:rPr>
              <w:t>厂界</w:t>
            </w:r>
            <w:r>
              <w:rPr>
                <w:rFonts w:hint="eastAsia" w:ascii="Times New Roman" w:hAnsi="Times New Roman"/>
                <w:lang w:val="en-US" w:eastAsia="zh-CN"/>
              </w:rPr>
              <w:t>四周</w:t>
            </w:r>
          </w:p>
        </w:tc>
        <w:tc>
          <w:tcPr>
            <w:tcW w:w="2425" w:type="dxa"/>
            <w:tcBorders>
              <w:tl2br w:val="nil"/>
              <w:tr2bl w:val="nil"/>
            </w:tcBorders>
            <w:vAlign w:val="center"/>
          </w:tcPr>
          <w:p>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pPr>
              <w:pStyle w:val="95"/>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pPr>
              <w:pStyle w:val="95"/>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bl>
    <w:p>
      <w:pPr>
        <w:pStyle w:val="3"/>
        <w:rPr>
          <w:rFonts w:hint="eastAsia" w:eastAsia="宋体"/>
        </w:rPr>
      </w:pPr>
      <w:bookmarkStart w:id="65" w:name="_Toc7057"/>
      <w:bookmarkStart w:id="66" w:name="_Toc19803"/>
      <w:r>
        <w:rPr>
          <w:rFonts w:hint="eastAsia" w:eastAsia="宋体"/>
        </w:rPr>
        <w:t>6.4固废验收执行标准</w:t>
      </w:r>
      <w:bookmarkEnd w:id="65"/>
      <w:bookmarkEnd w:id="66"/>
    </w:p>
    <w:p>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pPr>
        <w:pStyle w:val="3"/>
        <w:rPr>
          <w:rFonts w:eastAsia="宋体"/>
        </w:rPr>
      </w:pPr>
      <w:bookmarkStart w:id="67" w:name="_Toc15919"/>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7"/>
    </w:p>
    <w:p>
      <w:pPr>
        <w:pStyle w:val="62"/>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ascii="Times New Roman" w:hAnsi="Times New Roman" w:eastAsia="宋体" w:cs="Times New Roman"/>
          <w:kern w:val="0"/>
          <w:sz w:val="24"/>
          <w:szCs w:val="24"/>
          <w:lang w:val="en-US" w:eastAsia="zh-CN" w:bidi="ar-SA"/>
        </w:rPr>
      </w:pPr>
      <w:r>
        <w:rPr>
          <w:rFonts w:hint="eastAsia" w:ascii="Times New Roman" w:hAnsi="Times New Roman" w:eastAsia="宋体" w:cs="Times New Roman"/>
          <w:kern w:val="0"/>
          <w:sz w:val="24"/>
          <w:szCs w:val="24"/>
          <w:lang w:val="en-US" w:eastAsia="zh-CN" w:bidi="ar-SA"/>
        </w:rPr>
        <w:t>《</w:t>
      </w:r>
      <w:r>
        <w:rPr>
          <w:rFonts w:hint="eastAsia" w:cs="Times New Roman"/>
          <w:kern w:val="0"/>
          <w:sz w:val="24"/>
          <w:szCs w:val="24"/>
          <w:lang w:val="en-US" w:eastAsia="zh-CN" w:bidi="ar-SA"/>
        </w:rPr>
        <w:t>浙江觅洲科技有限公司年产500万只保温杯技改项目概况补充说明</w:t>
      </w:r>
      <w:r>
        <w:rPr>
          <w:rFonts w:hint="eastAsia" w:ascii="Times New Roman" w:hAnsi="Times New Roman" w:eastAsia="宋体" w:cs="Times New Roman"/>
          <w:kern w:val="0"/>
          <w:sz w:val="24"/>
          <w:szCs w:val="24"/>
          <w:lang w:val="en-US" w:eastAsia="zh-CN" w:bidi="ar-SA"/>
        </w:rPr>
        <w:t>》及《</w:t>
      </w:r>
      <w:r>
        <w:rPr>
          <w:rFonts w:hint="eastAsia" w:cs="Times New Roman"/>
          <w:kern w:val="0"/>
          <w:sz w:val="24"/>
          <w:szCs w:val="24"/>
          <w:lang w:val="en-US" w:eastAsia="zh-CN" w:bidi="ar-SA"/>
        </w:rPr>
        <w:t>建设项目环境影响登记表</w:t>
      </w:r>
      <w:r>
        <w:rPr>
          <w:rFonts w:hint="eastAsia" w:ascii="Times New Roman" w:hAnsi="Times New Roman" w:eastAsia="宋体" w:cs="Times New Roman"/>
          <w:kern w:val="0"/>
          <w:sz w:val="24"/>
          <w:szCs w:val="24"/>
          <w:lang w:val="en-US" w:eastAsia="zh-CN" w:bidi="ar-SA"/>
        </w:rPr>
        <w:t>》</w:t>
      </w:r>
      <w:r>
        <w:rPr>
          <w:rFonts w:hint="eastAsia" w:cs="Times New Roman"/>
          <w:kern w:val="0"/>
          <w:sz w:val="24"/>
          <w:szCs w:val="24"/>
          <w:lang w:val="en-US" w:eastAsia="zh-CN" w:bidi="ar-SA"/>
        </w:rPr>
        <w:t>（金环建武备【2024】184号）</w:t>
      </w:r>
      <w:r>
        <w:rPr>
          <w:rFonts w:hint="default" w:ascii="Times New Roman" w:hAnsi="Times New Roman" w:eastAsia="宋体" w:cs="Times New Roman"/>
          <w:kern w:val="0"/>
          <w:sz w:val="24"/>
          <w:szCs w:val="24"/>
          <w:lang w:val="en-US" w:eastAsia="zh-CN" w:bidi="ar-SA"/>
        </w:rPr>
        <w:t>中要求</w:t>
      </w:r>
      <w:r>
        <w:rPr>
          <w:rFonts w:hint="eastAsia" w:cs="Times New Roman"/>
          <w:kern w:val="0"/>
          <w:sz w:val="24"/>
          <w:szCs w:val="24"/>
          <w:lang w:val="en-US" w:eastAsia="zh-CN" w:bidi="ar-SA"/>
        </w:rPr>
        <w:t>浙江觅洲科技有限公司年产500万只保温杯技改项目</w:t>
      </w:r>
      <w:r>
        <w:rPr>
          <w:rFonts w:hint="default" w:ascii="Times New Roman" w:hAnsi="Times New Roman" w:eastAsia="宋体" w:cs="Times New Roman"/>
          <w:kern w:val="0"/>
          <w:sz w:val="24"/>
          <w:szCs w:val="24"/>
          <w:lang w:val="en-US" w:eastAsia="zh-CN" w:bidi="ar-SA"/>
        </w:rPr>
        <w:t>的主要污染物排放总量控制指标详见表6.5-1</w:t>
      </w:r>
      <w:r>
        <w:rPr>
          <w:rFonts w:hint="eastAsia" w:ascii="Times New Roman" w:hAnsi="Times New Roman" w:eastAsia="宋体" w:cs="Times New Roman"/>
          <w:kern w:val="0"/>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101"/>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trPr>
          <w:trHeight w:val="454" w:hRule="atLeast"/>
          <w:jc w:val="center"/>
        </w:trPr>
        <w:tc>
          <w:tcPr>
            <w:tcW w:w="2237" w:type="dxa"/>
            <w:vAlign w:val="center"/>
          </w:tcPr>
          <w:p>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trPr>
          <w:trHeight w:val="454" w:hRule="atLeast"/>
          <w:jc w:val="center"/>
        </w:trPr>
        <w:tc>
          <w:tcPr>
            <w:tcW w:w="2237" w:type="dxa"/>
            <w:vMerge w:val="restart"/>
            <w:vAlign w:val="center"/>
          </w:tcPr>
          <w:p>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0.086</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0.006</w:t>
            </w:r>
          </w:p>
        </w:tc>
      </w:tr>
      <w:tr>
        <w:trPr>
          <w:trHeight w:val="454" w:hRule="atLeast"/>
          <w:jc w:val="center"/>
        </w:trPr>
        <w:tc>
          <w:tcPr>
            <w:tcW w:w="2237" w:type="dxa"/>
            <w:vMerge w:val="restart"/>
            <w:vAlign w:val="center"/>
          </w:tcPr>
          <w:p>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shd w:val="clear" w:color="auto" w:fill="auto"/>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shd w:val="clear" w:color="auto" w:fill="auto"/>
            <w:vAlign w:val="center"/>
          </w:tcPr>
          <w:p>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lang w:val="en-US" w:eastAsia="zh-CN"/>
              </w:rPr>
              <w:t>0.953</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bookmarkStart w:id="68" w:name="_Toc17851"/>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烟粉尘</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1.554</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sz w:val="21"/>
                <w:szCs w:val="21"/>
                <w:lang w:val="en-US" w:eastAsia="zh-CN"/>
              </w:rPr>
              <w:t>SO</w:t>
            </w:r>
            <w:r>
              <w:rPr>
                <w:rFonts w:hint="default" w:ascii="Times New Roman" w:hAnsi="Times New Roman" w:eastAsia="宋体" w:cs="Times New Roman"/>
                <w:sz w:val="21"/>
                <w:szCs w:val="21"/>
                <w:vertAlign w:val="superscript"/>
                <w:lang w:val="en-US" w:eastAsia="zh-CN"/>
              </w:rPr>
              <w:t>2</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0.010</w:t>
            </w:r>
          </w:p>
        </w:tc>
      </w:tr>
    </w:tbl>
    <w:p>
      <w:pPr>
        <w:pStyle w:val="3"/>
        <w:rPr>
          <w:rFonts w:ascii="Times New Roman" w:hAnsi="Times New Roman" w:eastAsia="宋体"/>
        </w:rPr>
      </w:pPr>
      <w:bookmarkStart w:id="69" w:name="_Toc20329"/>
      <w:r>
        <w:rPr>
          <w:rFonts w:hint="eastAsia" w:ascii="Times New Roman" w:hAnsi="Times New Roman" w:eastAsia="宋体"/>
          <w:highlight w:val="none"/>
        </w:rPr>
        <w:t>6.6环境质量标准</w:t>
      </w:r>
      <w:bookmarkEnd w:id="68"/>
      <w:bookmarkEnd w:id="69"/>
    </w:p>
    <w:p>
      <w:pPr>
        <w:spacing w:line="360" w:lineRule="auto"/>
        <w:ind w:firstLine="480" w:firstLineChars="200"/>
        <w:rPr>
          <w:rFonts w:hint="eastAsia" w:ascii="Times New Roman" w:hAnsi="Times New Roman" w:cs="Times New Roman"/>
          <w:color w:val="000000"/>
          <w:sz w:val="24"/>
          <w:highlight w:val="yellow"/>
        </w:rPr>
      </w:pPr>
      <w:r>
        <w:rPr>
          <w:rFonts w:hint="eastAsia" w:ascii="Times New Roman" w:hAnsi="Times New Roman" w:eastAsia="宋体" w:cs="Times New Roman"/>
          <w:b w:val="0"/>
          <w:bCs w:val="0"/>
          <w:kern w:val="2"/>
          <w:sz w:val="24"/>
          <w:szCs w:val="20"/>
          <w:lang w:val="en-US" w:eastAsia="zh-CN" w:bidi="zh-CN"/>
        </w:rPr>
        <w:t>根据大气环境（厂界外200米范围内）、声环境（厂界外50米范围内），距离本项目厂界</w:t>
      </w:r>
      <w:r>
        <w:rPr>
          <w:rFonts w:hint="eastAsia" w:ascii="Times New Roman" w:hAnsi="Times New Roman" w:eastAsia="宋体" w:cs="Times New Roman"/>
          <w:b w:val="0"/>
          <w:bCs w:val="0"/>
          <w:kern w:val="2"/>
          <w:sz w:val="24"/>
          <w:szCs w:val="20"/>
          <w:highlight w:val="none"/>
          <w:lang w:val="en-US" w:eastAsia="zh-CN" w:bidi="zh-CN"/>
        </w:rPr>
        <w:t>最近的敏感点为厂界东侧海阔香泉名城小区（距离88m），总悬浮颗粒物</w:t>
      </w:r>
      <w:r>
        <w:rPr>
          <w:rFonts w:hint="eastAsia" w:ascii="Times New Roman" w:hAnsi="Times New Roman" w:eastAsia="宋体" w:cs="Times New Roman"/>
          <w:b w:val="0"/>
          <w:bCs w:val="0"/>
          <w:kern w:val="2"/>
          <w:sz w:val="24"/>
          <w:szCs w:val="20"/>
          <w:lang w:val="en-US" w:eastAsia="zh-CN" w:bidi="zh-CN"/>
        </w:rPr>
        <w:t>执行《环境空气质量标准》（GB3095-2012）标准</w:t>
      </w:r>
      <w:r>
        <w:rPr>
          <w:rFonts w:hint="eastAsia" w:ascii="Times New Roman" w:hAnsi="Times New Roman" w:cs="Times New Roman"/>
          <w:color w:val="000000"/>
          <w:sz w:val="24"/>
          <w:highlight w:val="none"/>
        </w:rPr>
        <w:t>。</w:t>
      </w:r>
    </w:p>
    <w:p>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jc w:val="left"/>
      </w:pPr>
      <w:bookmarkStart w:id="70" w:name="_Toc9224"/>
      <w:r>
        <w:rPr>
          <w:rFonts w:hint="eastAsia"/>
        </w:rPr>
        <w:t>7</w:t>
      </w:r>
      <w:r>
        <w:rPr>
          <w:rFonts w:hint="eastAsia"/>
          <w:highlight w:val="none"/>
        </w:rPr>
        <w:t>验收监测</w:t>
      </w:r>
      <w:r>
        <w:rPr>
          <w:rFonts w:hint="eastAsia"/>
        </w:rPr>
        <w:t>内容</w:t>
      </w:r>
      <w:bookmarkEnd w:id="70"/>
    </w:p>
    <w:p>
      <w:pPr>
        <w:pStyle w:val="3"/>
        <w:rPr>
          <w:rFonts w:eastAsia="宋体"/>
        </w:rPr>
      </w:pPr>
      <w:bookmarkStart w:id="71" w:name="_Toc13044"/>
      <w:r>
        <w:rPr>
          <w:rFonts w:eastAsia="宋体"/>
        </w:rPr>
        <w:t>7.1环境保护设施调</w:t>
      </w:r>
      <w:r>
        <w:rPr>
          <w:rFonts w:hint="eastAsia" w:eastAsia="宋体"/>
          <w:lang w:val="en-US" w:eastAsia="zh-CN"/>
        </w:rPr>
        <w:t xml:space="preserve"> </w:t>
      </w:r>
      <w:r>
        <w:rPr>
          <w:rFonts w:eastAsia="宋体"/>
        </w:rPr>
        <w:t>试运行效果</w:t>
      </w:r>
      <w:bookmarkEnd w:id="71"/>
    </w:p>
    <w:p>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pPr>
        <w:pStyle w:val="4"/>
      </w:pPr>
      <w:bookmarkStart w:id="72" w:name="_Toc11978"/>
      <w:r>
        <w:rPr>
          <w:rFonts w:hint="eastAsia"/>
        </w:rPr>
        <w:t>7.1.1废水验收监测内容</w:t>
      </w:r>
      <w:bookmarkEnd w:id="72"/>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4"/>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trPr>
          <w:trHeight w:val="454" w:hRule="atLeast"/>
          <w:jc w:val="center"/>
        </w:trPr>
        <w:tc>
          <w:tcPr>
            <w:tcW w:w="661" w:type="dxa"/>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trPr>
          <w:trHeight w:val="454" w:hRule="atLeast"/>
          <w:jc w:val="center"/>
        </w:trPr>
        <w:tc>
          <w:tcPr>
            <w:tcW w:w="661" w:type="dxa"/>
            <w:vAlign w:val="center"/>
          </w:tcPr>
          <w:p>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废水总排口DW001-2</w:t>
            </w:r>
          </w:p>
        </w:tc>
        <w:tc>
          <w:tcPr>
            <w:tcW w:w="4856" w:type="dxa"/>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w:t>
            </w:r>
            <w:r>
              <w:rPr>
                <w:rFonts w:hint="eastAsia" w:ascii="Times New Roman" w:hAnsi="Times New Roman" w:cs="Times New Roman"/>
                <w:szCs w:val="21"/>
                <w:highlight w:val="none"/>
                <w:lang w:val="en-US" w:eastAsia="zh-CN"/>
              </w:rPr>
              <w:t>、动植物油类、石油类、</w:t>
            </w:r>
            <w:r>
              <w:rPr>
                <w:rFonts w:hint="default" w:ascii="Times New Roman" w:hAnsi="Times New Roman" w:cs="Times New Roman"/>
                <w:szCs w:val="21"/>
                <w:highlight w:val="none"/>
              </w:rPr>
              <w:t>氨氮、总磷</w:t>
            </w:r>
            <w:r>
              <w:rPr>
                <w:rFonts w:hint="eastAsia" w:ascii="Times New Roman" w:hAnsi="Times New Roman" w:cs="Times New Roman"/>
                <w:szCs w:val="21"/>
                <w:highlight w:val="none"/>
                <w:lang w:val="en-US" w:eastAsia="zh-CN"/>
              </w:rPr>
              <w:t>、阴离子表面活</w:t>
            </w:r>
            <w:r>
              <w:rPr>
                <w:rFonts w:hint="eastAsia" w:ascii="Times New Roman" w:hAnsi="Times New Roman" w:cs="Times New Roman"/>
                <w:szCs w:val="21"/>
                <w:lang w:val="en-US" w:eastAsia="zh-CN"/>
              </w:rPr>
              <w:t>性剂、总氮、总铁</w:t>
            </w:r>
          </w:p>
        </w:tc>
        <w:tc>
          <w:tcPr>
            <w:tcW w:w="11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pPr>
              <w:keepNext w:val="0"/>
              <w:keepLines w:val="0"/>
              <w:suppressLineNumbers w:val="0"/>
              <w:spacing w:before="0" w:beforeAutospacing="0" w:after="0" w:afterAutospacing="0"/>
              <w:ind w:left="0" w:right="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r>
        <w:trPr>
          <w:trHeight w:val="454" w:hRule="atLeast"/>
          <w:jc w:val="center"/>
        </w:trPr>
        <w:tc>
          <w:tcPr>
            <w:tcW w:w="661" w:type="dxa"/>
            <w:vAlign w:val="center"/>
          </w:tcPr>
          <w:p>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664" w:type="dxa"/>
            <w:vAlign w:val="center"/>
          </w:tcPr>
          <w:p>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废水处理设施进口DW002-1</w:t>
            </w:r>
          </w:p>
        </w:tc>
        <w:tc>
          <w:tcPr>
            <w:tcW w:w="4856" w:type="dxa"/>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Cs w:val="21"/>
                <w:lang w:val="en-US"/>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w:t>
            </w:r>
            <w:r>
              <w:rPr>
                <w:rFonts w:hint="default" w:ascii="Times New Roman" w:hAnsi="Times New Roman" w:cs="Times New Roman"/>
                <w:szCs w:val="21"/>
              </w:rPr>
              <w:t>氨氮、总磷</w:t>
            </w:r>
            <w:r>
              <w:rPr>
                <w:rFonts w:hint="eastAsia" w:ascii="Times New Roman" w:hAnsi="Times New Roman" w:cs="Times New Roman"/>
                <w:szCs w:val="21"/>
                <w:lang w:val="en-US" w:eastAsia="zh-CN"/>
              </w:rPr>
              <w:t>、石油类、阴离子表面活性剂、总氮、总铁</w:t>
            </w:r>
          </w:p>
        </w:tc>
        <w:tc>
          <w:tcPr>
            <w:tcW w:w="11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监测2天</w:t>
            </w:r>
          </w:p>
        </w:tc>
      </w:tr>
      <w:tr>
        <w:trPr>
          <w:trHeight w:val="454" w:hRule="atLeast"/>
          <w:jc w:val="center"/>
        </w:trPr>
        <w:tc>
          <w:tcPr>
            <w:tcW w:w="661" w:type="dxa"/>
            <w:vAlign w:val="center"/>
          </w:tcPr>
          <w:p>
            <w:pPr>
              <w:keepNext w:val="0"/>
              <w:keepLines w:val="0"/>
              <w:suppressLineNumbers w:val="0"/>
              <w:spacing w:before="0" w:beforeAutospacing="0" w:after="0" w:afterAutospacing="0" w:line="280" w:lineRule="exact"/>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664" w:type="dxa"/>
            <w:vAlign w:val="center"/>
          </w:tcPr>
          <w:p>
            <w:pPr>
              <w:keepNext w:val="0"/>
              <w:keepLines w:val="0"/>
              <w:suppressLineNumbers w:val="0"/>
              <w:spacing w:before="0" w:beforeAutospacing="0" w:after="0" w:afterAutospacing="0" w:line="280" w:lineRule="exact"/>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废水处理设施出口DW002-2</w:t>
            </w:r>
          </w:p>
        </w:tc>
        <w:tc>
          <w:tcPr>
            <w:tcW w:w="4856" w:type="dxa"/>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Cs w:val="21"/>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w:t>
            </w:r>
            <w:r>
              <w:rPr>
                <w:rFonts w:hint="default" w:ascii="Times New Roman" w:hAnsi="Times New Roman" w:cs="Times New Roman"/>
                <w:szCs w:val="21"/>
              </w:rPr>
              <w:t>氨氮、总磷</w:t>
            </w:r>
            <w:r>
              <w:rPr>
                <w:rFonts w:hint="eastAsia" w:ascii="Times New Roman" w:hAnsi="Times New Roman" w:cs="Times New Roman"/>
                <w:szCs w:val="21"/>
                <w:lang w:val="en-US" w:eastAsia="zh-CN"/>
              </w:rPr>
              <w:t>、石油类、阴离子表面活性剂、总氮、总铁</w:t>
            </w:r>
          </w:p>
        </w:tc>
        <w:tc>
          <w:tcPr>
            <w:tcW w:w="11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监测2天</w:t>
            </w:r>
          </w:p>
        </w:tc>
      </w:tr>
    </w:tbl>
    <w:p>
      <w:pPr>
        <w:pStyle w:val="4"/>
      </w:pPr>
      <w:bookmarkStart w:id="73" w:name="_Toc5288"/>
      <w:r>
        <w:rPr>
          <w:rFonts w:hint="eastAsia"/>
        </w:rPr>
        <w:t>7.1.2废气验收监测内容</w:t>
      </w:r>
      <w:bookmarkEnd w:id="73"/>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4"/>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trPr>
          <w:trHeight w:val="454" w:hRule="atLeast"/>
          <w:tblHeader/>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1#抛光粉尘排放口进口DA006-1</w:t>
            </w:r>
          </w:p>
        </w:tc>
        <w:tc>
          <w:tcPr>
            <w:tcW w:w="2237"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低浓度颗粒物</w:t>
            </w:r>
          </w:p>
        </w:tc>
        <w:tc>
          <w:tcPr>
            <w:tcW w:w="1379"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1#抛光粉尘排放口出口DA006-2</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低浓度颗粒物</w:t>
            </w:r>
          </w:p>
        </w:tc>
        <w:tc>
          <w:tcPr>
            <w:tcW w:w="1379"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2#抛光粉尘排放口进口DA007-1</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低浓度颗粒物</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2#抛光粉尘排放口出口DA007-2</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低浓度颗粒物</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3#抛光粉尘排放口进口DA008-1</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低浓度颗粒物</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6</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3#抛光粉尘排放口出口DA008-2</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低浓度颗粒物</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0" w:rightChars="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7</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4#抛光粉尘排放口进口DA009-1</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非甲烷总烃</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8</w:t>
            </w:r>
          </w:p>
        </w:tc>
        <w:tc>
          <w:tcPr>
            <w:tcW w:w="1306"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4#抛光粉尘排放口出口DA009-2</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非甲烷总烃</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9</w:t>
            </w:r>
          </w:p>
        </w:tc>
        <w:tc>
          <w:tcPr>
            <w:tcW w:w="1306"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rPr>
            </w:pPr>
            <w:r>
              <w:rPr>
                <w:rFonts w:hint="eastAsia" w:ascii="Times New Roman" w:hAnsi="Times New Roman" w:eastAsia="宋体" w:cs="Times New Roman"/>
                <w:sz w:val="21"/>
                <w:szCs w:val="21"/>
                <w:lang w:eastAsia="zh-CN"/>
              </w:rPr>
              <w:t>有</w:t>
            </w:r>
            <w:r>
              <w:rPr>
                <w:rFonts w:hint="default" w:ascii="Times New Roman" w:hAnsi="Times New Roman" w:eastAsia="宋体" w:cs="Times New Roman"/>
                <w:sz w:val="21"/>
                <w:szCs w:val="21"/>
              </w:rPr>
              <w:t>组织废气</w:t>
            </w:r>
          </w:p>
        </w:tc>
        <w:tc>
          <w:tcPr>
            <w:tcW w:w="2748"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天然气锅炉废气</w:t>
            </w:r>
            <w:r>
              <w:rPr>
                <w:rFonts w:hint="eastAsia" w:ascii="Times New Roman" w:hAnsi="Times New Roman" w:eastAsia="宋体" w:cs="Times New Roman"/>
                <w:sz w:val="21"/>
                <w:szCs w:val="21"/>
                <w:lang w:val="en-US" w:eastAsia="zh-CN"/>
              </w:rPr>
              <w:t>（清洗烘干过程）</w:t>
            </w:r>
            <w:r>
              <w:rPr>
                <w:rFonts w:hint="eastAsia" w:ascii="Times New Roman" w:hAnsi="Times New Roman" w:cs="Times New Roman"/>
                <w:szCs w:val="21"/>
                <w:lang w:val="en-US" w:eastAsia="zh-CN"/>
              </w:rPr>
              <w:t>DA0013-2</w:t>
            </w:r>
          </w:p>
        </w:tc>
        <w:tc>
          <w:tcPr>
            <w:tcW w:w="2237"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SO</w:t>
            </w:r>
            <w:r>
              <w:rPr>
                <w:rFonts w:hint="default" w:ascii="Times New Roman" w:hAnsi="Times New Roman" w:eastAsia="宋体" w:cs="Times New Roman"/>
                <w:sz w:val="21"/>
                <w:szCs w:val="21"/>
                <w:vertAlign w:val="superscript"/>
                <w:lang w:val="en-US" w:eastAsia="zh-CN"/>
              </w:rPr>
              <w:t>2</w:t>
            </w:r>
            <w:r>
              <w:rPr>
                <w:rFonts w:hint="default" w:ascii="Times New Roman" w:hAnsi="Times New Roman" w:eastAsia="宋体" w:cs="Times New Roman"/>
                <w:sz w:val="21"/>
                <w:szCs w:val="21"/>
                <w:lang w:val="en-US" w:eastAsia="zh-CN"/>
              </w:rPr>
              <w:t>、NOX、颗粒物</w:t>
            </w:r>
          </w:p>
        </w:tc>
        <w:tc>
          <w:tcPr>
            <w:tcW w:w="1379"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次/天，监测2天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10</w:t>
            </w:r>
          </w:p>
        </w:tc>
        <w:tc>
          <w:tcPr>
            <w:tcW w:w="1306"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颗粒物</w:t>
            </w:r>
          </w:p>
        </w:tc>
        <w:tc>
          <w:tcPr>
            <w:tcW w:w="1379"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trPr>
          <w:trHeight w:val="567" w:hRule="atLeast"/>
          <w:jc w:val="center"/>
        </w:trPr>
        <w:tc>
          <w:tcPr>
            <w:tcW w:w="692"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11</w:t>
            </w:r>
          </w:p>
        </w:tc>
        <w:tc>
          <w:tcPr>
            <w:tcW w:w="1306"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2748"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海阔香泉名城小区（G5）</w:t>
            </w:r>
          </w:p>
        </w:tc>
        <w:tc>
          <w:tcPr>
            <w:tcW w:w="2237"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总悬浮颗粒物</w:t>
            </w:r>
          </w:p>
        </w:tc>
        <w:tc>
          <w:tcPr>
            <w:tcW w:w="1379" w:type="dxa"/>
            <w:tcBorders>
              <w:tl2br w:val="nil"/>
              <w:tr2bl w:val="nil"/>
            </w:tcBorders>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次/天，</w:t>
            </w:r>
          </w:p>
          <w:p>
            <w:pPr>
              <w:keepNext w:val="0"/>
              <w:keepLines w:val="0"/>
              <w:suppressLineNumbers w:val="0"/>
              <w:spacing w:before="0" w:beforeAutospacing="0" w:after="0" w:afterAutospacing="0" w:line="240" w:lineRule="auto"/>
              <w:ind w:left="0" w:right="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bl>
    <w:p>
      <w:pPr>
        <w:pStyle w:val="4"/>
      </w:pPr>
      <w:bookmarkStart w:id="74" w:name="_Toc7522"/>
      <w:r>
        <w:rPr>
          <w:rFonts w:hint="eastAsia"/>
        </w:rPr>
        <w:t>7.1.3厂界噪声监测</w:t>
      </w:r>
      <w:bookmarkEnd w:id="74"/>
    </w:p>
    <w:p>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东侧、北侧外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N1、N4</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val="en-US" w:eastAsia="zh-CN"/>
        </w:rPr>
        <w:t>厂界南、西侧不具备监测条件。</w:t>
      </w:r>
    </w:p>
    <w:p>
      <w:pPr>
        <w:pStyle w:val="4"/>
        <w:rPr>
          <w:rFonts w:hint="eastAsia"/>
        </w:rPr>
      </w:pPr>
      <w:bookmarkStart w:id="75" w:name="_Toc16617"/>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5"/>
    </w:p>
    <w:p>
      <w:pPr>
        <w:spacing w:line="360" w:lineRule="auto"/>
        <w:outlineLvl w:val="9"/>
        <w:rPr>
          <w:rFonts w:hint="eastAsia"/>
        </w:rPr>
      </w:pPr>
      <w:r>
        <w:rPr>
          <w:rFonts w:hint="eastAsia" w:ascii="宋体" w:hAnsi="宋体" w:eastAsia="宋体" w:cs="宋体"/>
          <w:color w:val="000000"/>
          <w:kern w:val="0"/>
          <w:sz w:val="24"/>
          <w:szCs w:val="24"/>
          <w:lang w:val="en-US" w:eastAsia="zh-CN" w:bidi="ar"/>
        </w:rPr>
        <w:t>企业有组织</w:t>
      </w:r>
      <w:r>
        <w:rPr>
          <w:rFonts w:hint="eastAsia" w:ascii="宋体" w:hAnsi="宋体" w:eastAsia="宋体" w:cs="宋体"/>
          <w:color w:val="000000"/>
          <w:kern w:val="0"/>
          <w:sz w:val="24"/>
          <w:szCs w:val="24"/>
          <w:highlight w:val="none"/>
          <w:lang w:val="en-US" w:eastAsia="zh-CN" w:bidi="ar"/>
        </w:rPr>
        <w:t>废气、无组织废气、噪声监测点</w:t>
      </w:r>
      <w:r>
        <w:rPr>
          <w:rFonts w:hint="eastAsia" w:ascii="宋体" w:hAnsi="宋体" w:eastAsia="宋体" w:cs="宋体"/>
          <w:color w:val="000000"/>
          <w:kern w:val="0"/>
          <w:sz w:val="24"/>
          <w:szCs w:val="24"/>
          <w:lang w:val="en-US" w:eastAsia="zh-CN" w:bidi="ar"/>
        </w:rPr>
        <w:t>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4"/>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trPr>
          <w:trHeight w:val="5746" w:hRule="atLeast"/>
          <w:jc w:val="center"/>
        </w:trPr>
        <w:tc>
          <w:tcPr>
            <w:tcW w:w="8280" w:type="dxa"/>
          </w:tcPr>
          <w:p>
            <w:pPr>
              <w:keepNext w:val="0"/>
              <w:keepLines w:val="0"/>
              <w:suppressLineNumbers w:val="0"/>
              <w:spacing w:before="0" w:beforeAutospacing="0" w:after="0" w:afterAutospacing="0"/>
              <w:ind w:left="0" w:right="0"/>
              <w:jc w:val="center"/>
              <w:rPr>
                <w:rFonts w:hint="eastAsia" w:ascii="Times New Roman" w:hAnsi="Times New Roman" w:eastAsiaTheme="minorEastAsia"/>
                <w:lang w:eastAsia="zh-CN"/>
              </w:rPr>
            </w:pPr>
            <w:r>
              <w:rPr>
                <w:rFonts w:hint="default"/>
              </w:rPr>
              <mc:AlternateContent>
                <mc:Choice Requires="wps">
                  <w:drawing>
                    <wp:anchor distT="0" distB="0" distL="114300" distR="114300" simplePos="0" relativeHeight="251689984" behindDoc="0" locked="0" layoutInCell="1" allowOverlap="1">
                      <wp:simplePos x="0" y="0"/>
                      <wp:positionH relativeFrom="column">
                        <wp:posOffset>3841750</wp:posOffset>
                      </wp:positionH>
                      <wp:positionV relativeFrom="paragraph">
                        <wp:posOffset>762000</wp:posOffset>
                      </wp:positionV>
                      <wp:extent cx="0" cy="387985"/>
                      <wp:effectExtent l="48895" t="0" r="65405" b="12065"/>
                      <wp:wrapNone/>
                      <wp:docPr id="33" name="直接箭头连接符 42"/>
                      <wp:cNvGraphicFramePr/>
                      <a:graphic xmlns:a="http://schemas.openxmlformats.org/drawingml/2006/main">
                        <a:graphicData uri="http://schemas.microsoft.com/office/word/2010/wordprocessingShape">
                          <wps:wsp>
                            <wps:cNvCnPr/>
                            <wps:spPr>
                              <a:xfrm flipV="1">
                                <a:off x="0" y="0"/>
                                <a:ext cx="0" cy="387985"/>
                              </a:xfrm>
                              <a:prstGeom prst="straightConnector1">
                                <a:avLst/>
                              </a:prstGeom>
                              <a:ln w="3175">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直接箭头连接符 42" o:spid="_x0000_s1026" o:spt="32" type="#_x0000_t32" style="position:absolute;left:0pt;flip:y;margin-left:302.5pt;margin-top:60pt;height:30.55pt;width:0pt;z-index:251689984;mso-width-relative:page;mso-height-relative:page;" filled="f" stroked="t" coordsize="21600,21600" o:gfxdata="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Xe7Ua9MAAAALAQAADwAAAAAAAAAB&#10;ACAAAAA4AAAAZHJzL2Rvd25yZXYueG1sUEsBAhQAFAAAAAgAh07iQO5tKVz/AQAA0gMAAA4AAAAA&#10;AAAAAQAgAAAAOAEAAGRycy9lMm9Eb2MueG1sUEsFBgAAAAAGAAYAWQEAAKkFAAAAAA==&#10;">
                      <v:fill on="f" focussize="0,0"/>
                      <v:stroke weight="0.25pt" color="#000000 [3213]" joinstyle="round" endarrow="open"/>
                      <v:imagedata o:title=""/>
                      <o:lock v:ext="edit" aspectratio="f"/>
                    </v:shape>
                  </w:pict>
                </mc:Fallback>
              </mc:AlternateContent>
            </w:r>
            <w:r>
              <w:rPr>
                <w:rFonts w:hint="default"/>
              </w:rPr>
              <mc:AlternateContent>
                <mc:Choice Requires="wps">
                  <w:drawing>
                    <wp:anchor distT="0" distB="0" distL="114300" distR="114300" simplePos="0" relativeHeight="251688960" behindDoc="0" locked="0" layoutInCell="1" allowOverlap="1">
                      <wp:simplePos x="0" y="0"/>
                      <wp:positionH relativeFrom="column">
                        <wp:posOffset>3883660</wp:posOffset>
                      </wp:positionH>
                      <wp:positionV relativeFrom="paragraph">
                        <wp:posOffset>825500</wp:posOffset>
                      </wp:positionV>
                      <wp:extent cx="407035" cy="275590"/>
                      <wp:effectExtent l="0" t="0" r="0" b="0"/>
                      <wp:wrapNone/>
                      <wp:docPr id="32" name="文本框 41"/>
                      <wp:cNvGraphicFramePr/>
                      <a:graphic xmlns:a="http://schemas.openxmlformats.org/drawingml/2006/main">
                        <a:graphicData uri="http://schemas.microsoft.com/office/word/2010/wordprocessingShape">
                          <wps:wsp>
                            <wps:cNvSpPr txBox="1"/>
                            <wps:spPr>
                              <a:xfrm>
                                <a:off x="0" y="0"/>
                                <a:ext cx="407035" cy="275590"/>
                              </a:xfrm>
                              <a:prstGeom prst="rect">
                                <a:avLst/>
                              </a:prstGeom>
                              <a:noFill/>
                            </wps:spPr>
                            <wps:txbx>
                              <w:txbxContent>
                                <w:p>
                                  <w:pPr>
                                    <w:pStyle w:val="29"/>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w:t>
                                  </w:r>
                                </w:p>
                              </w:txbxContent>
                            </wps:txbx>
                            <wps:bodyPr wrap="square" rtlCol="0">
                              <a:spAutoFit/>
                            </wps:bodyPr>
                          </wps:wsp>
                        </a:graphicData>
                      </a:graphic>
                    </wp:anchor>
                  </w:drawing>
                </mc:Choice>
                <mc:Fallback>
                  <w:pict>
                    <v:shape id="文本框 41" o:spid="_x0000_s1026" o:spt="202" type="#_x0000_t202" style="position:absolute;left:0pt;margin-left:305.8pt;margin-top:65pt;height:21.7pt;width:32.05pt;z-index:251688960;mso-width-relative:page;mso-height-relative:page;" filled="f" stroked="f" coordsize="21600,21600" o:gfxdata="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FgAAAGRycy9QSwECFAAUAAAACACHTuJAl/ny39cAAAALAQAADwAAAAAAAAABACAAAAA4&#10;AAAAZHJzL2Rvd25yZXYueG1sUEsBAhQAFAAAAAgAh07iQLL9fpa8AQAAXgMAAA4AAAAAAAAAAQAg&#10;AAAAPAEAAGRycy9lMm9Eb2MueG1sUEsFBgAAAAAGAAYAWQEAAGoFAAAAAA==&#10;">
                      <v:fill on="f" focussize="0,0"/>
                      <v:stroke on="f"/>
                      <v:imagedata o:title=""/>
                      <o:lock v:ext="edit" aspectratio="f"/>
                      <v:textbox style="mso-fit-shape-to-text:t;">
                        <w:txbxContent>
                          <w:p>
                            <w:pPr>
                              <w:pStyle w:val="29"/>
                              <w:kinsoku/>
                              <w:ind w:left="0"/>
                              <w:jc w:val="left"/>
                            </w:pPr>
                            <w:r>
                              <w:rPr>
                                <w:rFonts w:asciiTheme="minorAscii" w:hAnsiTheme="minorBidi" w:eastAsiaTheme="minorEastAsia"/>
                                <w:color w:val="000000" w:themeColor="text1"/>
                                <w:kern w:val="24"/>
                                <w:sz w:val="24"/>
                                <w:szCs w:val="24"/>
                                <w14:textFill>
                                  <w14:solidFill>
                                    <w14:schemeClr w14:val="tx1"/>
                                  </w14:solidFill>
                                </w14:textFill>
                              </w:rPr>
                              <w:t>N</w:t>
                            </w:r>
                          </w:p>
                        </w:txbxContent>
                      </v:textbox>
                    </v:shape>
                  </w:pict>
                </mc:Fallback>
              </mc:AlternateContent>
            </w:r>
            <w:r>
              <w:rPr>
                <w:rFonts w:hint="default"/>
              </w:rPr>
              <w:drawing>
                <wp:inline distT="0" distB="0" distL="114300" distR="114300">
                  <wp:extent cx="5115560" cy="3911600"/>
                  <wp:effectExtent l="0" t="0" r="8890" b="12700"/>
                  <wp:docPr id="25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12"/>
                          <pic:cNvPicPr>
                            <a:picLocks noChangeAspect="1"/>
                          </pic:cNvPicPr>
                        </pic:nvPicPr>
                        <pic:blipFill>
                          <a:blip r:embed="rId16"/>
                          <a:stretch>
                            <a:fillRect/>
                          </a:stretch>
                        </pic:blipFill>
                        <pic:spPr>
                          <a:xfrm>
                            <a:off x="0" y="0"/>
                            <a:ext cx="5115560" cy="3911600"/>
                          </a:xfrm>
                          <a:prstGeom prst="rect">
                            <a:avLst/>
                          </a:prstGeom>
                          <a:noFill/>
                          <a:ln>
                            <a:noFill/>
                          </a:ln>
                        </pic:spPr>
                      </pic:pic>
                    </a:graphicData>
                  </a:graphic>
                </wp:inline>
              </w:drawing>
            </w:r>
          </w:p>
          <w:p>
            <w:pPr>
              <w:keepNext w:val="0"/>
              <w:keepLines w:val="0"/>
              <w:suppressLineNumbers w:val="0"/>
              <w:spacing w:before="0" w:beforeAutospacing="0" w:after="0" w:afterAutospacing="0"/>
              <w:ind w:left="0" w:right="0"/>
              <w:rPr>
                <w:rFonts w:hint="eastAsia" w:ascii="Times New Roman" w:hAnsi="Times New Roman"/>
              </w:rPr>
            </w:pPr>
            <w:r>
              <w:rPr>
                <w:rFonts w:hint="eastAsia" w:ascii="Times New Roman" w:hAnsi="Times New Roman"/>
              </w:rPr>
              <w:t>备注：▲为噪声监测点位；◎为有组织废气监测点位；</w:t>
            </w:r>
          </w:p>
          <w:p>
            <w:pPr>
              <w:keepNext w:val="0"/>
              <w:keepLines w:val="0"/>
              <w:suppressLineNumbers w:val="0"/>
              <w:spacing w:before="0" w:beforeAutospacing="0" w:after="0" w:afterAutospacing="0"/>
              <w:ind w:left="0" w:right="0" w:firstLine="630" w:firstLineChars="300"/>
              <w:rPr>
                <w:rFonts w:hint="default"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pPr>
        <w:spacing w:line="360" w:lineRule="auto"/>
        <w:ind w:firstLine="480" w:firstLineChars="200"/>
        <w:jc w:val="center"/>
        <w:rPr>
          <w:rFonts w:hint="default"/>
          <w:highlight w:val="none"/>
        </w:rPr>
      </w:pPr>
      <w:r>
        <w:rPr>
          <w:rFonts w:hint="default" w:ascii="Times New Roman" w:hAnsi="Times New Roman" w:eastAsia="宋体" w:cs="Times New Roman"/>
          <w:b/>
          <w:bCs/>
          <w:sz w:val="24"/>
          <w:szCs w:val="24"/>
          <w:highlight w:val="none"/>
        </w:rPr>
        <w:t>图7.1</w:t>
      </w:r>
      <w:r>
        <w:rPr>
          <w:rFonts w:hint="eastAsia" w:ascii="Times New Roman" w:hAnsi="Times New Roman" w:eastAsia="宋体" w:cs="Times New Roman"/>
          <w:b/>
          <w:bCs/>
          <w:sz w:val="24"/>
          <w:szCs w:val="24"/>
          <w:highlight w:val="none"/>
          <w:lang w:val="en-US" w:eastAsia="zh-CN"/>
        </w:rPr>
        <w:t>.4</w:t>
      </w:r>
      <w:r>
        <w:rPr>
          <w:rFonts w:hint="default" w:ascii="Times New Roman" w:hAnsi="Times New Roman" w:eastAsia="宋体" w:cs="Times New Roman"/>
          <w:b/>
          <w:bCs/>
          <w:sz w:val="24"/>
          <w:szCs w:val="24"/>
          <w:highlight w:val="none"/>
        </w:rPr>
        <w:t>-1 现场采样点位布置图</w:t>
      </w:r>
    </w:p>
    <w:p>
      <w:pPr>
        <w:pStyle w:val="17"/>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6" w:name="_Toc12690"/>
      <w:bookmarkStart w:id="77" w:name="_Toc2655"/>
      <w:bookmarkStart w:id="78" w:name="_Toc5922"/>
      <w:r>
        <w:rPr>
          <w:rFonts w:hint="eastAsia" w:ascii="Times New Roman" w:hAnsi="Times New Roman" w:eastAsia="宋体" w:cstheme="majorBidi"/>
          <w:b/>
          <w:bCs/>
          <w:caps w:val="0"/>
          <w:kern w:val="2"/>
          <w:sz w:val="32"/>
          <w:szCs w:val="32"/>
          <w:highlight w:val="none"/>
          <w:lang w:val="en-US" w:eastAsia="zh-CN" w:bidi="ar-SA"/>
        </w:rPr>
        <w:t>7.2环境质量监测</w:t>
      </w:r>
      <w:bookmarkEnd w:id="76"/>
      <w:bookmarkEnd w:id="77"/>
      <w:bookmarkEnd w:id="78"/>
    </w:p>
    <w:p>
      <w:pPr>
        <w:spacing w:line="360" w:lineRule="auto"/>
        <w:ind w:firstLine="480" w:firstLineChars="200"/>
        <w:jc w:val="left"/>
      </w:pPr>
      <w:r>
        <w:rPr>
          <w:rFonts w:ascii="Times New Roman" w:hAnsi="Times New Roman"/>
          <w:sz w:val="24"/>
          <w:szCs w:val="24"/>
        </w:rPr>
        <w:t>在项目</w:t>
      </w:r>
      <w:r>
        <w:rPr>
          <w:rFonts w:hint="eastAsia" w:ascii="Times New Roman" w:hAnsi="Times New Roman"/>
          <w:sz w:val="24"/>
          <w:szCs w:val="24"/>
          <w:highlight w:val="none"/>
          <w:lang w:val="en-US" w:eastAsia="zh-CN"/>
        </w:rPr>
        <w:t>东侧的海阔香泉名城小区</w:t>
      </w:r>
      <w:r>
        <w:rPr>
          <w:rFonts w:ascii="Times New Roman" w:hAnsi="Times New Roman"/>
          <w:sz w:val="24"/>
          <w:szCs w:val="24"/>
        </w:rPr>
        <w:t>设一个</w:t>
      </w:r>
      <w:r>
        <w:rPr>
          <w:rFonts w:hint="eastAsia" w:ascii="Times New Roman" w:hAnsi="Times New Roman"/>
          <w:sz w:val="24"/>
          <w:szCs w:val="24"/>
          <w:lang w:val="en-US" w:eastAsia="zh-CN"/>
        </w:rPr>
        <w:t>环境空气</w:t>
      </w:r>
      <w:r>
        <w:rPr>
          <w:rFonts w:ascii="Times New Roman" w:hAnsi="Times New Roman"/>
          <w:sz w:val="24"/>
          <w:szCs w:val="24"/>
        </w:rPr>
        <w:t>监测点</w:t>
      </w:r>
      <w:r>
        <w:rPr>
          <w:rFonts w:hint="eastAsia" w:ascii="Times New Roman" w:hAnsi="Times New Roman"/>
          <w:sz w:val="24"/>
          <w:szCs w:val="24"/>
          <w:lang w:eastAsia="zh-CN"/>
        </w:rPr>
        <w:t>（</w:t>
      </w:r>
      <w:r>
        <w:rPr>
          <w:rFonts w:hint="eastAsia" w:ascii="Times New Roman" w:hAnsi="Times New Roman"/>
          <w:sz w:val="24"/>
          <w:szCs w:val="24"/>
          <w:lang w:val="en-US" w:eastAsia="zh-CN"/>
        </w:rPr>
        <w:t>G5</w:t>
      </w:r>
      <w:r>
        <w:rPr>
          <w:rFonts w:hint="eastAsia" w:ascii="Times New Roman" w:hAnsi="Times New Roman"/>
          <w:sz w:val="24"/>
          <w:szCs w:val="24"/>
          <w:lang w:eastAsia="zh-CN"/>
        </w:rPr>
        <w:t>）</w:t>
      </w:r>
      <w:r>
        <w:rPr>
          <w:rFonts w:ascii="Times New Roman" w:hAnsi="Times New Roman"/>
          <w:sz w:val="24"/>
          <w:szCs w:val="24"/>
        </w:rPr>
        <w:t>，连续监测2天</w:t>
      </w:r>
      <w:r>
        <w:rPr>
          <w:rFonts w:hint="eastAsia" w:ascii="Times New Roman" w:hAnsi="Times New Roman"/>
          <w:sz w:val="24"/>
          <w:szCs w:val="24"/>
          <w:lang w:val="en-US" w:eastAsia="zh-CN"/>
        </w:rPr>
        <w:t>。</w:t>
      </w:r>
    </w:p>
    <w:p>
      <w:pPr>
        <w:pStyle w:val="16"/>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79" w:name="_Toc9276"/>
      <w:r>
        <w:rPr>
          <w:rFonts w:hint="eastAsia"/>
        </w:rPr>
        <w:t>8质量保证及质量控制</w:t>
      </w:r>
      <w:bookmarkEnd w:id="79"/>
    </w:p>
    <w:p>
      <w:pPr>
        <w:pStyle w:val="3"/>
        <w:rPr>
          <w:rFonts w:eastAsia="宋体"/>
        </w:rPr>
      </w:pPr>
      <w:bookmarkStart w:id="80" w:name="_Toc5907"/>
      <w:r>
        <w:rPr>
          <w:rFonts w:eastAsia="宋体"/>
        </w:rPr>
        <w:t>8.1监测分析方法</w:t>
      </w:r>
      <w:bookmarkEnd w:id="80"/>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3"/>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trPr>
          <w:trHeight w:val="454" w:hRule="atLeast"/>
          <w:tblHeader/>
          <w:jc w:val="center"/>
        </w:trPr>
        <w:tc>
          <w:tcPr>
            <w:tcW w:w="753"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trPr>
          <w:trHeight w:val="454" w:hRule="atLeast"/>
          <w:jc w:val="center"/>
        </w:trPr>
        <w:tc>
          <w:tcPr>
            <w:tcW w:w="753"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pH值</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SX836</w:t>
            </w:r>
            <w:r>
              <w:rPr>
                <w:rFonts w:hint="eastAsia" w:ascii="Times New Roman" w:hAnsi="Times New Roman" w:eastAsia="宋体" w:cs="Times New Roman"/>
                <w:bCs/>
                <w:color w:val="auto"/>
                <w:kern w:val="0"/>
                <w:sz w:val="21"/>
                <w:szCs w:val="21"/>
                <w:highlight w:val="none"/>
              </w:rPr>
              <w:t>便携式pH/电导率/溶解氧仪</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w:t>
            </w:r>
            <w:r>
              <w:rPr>
                <w:rFonts w:hint="default" w:ascii="Times New Roman" w:hAnsi="Times New Roman" w:eastAsia="宋体" w:cs="Times New Roman"/>
                <w:bCs/>
                <w:color w:val="auto"/>
                <w:kern w:val="0"/>
                <w:sz w:val="21"/>
                <w:szCs w:val="21"/>
                <w:highlight w:val="none"/>
              </w:rPr>
              <w:t>GXZY</w:t>
            </w:r>
            <w:r>
              <w:rPr>
                <w:rFonts w:hint="eastAsia" w:ascii="Times New Roman" w:hAnsi="Times New Roman" w:eastAsia="宋体" w:cs="Times New Roman"/>
                <w:bCs/>
                <w:color w:val="auto"/>
                <w:kern w:val="0"/>
                <w:sz w:val="21"/>
                <w:szCs w:val="21"/>
                <w:highlight w:val="none"/>
                <w:lang w:val="en-US" w:eastAsia="zh-CN"/>
              </w:rPr>
              <w:t>18009</w:t>
            </w:r>
            <w:r>
              <w:rPr>
                <w:rFonts w:hint="eastAsia" w:ascii="Times New Roman" w:hAnsi="Times New Roman" w:eastAsia="宋体" w:cs="Times New Roman"/>
                <w:bCs/>
                <w:color w:val="auto"/>
                <w:kern w:val="0"/>
                <w:sz w:val="21"/>
                <w:szCs w:val="21"/>
                <w:highlight w:val="none"/>
              </w:rPr>
              <w:t>）</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《水质 pH值的测定 电极法》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HJ 1147-2020</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w:t>
            </w:r>
          </w:p>
        </w:tc>
      </w:tr>
      <w:tr>
        <w:trPr>
          <w:trHeight w:val="45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悬浮物</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BT125D电子分析天平</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（LDZY11036）</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《水质 悬浮物的测定 重量法》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GB/T 11901-1989</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4mg/L</w:t>
            </w:r>
          </w:p>
        </w:tc>
      </w:tr>
      <w:tr>
        <w:trPr>
          <w:trHeight w:val="539"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五日生化需氧量</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SPX-150B-Z</w:t>
            </w:r>
            <w:r>
              <w:rPr>
                <w:rFonts w:hint="eastAsia" w:ascii="Times New Roman" w:hAnsi="Times New Roman" w:eastAsia="宋体" w:cs="Times New Roman"/>
                <w:bCs/>
                <w:color w:val="auto"/>
                <w:kern w:val="0"/>
                <w:sz w:val="21"/>
                <w:szCs w:val="21"/>
                <w:highlight w:val="none"/>
              </w:rPr>
              <w:t>生化培养箱</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（GXZY19052）</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JPSJ-605F</w:t>
            </w:r>
            <w:r>
              <w:rPr>
                <w:rFonts w:hint="eastAsia" w:ascii="Times New Roman" w:hAnsi="Times New Roman" w:eastAsia="宋体" w:cs="Times New Roman"/>
                <w:bCs/>
                <w:color w:val="auto"/>
                <w:kern w:val="0"/>
                <w:sz w:val="21"/>
                <w:szCs w:val="21"/>
                <w:highlight w:val="none"/>
              </w:rPr>
              <w:t>溶解氧测定仪</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（GXZY23011）</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《水质 五日生化需氧量(BOD5)的测定</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稀释与接种法》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HJ 505-2009</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0.5mg/L</w:t>
            </w:r>
          </w:p>
        </w:tc>
      </w:tr>
      <w:tr>
        <w:trPr>
          <w:trHeight w:val="61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化学需氧量</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25</w:t>
            </w:r>
            <w:r>
              <w:rPr>
                <w:rFonts w:hint="default" w:ascii="Times New Roman" w:hAnsi="Times New Roman" w:eastAsia="宋体" w:cs="Times New Roman"/>
                <w:bCs/>
                <w:color w:val="auto"/>
                <w:kern w:val="0"/>
                <w:sz w:val="21"/>
                <w:szCs w:val="21"/>
                <w:highlight w:val="none"/>
              </w:rPr>
              <w:t>mL无色酸式滴定管（</w:t>
            </w:r>
            <w:r>
              <w:rPr>
                <w:rFonts w:hint="eastAsia" w:ascii="Times New Roman" w:hAnsi="Times New Roman" w:eastAsia="宋体" w:cs="Times New Roman"/>
                <w:bCs/>
                <w:color w:val="auto"/>
                <w:kern w:val="0"/>
                <w:sz w:val="21"/>
                <w:szCs w:val="21"/>
                <w:highlight w:val="none"/>
              </w:rPr>
              <w:t>GX-DDG-0</w:t>
            </w:r>
            <w:r>
              <w:rPr>
                <w:rFonts w:hint="eastAsia" w:ascii="Times New Roman" w:hAnsi="Times New Roman" w:eastAsia="宋体" w:cs="Times New Roman"/>
                <w:bCs/>
                <w:color w:val="auto"/>
                <w:kern w:val="0"/>
                <w:sz w:val="21"/>
                <w:szCs w:val="21"/>
                <w:highlight w:val="none"/>
                <w:lang w:val="en-US" w:eastAsia="zh-CN"/>
              </w:rPr>
              <w:t>3</w:t>
            </w:r>
            <w:r>
              <w:rPr>
                <w:rFonts w:hint="eastAsia" w:ascii="Times New Roman" w:hAnsi="Times New Roman" w:eastAsia="宋体" w:cs="Times New Roman"/>
                <w:bCs/>
                <w:color w:val="auto"/>
                <w:kern w:val="0"/>
                <w:sz w:val="21"/>
                <w:szCs w:val="21"/>
                <w:highlight w:val="none"/>
              </w:rPr>
              <w:t>-00</w:t>
            </w:r>
            <w:r>
              <w:rPr>
                <w:rFonts w:hint="eastAsia" w:ascii="Times New Roman" w:hAnsi="Times New Roman" w:eastAsia="宋体" w:cs="Times New Roman"/>
                <w:bCs/>
                <w:color w:val="auto"/>
                <w:kern w:val="0"/>
                <w:sz w:val="21"/>
                <w:szCs w:val="21"/>
                <w:highlight w:val="none"/>
                <w:lang w:val="en-US" w:eastAsia="zh-CN"/>
              </w:rPr>
              <w:t>2</w:t>
            </w:r>
            <w:r>
              <w:rPr>
                <w:rFonts w:hint="default" w:ascii="Times New Roman" w:hAnsi="Times New Roman" w:eastAsia="宋体" w:cs="Times New Roman"/>
                <w:bCs/>
                <w:color w:val="auto"/>
                <w:kern w:val="0"/>
                <w:sz w:val="21"/>
                <w:szCs w:val="21"/>
                <w:highlight w:val="none"/>
              </w:rPr>
              <w:t>）</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w:t>
            </w:r>
            <w:r>
              <w:rPr>
                <w:rFonts w:hint="default" w:ascii="Times New Roman" w:hAnsi="Times New Roman" w:eastAsia="宋体" w:cs="Times New Roman"/>
                <w:bCs/>
                <w:color w:val="auto"/>
                <w:kern w:val="0"/>
                <w:sz w:val="21"/>
                <w:szCs w:val="21"/>
                <w:highlight w:val="none"/>
              </w:rPr>
              <w:t>水质</w:t>
            </w:r>
            <w:r>
              <w:rPr>
                <w:rFonts w:hint="eastAsia" w:ascii="Times New Roman" w:hAnsi="Times New Roman" w:eastAsia="宋体" w:cs="Times New Roman"/>
                <w:bCs/>
                <w:color w:val="auto"/>
                <w:kern w:val="0"/>
                <w:sz w:val="21"/>
                <w:szCs w:val="21"/>
                <w:highlight w:val="none"/>
              </w:rPr>
              <w:t xml:space="preserve"> </w:t>
            </w:r>
            <w:r>
              <w:rPr>
                <w:rFonts w:hint="default" w:ascii="Times New Roman" w:hAnsi="Times New Roman" w:eastAsia="宋体" w:cs="Times New Roman"/>
                <w:bCs/>
                <w:color w:val="auto"/>
                <w:kern w:val="0"/>
                <w:sz w:val="21"/>
                <w:szCs w:val="21"/>
                <w:highlight w:val="none"/>
              </w:rPr>
              <w:t>化学需氧量的测定</w:t>
            </w:r>
            <w:r>
              <w:rPr>
                <w:rFonts w:hint="eastAsia" w:ascii="Times New Roman" w:hAnsi="Times New Roman" w:eastAsia="宋体" w:cs="Times New Roman"/>
                <w:bCs/>
                <w:color w:val="auto"/>
                <w:kern w:val="0"/>
                <w:sz w:val="21"/>
                <w:szCs w:val="21"/>
                <w:highlight w:val="none"/>
              </w:rPr>
              <w:t xml:space="preserve"> </w:t>
            </w:r>
            <w:r>
              <w:rPr>
                <w:rFonts w:hint="default" w:ascii="Times New Roman" w:hAnsi="Times New Roman" w:eastAsia="宋体" w:cs="Times New Roman"/>
                <w:bCs/>
                <w:color w:val="auto"/>
                <w:kern w:val="0"/>
                <w:sz w:val="21"/>
                <w:szCs w:val="21"/>
                <w:highlight w:val="none"/>
              </w:rPr>
              <w:t>重铬酸盐法</w:t>
            </w:r>
            <w:r>
              <w:rPr>
                <w:rFonts w:hint="eastAsia" w:ascii="Times New Roman" w:hAnsi="Times New Roman" w:eastAsia="宋体" w:cs="Times New Roman"/>
                <w:bCs/>
                <w:color w:val="auto"/>
                <w:kern w:val="0"/>
                <w:sz w:val="21"/>
                <w:szCs w:val="21"/>
                <w:highlight w:val="none"/>
              </w:rPr>
              <w:t>》</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HJ 828-2017</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4mg/L</w:t>
            </w:r>
          </w:p>
        </w:tc>
      </w:tr>
      <w:tr>
        <w:trPr>
          <w:trHeight w:val="45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石油类</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OIL-6红外分光</w:t>
            </w:r>
            <w:r>
              <w:rPr>
                <w:rFonts w:hint="default" w:ascii="Times New Roman" w:hAnsi="Times New Roman" w:eastAsia="宋体" w:cs="Times New Roman"/>
                <w:bCs/>
                <w:color w:val="auto"/>
                <w:kern w:val="0"/>
                <w:sz w:val="21"/>
                <w:szCs w:val="21"/>
                <w:highlight w:val="none"/>
              </w:rPr>
              <w:t>测油仪</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（GXZY18027）</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《水质 石油类和动植物油类的测定 红外分光光度法》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HJ 637-2018</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0.06mg/L</w:t>
            </w:r>
          </w:p>
        </w:tc>
      </w:tr>
      <w:tr>
        <w:trPr>
          <w:trHeight w:val="45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氨氮</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SP-756P紫外可见分光光度计</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（GXZY18002）</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《水质 氨氮的测定纳氏试剂分光光度法》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HJ 535-2009</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0.025mg/L</w:t>
            </w:r>
          </w:p>
        </w:tc>
      </w:tr>
      <w:tr>
        <w:trPr>
          <w:trHeight w:val="45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总磷</w:t>
            </w:r>
          </w:p>
        </w:tc>
        <w:tc>
          <w:tcPr>
            <w:tcW w:w="2519"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SP-756P紫外可见分光光度计（GXZY18002）</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 xml:space="preserve">《水质 总磷的测定 钼酸铵分光光度法》 </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GB/T 11893-1989</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0.01mg/L</w:t>
            </w:r>
          </w:p>
        </w:tc>
      </w:tr>
      <w:tr>
        <w:trPr>
          <w:trHeight w:val="1140"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总氮</w:t>
            </w:r>
          </w:p>
        </w:tc>
        <w:tc>
          <w:tcPr>
            <w:tcW w:w="251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《水质 总氮的测定 碱性过硫酸钾消解紫外分光光度法》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HJ 636-2012</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0.05mg/L</w:t>
            </w:r>
          </w:p>
        </w:tc>
      </w:tr>
      <w:tr>
        <w:trPr>
          <w:trHeight w:val="1230"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阴离子表面活性剂</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UV2000紫外可见分光光度计</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（LDZY11037）</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rPr>
              <w:t>《水质 阴离子表面活性剂的测定 亚甲蓝分光光度法》</w:t>
            </w:r>
          </w:p>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GB/T 7494-1987</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0.05</w:t>
            </w:r>
            <w:r>
              <w:rPr>
                <w:rFonts w:hint="default" w:ascii="Times New Roman" w:hAnsi="Times New Roman" w:eastAsia="宋体" w:cs="Times New Roman"/>
                <w:bCs/>
                <w:color w:val="auto"/>
                <w:kern w:val="0"/>
                <w:sz w:val="21"/>
                <w:szCs w:val="21"/>
                <w:highlight w:val="none"/>
              </w:rPr>
              <w:t>mg/L</w:t>
            </w:r>
          </w:p>
        </w:tc>
      </w:tr>
      <w:tr>
        <w:trPr>
          <w:trHeight w:val="1271"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rPr>
              <w:t>（总）铁</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Cs w:val="21"/>
              </w:rPr>
            </w:pPr>
            <w:r>
              <w:rPr>
                <w:rFonts w:hint="default"/>
                <w:bCs/>
                <w:color w:val="auto"/>
                <w:kern w:val="0"/>
                <w:szCs w:val="21"/>
              </w:rPr>
              <w:t>PerkinElmer</w:t>
            </w:r>
            <w:r>
              <w:rPr>
                <w:rFonts w:hint="eastAsia"/>
                <w:bCs/>
                <w:color w:val="auto"/>
                <w:kern w:val="0"/>
                <w:szCs w:val="21"/>
              </w:rPr>
              <w:t>电感耦合等离子体发射光谱仪</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bCs/>
                <w:color w:val="auto"/>
                <w:kern w:val="0"/>
                <w:szCs w:val="21"/>
              </w:rPr>
              <w:t>（GXZY180</w:t>
            </w:r>
            <w:r>
              <w:rPr>
                <w:rFonts w:hint="default"/>
                <w:bCs/>
                <w:color w:val="auto"/>
                <w:kern w:val="0"/>
                <w:szCs w:val="21"/>
              </w:rPr>
              <w:t>48</w:t>
            </w:r>
            <w:r>
              <w:rPr>
                <w:rFonts w:hint="eastAsia"/>
                <w:bCs/>
                <w:color w:val="auto"/>
                <w:kern w:val="0"/>
                <w:szCs w:val="21"/>
              </w:rPr>
              <w:t>）</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lang w:eastAsia="zh-CN"/>
              </w:rPr>
              <w:t>《</w:t>
            </w:r>
            <w:r>
              <w:rPr>
                <w:rFonts w:hint="eastAsia"/>
                <w:bCs/>
                <w:kern w:val="0"/>
                <w:szCs w:val="21"/>
              </w:rPr>
              <w:t>水质 32种元素的测定 电感耦合等离子体发射光谱法</w:t>
            </w:r>
            <w:r>
              <w:rPr>
                <w:rFonts w:hint="eastAsia"/>
                <w:bCs/>
                <w:kern w:val="0"/>
                <w:szCs w:val="21"/>
                <w:lang w:eastAsia="zh-CN"/>
              </w:rPr>
              <w:t>》</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C0504D" w:themeColor="accent2"/>
                <w:kern w:val="0"/>
                <w:sz w:val="21"/>
                <w:szCs w:val="21"/>
                <w:highlight w:val="none"/>
                <w:lang w:val="en-US" w:eastAsia="zh-CN"/>
                <w14:textFill>
                  <w14:solidFill>
                    <w14:schemeClr w14:val="accent2"/>
                  </w14:solidFill>
                </w14:textFill>
              </w:rPr>
            </w:pPr>
            <w:r>
              <w:rPr>
                <w:rFonts w:hint="eastAsia"/>
                <w:bCs/>
                <w:kern w:val="0"/>
                <w:szCs w:val="21"/>
              </w:rPr>
              <w:t>HJ 776-2015</w:t>
            </w:r>
          </w:p>
        </w:tc>
        <w:tc>
          <w:tcPr>
            <w:tcW w:w="1092"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szCs w:val="21"/>
              </w:rPr>
              <w:t>0.01mg/L</w:t>
            </w:r>
          </w:p>
        </w:tc>
      </w:tr>
      <w:tr>
        <w:trPr>
          <w:trHeight w:val="454" w:hRule="atLeast"/>
          <w:jc w:val="center"/>
        </w:trPr>
        <w:tc>
          <w:tcPr>
            <w:tcW w:w="753"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lang w:val="en-US" w:eastAsia="zh-CN"/>
              </w:rPr>
              <w:t>有</w:t>
            </w:r>
            <w:r>
              <w:rPr>
                <w:rFonts w:hint="default" w:ascii="Times New Roman" w:hAnsi="Times New Roman" w:eastAsia="宋体" w:cs="Times New Roman"/>
                <w:bCs/>
                <w:kern w:val="0"/>
                <w:sz w:val="21"/>
                <w:szCs w:val="21"/>
              </w:rPr>
              <w:t>组织废气</w:t>
            </w: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低浓度颗粒物</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line="320" w:lineRule="exact"/>
              <w:ind w:left="0" w:right="0"/>
              <w:jc w:val="center"/>
              <w:rPr>
                <w:rFonts w:hint="default"/>
                <w:bCs/>
                <w:kern w:val="0"/>
                <w:szCs w:val="21"/>
              </w:rPr>
            </w:pPr>
            <w:r>
              <w:rPr>
                <w:rFonts w:hint="default"/>
                <w:bCs/>
                <w:kern w:val="0"/>
                <w:szCs w:val="21"/>
              </w:rPr>
              <w:t>ZR-3260自动烟尘烟气测定仪</w:t>
            </w:r>
          </w:p>
          <w:p>
            <w:pPr>
              <w:keepNext w:val="0"/>
              <w:keepLines w:val="0"/>
              <w:suppressLineNumbers w:val="0"/>
              <w:spacing w:before="0" w:beforeAutospacing="0" w:after="0" w:afterAutospacing="0"/>
              <w:ind w:left="0" w:right="0"/>
              <w:jc w:val="center"/>
              <w:rPr>
                <w:rFonts w:hint="default"/>
                <w:bCs/>
                <w:kern w:val="0"/>
                <w:szCs w:val="21"/>
              </w:rPr>
            </w:pPr>
            <w:r>
              <w:rPr>
                <w:rFonts w:hint="default"/>
                <w:bCs/>
                <w:kern w:val="0"/>
                <w:szCs w:val="21"/>
              </w:rPr>
              <w:t>（GXZY</w:t>
            </w:r>
            <w:r>
              <w:rPr>
                <w:rFonts w:hint="eastAsia"/>
                <w:bCs/>
                <w:kern w:val="0"/>
                <w:szCs w:val="21"/>
                <w:lang w:val="en-US" w:eastAsia="zh-CN"/>
              </w:rPr>
              <w:t>19007、</w:t>
            </w:r>
            <w:r>
              <w:rPr>
                <w:rFonts w:hint="default"/>
                <w:bCs/>
                <w:kern w:val="0"/>
                <w:szCs w:val="21"/>
              </w:rPr>
              <w:t>GXZY</w:t>
            </w:r>
            <w:r>
              <w:rPr>
                <w:rFonts w:hint="eastAsia"/>
                <w:bCs/>
                <w:kern w:val="0"/>
                <w:szCs w:val="21"/>
                <w:lang w:val="en-US" w:eastAsia="zh-CN"/>
              </w:rPr>
              <w:t>19008</w:t>
            </w:r>
            <w:r>
              <w:rPr>
                <w:rFonts w:hint="default"/>
                <w:bCs/>
                <w:kern w:val="0"/>
                <w:szCs w:val="21"/>
              </w:rPr>
              <w:t>）</w:t>
            </w:r>
          </w:p>
          <w:p>
            <w:pPr>
              <w:keepNext w:val="0"/>
              <w:keepLines w:val="0"/>
              <w:widowControl/>
              <w:suppressLineNumbers w:val="0"/>
              <w:adjustRightInd w:val="0"/>
              <w:snapToGrid w:val="0"/>
              <w:spacing w:before="0" w:beforeAutospacing="0" w:after="0" w:afterAutospacing="0"/>
              <w:ind w:left="0" w:right="0"/>
              <w:jc w:val="center"/>
              <w:rPr>
                <w:rFonts w:hint="eastAsia"/>
                <w:bCs/>
                <w:kern w:val="0"/>
                <w:szCs w:val="21"/>
              </w:rPr>
            </w:pPr>
            <w:r>
              <w:rPr>
                <w:rFonts w:hint="eastAsia"/>
                <w:bCs/>
                <w:kern w:val="0"/>
                <w:szCs w:val="21"/>
              </w:rPr>
              <w:t>EM-3088智能烟尘烟气分析仪（GXZY19065</w:t>
            </w:r>
            <w:r>
              <w:rPr>
                <w:rFonts w:hint="eastAsia"/>
                <w:bCs/>
                <w:kern w:val="0"/>
                <w:szCs w:val="21"/>
                <w:lang w:eastAsia="zh-CN"/>
              </w:rPr>
              <w:t>、</w:t>
            </w:r>
            <w:r>
              <w:rPr>
                <w:rFonts w:hint="eastAsia"/>
                <w:bCs/>
                <w:kern w:val="0"/>
                <w:szCs w:val="21"/>
              </w:rPr>
              <w:t>GXZY1906</w:t>
            </w:r>
            <w:r>
              <w:rPr>
                <w:rFonts w:hint="eastAsia"/>
                <w:bCs/>
                <w:kern w:val="0"/>
                <w:szCs w:val="21"/>
                <w:lang w:val="en-US" w:eastAsia="zh-CN"/>
              </w:rPr>
              <w:t>6</w:t>
            </w:r>
            <w:r>
              <w:rPr>
                <w:rFonts w:hint="eastAsia"/>
                <w:bCs/>
                <w:kern w:val="0"/>
                <w:szCs w:val="21"/>
              </w:rPr>
              <w:t>）</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PW125DZH电子分析天平</w:t>
            </w:r>
          </w:p>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（GXZY18059）</w:t>
            </w:r>
          </w:p>
        </w:tc>
        <w:tc>
          <w:tcPr>
            <w:tcW w:w="369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《固定污染源废气 低浓度颗粒物的测定 重量法》</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szCs w:val="21"/>
              </w:rPr>
              <w:t>HJ 836-2017</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szCs w:val="21"/>
              </w:rPr>
              <w:t>1.0</w:t>
            </w:r>
            <w:r>
              <w:rPr>
                <w:rFonts w:hint="default"/>
                <w:szCs w:val="21"/>
              </w:rPr>
              <w:t>mg/m</w:t>
            </w:r>
            <w:r>
              <w:rPr>
                <w:rFonts w:hint="default"/>
                <w:szCs w:val="21"/>
                <w:vertAlign w:val="superscript"/>
              </w:rPr>
              <w:t>3</w:t>
            </w:r>
          </w:p>
        </w:tc>
      </w:tr>
      <w:tr>
        <w:trPr>
          <w:trHeight w:val="45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二氧化硫</w:t>
            </w:r>
          </w:p>
        </w:tc>
        <w:tc>
          <w:tcPr>
            <w:tcW w:w="2519"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bCs/>
                <w:kern w:val="0"/>
                <w:szCs w:val="21"/>
              </w:rPr>
              <w:t>EM-3088智能烟尘烟气分析仪（GXZY19065）</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w:t>
            </w:r>
            <w:r>
              <w:rPr>
                <w:rFonts w:hint="default"/>
                <w:bCs/>
                <w:kern w:val="0"/>
                <w:szCs w:val="21"/>
              </w:rPr>
              <w:t>固定污染源废气 二氧化硫的测定</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定电位电解法</w:t>
            </w:r>
            <w:r>
              <w:rPr>
                <w:rFonts w:hint="eastAsia"/>
                <w:bCs/>
                <w:kern w:val="0"/>
                <w:szCs w:val="21"/>
              </w:rPr>
              <w:t>》</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HJ 57-2017</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3mg/m</w:t>
            </w:r>
            <w:r>
              <w:rPr>
                <w:rFonts w:hint="default"/>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氮氧化物</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（以NO</w:t>
            </w:r>
            <w:r>
              <w:rPr>
                <w:rFonts w:hint="default"/>
                <w:bCs/>
                <w:kern w:val="0"/>
                <w:szCs w:val="21"/>
                <w:vertAlign w:val="subscript"/>
              </w:rPr>
              <w:t>2</w:t>
            </w:r>
            <w:r>
              <w:rPr>
                <w:rFonts w:hint="default"/>
                <w:bCs/>
                <w:kern w:val="0"/>
                <w:szCs w:val="21"/>
              </w:rPr>
              <w:t>计）</w:t>
            </w:r>
          </w:p>
        </w:tc>
        <w:tc>
          <w:tcPr>
            <w:tcW w:w="2519" w:type="dxa"/>
            <w:vMerge w:val="continue"/>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w:t>
            </w:r>
            <w:r>
              <w:rPr>
                <w:rFonts w:hint="default"/>
                <w:bCs/>
                <w:kern w:val="0"/>
                <w:szCs w:val="21"/>
              </w:rPr>
              <w:t>固定污染源废气 氮氧化物的测定</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定电位电解法</w:t>
            </w:r>
            <w:r>
              <w:rPr>
                <w:rFonts w:hint="eastAsia"/>
                <w:bCs/>
                <w:kern w:val="0"/>
                <w:szCs w:val="21"/>
              </w:rPr>
              <w:t>》</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default"/>
                <w:bCs/>
                <w:kern w:val="0"/>
                <w:szCs w:val="21"/>
              </w:rPr>
              <w:t>HJ 693-2014</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default"/>
                <w:bCs/>
                <w:kern w:val="0"/>
                <w:szCs w:val="21"/>
              </w:rPr>
              <w:t>3mg/m</w:t>
            </w:r>
            <w:r>
              <w:rPr>
                <w:rFonts w:hint="default"/>
                <w:bCs/>
                <w:kern w:val="0"/>
                <w:szCs w:val="21"/>
                <w:vertAlign w:val="superscript"/>
              </w:rPr>
              <w:t>3</w:t>
            </w:r>
          </w:p>
        </w:tc>
      </w:tr>
      <w:tr>
        <w:trPr>
          <w:trHeight w:val="454" w:hRule="atLeast"/>
          <w:jc w:val="center"/>
        </w:trPr>
        <w:tc>
          <w:tcPr>
            <w:tcW w:w="753"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bCs/>
                <w:kern w:val="0"/>
                <w:szCs w:val="21"/>
              </w:rPr>
              <w:t>无组织废气</w:t>
            </w: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color w:val="auto"/>
                <w:kern w:val="0"/>
                <w:sz w:val="21"/>
                <w:szCs w:val="21"/>
                <w:lang w:val="en-US" w:eastAsia="zh-CN" w:bidi="ar-SA"/>
              </w:rPr>
            </w:pPr>
            <w:r>
              <w:rPr>
                <w:rFonts w:hint="eastAsia" w:hAnsi="宋体"/>
                <w:szCs w:val="21"/>
              </w:rPr>
              <w:t>颗粒物</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ZR-3923</w:t>
            </w:r>
            <w:r>
              <w:rPr>
                <w:rFonts w:hint="eastAsia"/>
                <w:bCs/>
                <w:kern w:val="0"/>
                <w:szCs w:val="21"/>
              </w:rPr>
              <w:t>型</w:t>
            </w:r>
            <w:r>
              <w:rPr>
                <w:rFonts w:hint="default"/>
                <w:bCs/>
                <w:kern w:val="0"/>
                <w:szCs w:val="21"/>
              </w:rPr>
              <w:t>环境空气颗粒物综合采样器</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（GXZY22034）</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ZR-3924型环境空气颗粒物综合采样器</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w:t>
            </w:r>
            <w:r>
              <w:rPr>
                <w:rFonts w:hint="eastAsia"/>
                <w:bCs/>
                <w:kern w:val="0"/>
                <w:szCs w:val="21"/>
              </w:rPr>
              <w:t>GXZY</w:t>
            </w:r>
            <w:r>
              <w:rPr>
                <w:rFonts w:hint="eastAsia"/>
                <w:bCs/>
                <w:kern w:val="0"/>
                <w:szCs w:val="21"/>
                <w:lang w:val="en-US" w:eastAsia="zh-CN"/>
              </w:rPr>
              <w:t>25006</w:t>
            </w:r>
            <w:r>
              <w:rPr>
                <w:rFonts w:hint="default"/>
                <w:bCs/>
                <w:kern w:val="0"/>
                <w:szCs w:val="21"/>
              </w:rPr>
              <w:t>）</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ZR-3922环境空气颗粒物综合采样器</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（GXZY19048、GXZY18041）</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PW125DZH电子分析天平</w:t>
            </w:r>
          </w:p>
          <w:p>
            <w:pPr>
              <w:keepNext w:val="0"/>
              <w:keepLines w:val="0"/>
              <w:widowControl/>
              <w:suppressLineNumbers w:val="0"/>
              <w:adjustRightInd w:val="0"/>
              <w:snapToGrid w:val="0"/>
              <w:spacing w:before="0" w:beforeAutospacing="0" w:after="0" w:afterAutospacing="0"/>
              <w:ind w:left="0" w:right="0"/>
              <w:jc w:val="center"/>
              <w:rPr>
                <w:rFonts w:hint="eastAsia"/>
                <w:bCs/>
                <w:color w:val="auto"/>
                <w:kern w:val="0"/>
                <w:szCs w:val="21"/>
                <w:lang w:val="en-US" w:eastAsia="zh-CN"/>
              </w:rPr>
            </w:pPr>
            <w:r>
              <w:rPr>
                <w:rFonts w:hint="default"/>
                <w:bCs/>
                <w:kern w:val="0"/>
                <w:szCs w:val="21"/>
              </w:rPr>
              <w:t>（GXZY18059）</w:t>
            </w:r>
          </w:p>
        </w:tc>
        <w:tc>
          <w:tcPr>
            <w:tcW w:w="369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hAnsi="宋体"/>
                <w:szCs w:val="21"/>
              </w:rPr>
            </w:pPr>
            <w:r>
              <w:rPr>
                <w:rFonts w:hint="eastAsia" w:hAnsi="宋体"/>
                <w:szCs w:val="21"/>
              </w:rPr>
              <w:t>《环境空气 总悬浮颗粒物的测定</w:t>
            </w:r>
          </w:p>
          <w:p>
            <w:pPr>
              <w:keepNext w:val="0"/>
              <w:keepLines w:val="0"/>
              <w:suppressLineNumbers w:val="0"/>
              <w:spacing w:before="0" w:beforeAutospacing="0" w:after="0" w:afterAutospacing="0"/>
              <w:ind w:left="0" w:right="0"/>
              <w:jc w:val="center"/>
              <w:rPr>
                <w:rFonts w:hint="default" w:hAnsi="宋体"/>
                <w:szCs w:val="21"/>
              </w:rPr>
            </w:pPr>
            <w:r>
              <w:rPr>
                <w:rFonts w:hint="eastAsia" w:hAnsi="宋体"/>
                <w:szCs w:val="21"/>
              </w:rPr>
              <w:t>重量法》</w:t>
            </w:r>
          </w:p>
          <w:p>
            <w:pPr>
              <w:keepNext w:val="0"/>
              <w:keepLines w:val="0"/>
              <w:suppressLineNumbers w:val="0"/>
              <w:spacing w:before="0" w:beforeAutospacing="0" w:after="0" w:afterAutospacing="0"/>
              <w:ind w:left="0" w:right="0"/>
              <w:jc w:val="center"/>
              <w:rPr>
                <w:rFonts w:hint="eastAsia" w:hAnsi="宋体" w:asciiTheme="minorHAnsi" w:eastAsiaTheme="minorEastAsia" w:cstheme="minorBidi"/>
                <w:kern w:val="2"/>
                <w:sz w:val="21"/>
                <w:szCs w:val="21"/>
                <w:lang w:val="en-US" w:eastAsia="zh-CN" w:bidi="ar-SA"/>
              </w:rPr>
            </w:pPr>
            <w:r>
              <w:rPr>
                <w:rFonts w:hint="default" w:hAnsi="宋体"/>
                <w:szCs w:val="21"/>
              </w:rPr>
              <w:t>HJ 1263-2022</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kern w:val="0"/>
                <w:sz w:val="21"/>
                <w:szCs w:val="21"/>
                <w:lang w:val="en-US" w:eastAsia="zh-CN" w:bidi="ar-SA"/>
              </w:rPr>
            </w:pPr>
            <w:r>
              <w:rPr>
                <w:rFonts w:hint="default"/>
                <w:bCs/>
                <w:kern w:val="0"/>
                <w:szCs w:val="21"/>
              </w:rPr>
              <w:t>0.16</w:t>
            </w:r>
            <w:r>
              <w:rPr>
                <w:rFonts w:hint="eastAsia"/>
                <w:bCs/>
                <w:kern w:val="0"/>
                <w:szCs w:val="21"/>
                <w:lang w:val="en-US" w:eastAsia="zh-CN"/>
              </w:rPr>
              <w:t>8</w:t>
            </w:r>
            <w:r>
              <w:rPr>
                <w:rFonts w:hint="default"/>
                <w:bCs/>
                <w:kern w:val="0"/>
                <w:szCs w:val="21"/>
              </w:rPr>
              <w:t>mg/m</w:t>
            </w:r>
            <w:r>
              <w:rPr>
                <w:rFonts w:hint="default"/>
                <w:bCs/>
                <w:kern w:val="0"/>
                <w:szCs w:val="21"/>
                <w:vertAlign w:val="superscript"/>
              </w:rPr>
              <w:t>3</w:t>
            </w:r>
            <w:r>
              <w:rPr>
                <w:rFonts w:hint="eastAsia"/>
                <w:bCs/>
                <w:kern w:val="0"/>
                <w:szCs w:val="21"/>
              </w:rPr>
              <w:t>（按采样1小时体积6m</w:t>
            </w:r>
            <w:r>
              <w:rPr>
                <w:rFonts w:hint="eastAsia"/>
                <w:bCs/>
                <w:kern w:val="0"/>
                <w:szCs w:val="21"/>
                <w:vertAlign w:val="superscript"/>
              </w:rPr>
              <w:t>3</w:t>
            </w:r>
            <w:r>
              <w:rPr>
                <w:rFonts w:hint="eastAsia"/>
                <w:bCs/>
                <w:kern w:val="0"/>
                <w:szCs w:val="21"/>
              </w:rPr>
              <w:t>计）</w:t>
            </w:r>
          </w:p>
        </w:tc>
      </w:tr>
      <w:tr>
        <w:trPr>
          <w:trHeight w:val="454" w:hRule="atLeast"/>
          <w:jc w:val="center"/>
        </w:trPr>
        <w:tc>
          <w:tcPr>
            <w:tcW w:w="75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环境</w:t>
            </w:r>
          </w:p>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21"/>
                <w:szCs w:val="21"/>
                <w:lang w:val="en-US" w:eastAsia="zh-CN" w:bidi="ar-SA"/>
              </w:rPr>
            </w:pPr>
            <w:r>
              <w:rPr>
                <w:rFonts w:hint="default"/>
                <w:bCs/>
                <w:kern w:val="0"/>
                <w:szCs w:val="21"/>
              </w:rPr>
              <w:t>空气</w:t>
            </w: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lang w:val="en-US" w:eastAsia="zh-CN" w:bidi="ar-SA"/>
              </w:rPr>
            </w:pPr>
            <w:r>
              <w:rPr>
                <w:rFonts w:hint="eastAsia" w:hAnsi="宋体"/>
                <w:szCs w:val="21"/>
              </w:rPr>
              <w:t>总悬浮颗粒物</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ZR-3922环境空气颗粒物综合采样器</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（GXZY18013）</w:t>
            </w:r>
          </w:p>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default"/>
                <w:bCs/>
                <w:kern w:val="0"/>
                <w:szCs w:val="21"/>
              </w:rPr>
              <w:t>PW125DZH电子分析天平</w:t>
            </w:r>
          </w:p>
          <w:p>
            <w:pPr>
              <w:keepNext w:val="0"/>
              <w:keepLines w:val="0"/>
              <w:widowControl/>
              <w:suppressLineNumbers w:val="0"/>
              <w:adjustRightInd w:val="0"/>
              <w:snapToGrid w:val="0"/>
              <w:spacing w:before="0" w:beforeAutospacing="0" w:after="0" w:afterAutospacing="0"/>
              <w:ind w:left="0" w:right="0"/>
              <w:jc w:val="center"/>
              <w:rPr>
                <w:rFonts w:hint="eastAsia"/>
                <w:bCs/>
                <w:color w:val="auto"/>
                <w:kern w:val="0"/>
                <w:szCs w:val="21"/>
                <w:lang w:val="en-US" w:eastAsia="zh-CN"/>
              </w:rPr>
            </w:pPr>
            <w:r>
              <w:rPr>
                <w:rFonts w:hint="default"/>
                <w:bCs/>
                <w:kern w:val="0"/>
                <w:szCs w:val="21"/>
              </w:rPr>
              <w:t>（GXZY18059）</w:t>
            </w:r>
          </w:p>
        </w:tc>
        <w:tc>
          <w:tcPr>
            <w:tcW w:w="369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hAnsi="宋体"/>
                <w:szCs w:val="21"/>
              </w:rPr>
            </w:pPr>
            <w:r>
              <w:rPr>
                <w:rFonts w:hint="eastAsia" w:hAnsi="宋体"/>
                <w:szCs w:val="21"/>
              </w:rPr>
              <w:t>《环境空气 总悬浮颗粒物的测定  重量法》</w:t>
            </w:r>
          </w:p>
          <w:p>
            <w:pPr>
              <w:keepNext w:val="0"/>
              <w:keepLines w:val="0"/>
              <w:suppressLineNumbers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default" w:hAnsi="宋体"/>
                <w:szCs w:val="21"/>
              </w:rPr>
              <w:t>HJ 1263-2022</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default"/>
                <w:bCs/>
                <w:kern w:val="0"/>
                <w:szCs w:val="21"/>
              </w:rPr>
              <w:t>7μg/m</w:t>
            </w:r>
            <w:r>
              <w:rPr>
                <w:rFonts w:hint="default"/>
                <w:bCs/>
                <w:kern w:val="0"/>
                <w:szCs w:val="21"/>
                <w:vertAlign w:val="superscript"/>
              </w:rPr>
              <w:t>3</w:t>
            </w:r>
          </w:p>
        </w:tc>
      </w:tr>
      <w:tr>
        <w:trPr>
          <w:trHeight w:val="454" w:hRule="atLeast"/>
          <w:jc w:val="center"/>
        </w:trPr>
        <w:tc>
          <w:tcPr>
            <w:tcW w:w="75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噪声</w:t>
            </w:r>
          </w:p>
        </w:tc>
        <w:tc>
          <w:tcPr>
            <w:tcW w:w="1190"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color w:val="auto"/>
                <w:kern w:val="0"/>
                <w:sz w:val="21"/>
                <w:szCs w:val="21"/>
                <w:lang w:val="en-US" w:eastAsia="zh-CN" w:bidi="ar-SA"/>
              </w:rPr>
            </w:pPr>
            <w:r>
              <w:rPr>
                <w:rFonts w:hint="eastAsia"/>
                <w:bCs/>
                <w:kern w:val="0"/>
                <w:szCs w:val="21"/>
              </w:rPr>
              <w:t>工业</w:t>
            </w:r>
            <w:r>
              <w:rPr>
                <w:rFonts w:hint="default"/>
                <w:bCs/>
                <w:kern w:val="0"/>
                <w:szCs w:val="21"/>
              </w:rPr>
              <w:t>企业厂界</w:t>
            </w:r>
            <w:r>
              <w:rPr>
                <w:rFonts w:hint="eastAsia"/>
                <w:bCs/>
                <w:kern w:val="0"/>
                <w:szCs w:val="21"/>
              </w:rPr>
              <w:t>环境</w:t>
            </w:r>
            <w:r>
              <w:rPr>
                <w:rFonts w:hint="default"/>
                <w:bCs/>
                <w:kern w:val="0"/>
                <w:szCs w:val="21"/>
              </w:rPr>
              <w:t>噪声</w:t>
            </w:r>
          </w:p>
        </w:tc>
        <w:tc>
          <w:tcPr>
            <w:tcW w:w="251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AWA6292型多功能声级计</w:t>
            </w:r>
          </w:p>
          <w:p>
            <w:pPr>
              <w:keepNext w:val="0"/>
              <w:keepLines w:val="0"/>
              <w:suppressLineNumbers w:val="0"/>
              <w:adjustRightInd w:val="0"/>
              <w:snapToGrid w:val="0"/>
              <w:spacing w:before="0" w:beforeAutospacing="0" w:after="0" w:afterAutospacing="0"/>
              <w:ind w:left="0" w:right="0"/>
              <w:jc w:val="center"/>
              <w:rPr>
                <w:rFonts w:hint="eastAsia"/>
                <w:bCs/>
                <w:color w:val="auto"/>
                <w:kern w:val="0"/>
                <w:szCs w:val="21"/>
                <w:lang w:val="en-US" w:eastAsia="zh-CN"/>
              </w:rPr>
            </w:pPr>
            <w:r>
              <w:rPr>
                <w:rFonts w:hint="default"/>
                <w:bCs/>
                <w:kern w:val="0"/>
                <w:szCs w:val="21"/>
              </w:rPr>
              <w:t>（GXZY</w:t>
            </w:r>
            <w:r>
              <w:rPr>
                <w:rFonts w:hint="eastAsia"/>
                <w:bCs/>
                <w:kern w:val="0"/>
                <w:szCs w:val="21"/>
                <w:lang w:val="en-US" w:eastAsia="zh-CN"/>
              </w:rPr>
              <w:t>25018</w:t>
            </w:r>
            <w:r>
              <w:rPr>
                <w:rFonts w:hint="default"/>
                <w:bCs/>
                <w:kern w:val="0"/>
                <w:szCs w:val="21"/>
              </w:rPr>
              <w:t>）</w:t>
            </w:r>
          </w:p>
        </w:tc>
        <w:tc>
          <w:tcPr>
            <w:tcW w:w="369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Cs w:val="21"/>
              </w:rPr>
            </w:pPr>
            <w:r>
              <w:rPr>
                <w:rFonts w:hint="eastAsia"/>
                <w:bCs/>
                <w:kern w:val="0"/>
                <w:szCs w:val="21"/>
              </w:rPr>
              <w:t>《工业企业厂界环境噪声排放标准》</w:t>
            </w:r>
          </w:p>
          <w:p>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kern w:val="0"/>
                <w:sz w:val="21"/>
                <w:szCs w:val="21"/>
                <w:lang w:val="en-US" w:eastAsia="zh-CN" w:bidi="ar-SA"/>
              </w:rPr>
            </w:pPr>
            <w:r>
              <w:rPr>
                <w:rFonts w:hint="eastAsia"/>
                <w:bCs/>
                <w:kern w:val="0"/>
                <w:szCs w:val="21"/>
              </w:rPr>
              <w:t>GB 12348-2008</w:t>
            </w:r>
          </w:p>
        </w:tc>
        <w:tc>
          <w:tcPr>
            <w:tcW w:w="1092"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21"/>
                <w:szCs w:val="21"/>
                <w:lang w:val="en-US" w:eastAsia="zh-CN" w:bidi="ar-SA"/>
              </w:rPr>
            </w:pPr>
            <w:r>
              <w:rPr>
                <w:rFonts w:hint="eastAsia"/>
                <w:bCs/>
                <w:kern w:val="0"/>
                <w:szCs w:val="21"/>
              </w:rPr>
              <w:t>---</w:t>
            </w:r>
          </w:p>
        </w:tc>
      </w:tr>
      <w:tr>
        <w:trPr>
          <w:trHeight w:val="454" w:hRule="atLeast"/>
          <w:jc w:val="center"/>
        </w:trPr>
        <w:tc>
          <w:tcPr>
            <w:tcW w:w="753"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2、“/”表示不涉及检测仪器。</w:t>
            </w:r>
          </w:p>
        </w:tc>
      </w:tr>
    </w:tbl>
    <w:p>
      <w:pPr>
        <w:pStyle w:val="3"/>
        <w:rPr>
          <w:rFonts w:eastAsia="宋体"/>
        </w:rPr>
      </w:pPr>
      <w:bookmarkStart w:id="81" w:name="_Toc21454"/>
      <w:r>
        <w:rPr>
          <w:rFonts w:eastAsia="宋体"/>
        </w:rPr>
        <w:t>8.2监测仪器</w:t>
      </w:r>
      <w:bookmarkEnd w:id="81"/>
    </w:p>
    <w:p>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pPr>
        <w:spacing w:line="360" w:lineRule="auto"/>
        <w:jc w:val="center"/>
        <w:rPr>
          <w:rFonts w:hint="eastAsia" w:ascii="Times New Roman" w:hAnsi="Times New Roman"/>
          <w:b/>
          <w:bCs/>
          <w:szCs w:val="21"/>
          <w:highlight w:val="none"/>
        </w:rPr>
      </w:pPr>
    </w:p>
    <w:p>
      <w:pPr>
        <w:spacing w:line="360" w:lineRule="auto"/>
        <w:jc w:val="center"/>
        <w:rPr>
          <w:rFonts w:hint="eastAsia" w:ascii="Times New Roman" w:hAnsi="Times New Roman"/>
          <w:b/>
          <w:bCs/>
          <w:szCs w:val="21"/>
          <w:highlight w:val="none"/>
        </w:rPr>
      </w:pPr>
    </w:p>
    <w:p>
      <w:pPr>
        <w:spacing w:line="360" w:lineRule="auto"/>
        <w:jc w:val="center"/>
        <w:rPr>
          <w:rFonts w:ascii="Times New Roman" w:hAnsi="Times New Roman"/>
          <w:b/>
          <w:bCs/>
          <w:szCs w:val="21"/>
          <w:highlight w:val="yellow"/>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3"/>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trPr>
          <w:trHeight w:val="454" w:hRule="atLeast"/>
          <w:tblHeader/>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仪器名称</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型号</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编号</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检定证书有效期至</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14:textFill>
                  <w14:solidFill>
                    <w14:schemeClr w14:val="tx1"/>
                  </w14:solidFill>
                </w14:textFill>
              </w:rPr>
              <w:t>是否在有效期</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便携式pH/电导率/溶解氧仪</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SX836</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18009</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6.1.1</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智能烟尘烟气分析仪</w:t>
            </w:r>
          </w:p>
        </w:tc>
        <w:tc>
          <w:tcPr>
            <w:tcW w:w="161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EM-3088</w:t>
            </w:r>
          </w:p>
        </w:tc>
        <w:tc>
          <w:tcPr>
            <w:tcW w:w="1811"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GXZY1906</w:t>
            </w:r>
            <w:r>
              <w:rPr>
                <w:rFonts w:hint="eastAsia" w:ascii="Times New Roman" w:hAnsi="Times New Roman" w:eastAsia="宋体" w:cs="Times New Roman"/>
                <w:color w:val="auto"/>
                <w:sz w:val="21"/>
                <w:szCs w:val="21"/>
                <w:highlight w:val="none"/>
                <w:lang w:val="en-US" w:eastAsia="zh-CN"/>
              </w:rPr>
              <w:t>6</w:t>
            </w:r>
          </w:p>
        </w:tc>
        <w:tc>
          <w:tcPr>
            <w:tcW w:w="1650"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9.25</w:t>
            </w:r>
          </w:p>
        </w:tc>
        <w:tc>
          <w:tcPr>
            <w:tcW w:w="108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智能烟尘烟气分析仪</w:t>
            </w:r>
          </w:p>
        </w:tc>
        <w:tc>
          <w:tcPr>
            <w:tcW w:w="161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EM-3088</w:t>
            </w:r>
          </w:p>
        </w:tc>
        <w:tc>
          <w:tcPr>
            <w:tcW w:w="1811"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GXZY1906</w:t>
            </w:r>
            <w:r>
              <w:rPr>
                <w:rFonts w:hint="eastAsia" w:ascii="Times New Roman" w:hAnsi="Times New Roman" w:eastAsia="宋体" w:cs="Times New Roman"/>
                <w:color w:val="auto"/>
                <w:sz w:val="21"/>
                <w:szCs w:val="21"/>
                <w:highlight w:val="none"/>
                <w:lang w:val="en-US" w:eastAsia="zh-CN"/>
              </w:rPr>
              <w:t>5</w:t>
            </w:r>
          </w:p>
        </w:tc>
        <w:tc>
          <w:tcPr>
            <w:tcW w:w="1650"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2025.10.7</w:t>
            </w:r>
          </w:p>
        </w:tc>
        <w:tc>
          <w:tcPr>
            <w:tcW w:w="108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自动烟尘烟气测定仪</w:t>
            </w:r>
          </w:p>
        </w:tc>
        <w:tc>
          <w:tcPr>
            <w:tcW w:w="161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ZR-3260</w:t>
            </w:r>
          </w:p>
        </w:tc>
        <w:tc>
          <w:tcPr>
            <w:tcW w:w="1811"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19007</w:t>
            </w:r>
          </w:p>
        </w:tc>
        <w:tc>
          <w:tcPr>
            <w:tcW w:w="1650"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2025.12.23</w:t>
            </w:r>
          </w:p>
        </w:tc>
        <w:tc>
          <w:tcPr>
            <w:tcW w:w="108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自动烟尘烟气测定仪</w:t>
            </w:r>
          </w:p>
        </w:tc>
        <w:tc>
          <w:tcPr>
            <w:tcW w:w="161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ZR-3260</w:t>
            </w:r>
          </w:p>
        </w:tc>
        <w:tc>
          <w:tcPr>
            <w:tcW w:w="1811"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19008</w:t>
            </w:r>
          </w:p>
        </w:tc>
        <w:tc>
          <w:tcPr>
            <w:tcW w:w="1650"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2025.12.23</w:t>
            </w:r>
          </w:p>
        </w:tc>
        <w:tc>
          <w:tcPr>
            <w:tcW w:w="108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电感耦合等离子体发射光谱仪</w:t>
            </w:r>
          </w:p>
        </w:tc>
        <w:tc>
          <w:tcPr>
            <w:tcW w:w="1615"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PerkinElmer</w:t>
            </w:r>
          </w:p>
        </w:tc>
        <w:tc>
          <w:tcPr>
            <w:tcW w:w="1811"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GXZY180</w:t>
            </w:r>
            <w:r>
              <w:rPr>
                <w:rFonts w:hint="default" w:ascii="Times New Roman" w:hAnsi="Times New Roman" w:eastAsia="宋体" w:cs="Times New Roman"/>
                <w:color w:val="auto"/>
                <w:sz w:val="21"/>
                <w:szCs w:val="21"/>
                <w:highlight w:val="none"/>
                <w:lang w:val="en-US" w:eastAsia="zh-CN"/>
              </w:rPr>
              <w:t>48</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2026.11.10</w:t>
            </w:r>
          </w:p>
        </w:tc>
        <w:tc>
          <w:tcPr>
            <w:tcW w:w="108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ZR-3922</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19048</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2025.11.10</w:t>
            </w:r>
          </w:p>
        </w:tc>
        <w:tc>
          <w:tcPr>
            <w:tcW w:w="1089"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ZR-3922</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18041</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2026.5.15</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ZR-3923</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2034</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2026.5015</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ZR-3924</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w:t>
            </w:r>
            <w:r>
              <w:rPr>
                <w:rFonts w:hint="eastAsia" w:ascii="Times New Roman" w:hAnsi="Times New Roman" w:eastAsia="宋体" w:cs="Times New Roman"/>
                <w:color w:val="auto"/>
                <w:sz w:val="21"/>
                <w:szCs w:val="21"/>
                <w:highlight w:val="none"/>
                <w:lang w:val="en-US" w:eastAsia="zh-CN"/>
              </w:rPr>
              <w:t>5006</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2026.1.8</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环境空气颗粒物综合采样器</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ZR-3922</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18013</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2025.11.10</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多功能声级计</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AWA6228型</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w:t>
            </w:r>
            <w:r>
              <w:rPr>
                <w:rFonts w:hint="eastAsia" w:ascii="Times New Roman" w:hAnsi="Times New Roman" w:eastAsia="宋体" w:cs="Times New Roman"/>
                <w:color w:val="auto"/>
                <w:sz w:val="21"/>
                <w:szCs w:val="21"/>
                <w:highlight w:val="none"/>
                <w:lang w:val="en-US" w:eastAsia="zh-CN"/>
              </w:rPr>
              <w:t>25018</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2026.1.7</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PW125DZH</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GXZY18059</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val="en-US" w:eastAsia="zh-CN"/>
              </w:rPr>
              <w:t>1.10</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电子分析天平</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BT125D</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LDZY11036</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6.5.13</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紫外可见分光光度计</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SP-756P</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GXZY18002</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2025.11.11</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紫外可见分光光度计</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UV2000</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LDZY11037</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2026.4.13</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红外分光测油仪</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OIL-6</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GXZY18027</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2025.11.10</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生化培养箱</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SPX-150B-Z</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GXZY19052</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2026.3.10</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r>
        <w:trPr>
          <w:trHeight w:val="454" w:hRule="atLeast"/>
          <w:jc w:val="center"/>
        </w:trPr>
        <w:tc>
          <w:tcPr>
            <w:tcW w:w="311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溶解氧测定仪</w:t>
            </w:r>
          </w:p>
        </w:tc>
        <w:tc>
          <w:tcPr>
            <w:tcW w:w="1615"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JPSJ-605F</w:t>
            </w:r>
          </w:p>
        </w:tc>
        <w:tc>
          <w:tcPr>
            <w:tcW w:w="181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GXZY23011</w:t>
            </w:r>
          </w:p>
        </w:tc>
        <w:tc>
          <w:tcPr>
            <w:tcW w:w="16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2026.3.13</w:t>
            </w:r>
          </w:p>
        </w:tc>
        <w:tc>
          <w:tcPr>
            <w:tcW w:w="108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是</w:t>
            </w:r>
          </w:p>
        </w:tc>
      </w:tr>
    </w:tbl>
    <w:p>
      <w:pPr>
        <w:pStyle w:val="3"/>
        <w:rPr>
          <w:rFonts w:eastAsia="宋体"/>
        </w:rPr>
      </w:pPr>
      <w:bookmarkStart w:id="82" w:name="_Toc29386"/>
      <w:r>
        <w:rPr>
          <w:rFonts w:eastAsia="宋体"/>
        </w:rPr>
        <w:t>8.3人员能力</w:t>
      </w:r>
      <w:bookmarkEnd w:id="82"/>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pPr>
        <w:pStyle w:val="3"/>
        <w:rPr>
          <w:rFonts w:eastAsia="宋体"/>
        </w:rPr>
      </w:pPr>
      <w:bookmarkStart w:id="83" w:name="_Toc6010"/>
      <w:r>
        <w:rPr>
          <w:rFonts w:eastAsia="宋体"/>
        </w:rPr>
        <w:t>8.4水质监测分析过程中的质量保证和质量控制</w:t>
      </w:r>
      <w:bookmarkEnd w:id="83"/>
    </w:p>
    <w:p>
      <w:pPr>
        <w:adjustRightIn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trPr>
          <w:trHeight w:val="454" w:hRule="atLeast"/>
          <w:jc w:val="center"/>
        </w:trPr>
        <w:tc>
          <w:tcPr>
            <w:tcW w:w="1980"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1143"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加标量</w:t>
            </w:r>
          </w:p>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（μg）</w:t>
            </w:r>
          </w:p>
        </w:tc>
        <w:tc>
          <w:tcPr>
            <w:tcW w:w="1462"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eastAsia" w:ascii="Times New Roman" w:hAnsi="Times New Roman" w:cs="Times New Roman"/>
                <w:b/>
                <w:color w:val="auto"/>
                <w:szCs w:val="21"/>
                <w:highlight w:val="none"/>
                <w:lang w:val="en-US" w:eastAsia="zh-CN"/>
              </w:rPr>
              <w:t>加标</w:t>
            </w:r>
            <w:r>
              <w:rPr>
                <w:rFonts w:hint="default" w:ascii="Times New Roman" w:hAnsi="Times New Roman" w:cs="Times New Roman"/>
                <w:b/>
                <w:color w:val="auto"/>
                <w:szCs w:val="21"/>
                <w:highlight w:val="none"/>
              </w:rPr>
              <w:t>测</w:t>
            </w:r>
            <w:r>
              <w:rPr>
                <w:rFonts w:hint="eastAsia" w:ascii="Times New Roman" w:hAnsi="Times New Roman" w:cs="Times New Roman"/>
                <w:b/>
                <w:color w:val="auto"/>
                <w:szCs w:val="21"/>
                <w:highlight w:val="none"/>
                <w:lang w:val="en-US" w:eastAsia="zh-CN"/>
              </w:rPr>
              <w:t>得</w:t>
            </w:r>
            <w:r>
              <w:rPr>
                <w:rFonts w:hint="default" w:ascii="Times New Roman" w:hAnsi="Times New Roman" w:cs="Times New Roman"/>
                <w:b/>
                <w:color w:val="auto"/>
                <w:szCs w:val="21"/>
                <w:highlight w:val="none"/>
              </w:rPr>
              <w:t>值</w:t>
            </w:r>
          </w:p>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color w:val="auto"/>
                <w:szCs w:val="21"/>
                <w:highlight w:val="none"/>
                <w:lang w:eastAsia="zh-CN"/>
              </w:rPr>
            </w:pP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μg</w:t>
            </w:r>
            <w:r>
              <w:rPr>
                <w:rFonts w:hint="default" w:ascii="Times New Roman" w:hAnsi="Times New Roman" w:cs="Times New Roman"/>
                <w:b/>
                <w:color w:val="auto"/>
                <w:szCs w:val="21"/>
                <w:highlight w:val="none"/>
              </w:rPr>
              <w:t>）</w:t>
            </w:r>
            <w:r>
              <w:rPr>
                <w:rFonts w:hint="eastAsia" w:ascii="Times New Roman" w:hAnsi="Times New Roman" w:cs="Times New Roman"/>
                <w:b/>
                <w:color w:val="auto"/>
                <w:szCs w:val="21"/>
                <w:highlight w:val="none"/>
                <w:lang w:val="en-US" w:eastAsia="zh-CN"/>
              </w:rPr>
              <w:t xml:space="preserve"> </w:t>
            </w:r>
          </w:p>
        </w:tc>
        <w:tc>
          <w:tcPr>
            <w:tcW w:w="1593"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加标回收率</w:t>
            </w:r>
          </w:p>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560"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trPr>
          <w:trHeight w:val="454" w:hRule="atLeast"/>
          <w:jc w:val="center"/>
        </w:trPr>
        <w:tc>
          <w:tcPr>
            <w:tcW w:w="1980"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14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6.00</w:t>
            </w:r>
          </w:p>
        </w:tc>
        <w:tc>
          <w:tcPr>
            <w:tcW w:w="1462"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5.906</w:t>
            </w:r>
          </w:p>
        </w:tc>
        <w:tc>
          <w:tcPr>
            <w:tcW w:w="159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98.4</w:t>
            </w:r>
          </w:p>
        </w:tc>
        <w:tc>
          <w:tcPr>
            <w:tcW w:w="1560"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95-105</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80"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总（铁）</w:t>
            </w:r>
          </w:p>
        </w:tc>
        <w:tc>
          <w:tcPr>
            <w:tcW w:w="114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30.0</w:t>
            </w:r>
          </w:p>
        </w:tc>
        <w:tc>
          <w:tcPr>
            <w:tcW w:w="1462"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30.1</w:t>
            </w:r>
          </w:p>
        </w:tc>
        <w:tc>
          <w:tcPr>
            <w:tcW w:w="1593"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100.3</w:t>
            </w:r>
          </w:p>
        </w:tc>
        <w:tc>
          <w:tcPr>
            <w:tcW w:w="1560"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93.3-102.5</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80"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阴离子表面活性剂</w:t>
            </w:r>
          </w:p>
        </w:tc>
        <w:tc>
          <w:tcPr>
            <w:tcW w:w="114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5.00</w:t>
            </w:r>
          </w:p>
        </w:tc>
        <w:tc>
          <w:tcPr>
            <w:tcW w:w="1462"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5.10</w:t>
            </w:r>
          </w:p>
        </w:tc>
        <w:tc>
          <w:tcPr>
            <w:tcW w:w="159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102</w:t>
            </w:r>
          </w:p>
        </w:tc>
        <w:tc>
          <w:tcPr>
            <w:tcW w:w="1560"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90-110</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pPr>
        <w:jc w:val="center"/>
        <w:rPr>
          <w:rFonts w:hint="default" w:ascii="Times New Roman" w:hAnsi="Times New Roman" w:cs="Times New Roman"/>
          <w:b/>
          <w:color w:val="auto"/>
          <w:highlight w:val="none"/>
        </w:rPr>
      </w:pPr>
    </w:p>
    <w:p>
      <w:pPr>
        <w:jc w:val="center"/>
        <w:rPr>
          <w:rFonts w:hint="default" w:ascii="Times New Roman" w:hAnsi="Times New Roman" w:cs="Times New Roman" w:eastAsiaTheme="minorEastAsia"/>
          <w:b/>
          <w:color w:val="auto"/>
          <w:highlight w:val="none"/>
          <w:lang w:val="en-US" w:eastAsia="zh-CN"/>
        </w:rPr>
      </w:pPr>
      <w:r>
        <w:rPr>
          <w:rFonts w:hint="default" w:ascii="Times New Roman" w:hAnsi="Times New Roman" w:cs="Times New Roman"/>
          <w:b/>
          <w:color w:val="auto"/>
          <w:highlight w:val="none"/>
        </w:rPr>
        <w:t>表8.4-</w:t>
      </w:r>
      <w:r>
        <w:rPr>
          <w:rFonts w:hint="eastAsia" w:ascii="Times New Roman" w:hAnsi="Times New Roman" w:cs="Times New Roman"/>
          <w:b/>
          <w:color w:val="auto"/>
          <w:highlight w:val="none"/>
          <w:lang w:val="en-US" w:eastAsia="zh-CN"/>
        </w:rPr>
        <w:t>2</w:t>
      </w:r>
      <w:r>
        <w:rPr>
          <w:rFonts w:hint="default" w:ascii="Times New Roman" w:hAnsi="Times New Roman" w:cs="Times New Roman"/>
          <w:b/>
          <w:color w:val="auto"/>
          <w:highlight w:val="none"/>
        </w:rPr>
        <w:t xml:space="preserve"> </w:t>
      </w:r>
      <w:r>
        <w:rPr>
          <w:rFonts w:hint="eastAsia" w:ascii="Times New Roman" w:hAnsi="Times New Roman" w:cs="Times New Roman"/>
          <w:b/>
          <w:color w:val="auto"/>
          <w:highlight w:val="none"/>
          <w:lang w:val="en-US" w:eastAsia="zh-CN"/>
        </w:rPr>
        <w:t>水质平行样统计结果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color w:val="auto"/>
                <w:szCs w:val="21"/>
                <w:highlight w:val="none"/>
              </w:rPr>
            </w:pPr>
            <w:r>
              <w:rPr>
                <w:rFonts w:hint="default" w:ascii="Times New Roman" w:hAnsi="Times New Roman" w:cs="Times New Roman"/>
                <w:b/>
                <w:color w:val="auto"/>
                <w:szCs w:val="21"/>
                <w:highlight w:val="none"/>
              </w:rPr>
              <w:t>项目名称</w:t>
            </w:r>
          </w:p>
        </w:tc>
        <w:tc>
          <w:tcPr>
            <w:tcW w:w="2771" w:type="dxa"/>
            <w:gridSpan w:val="2"/>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测得值（mg/L）</w:t>
            </w:r>
          </w:p>
        </w:tc>
        <w:tc>
          <w:tcPr>
            <w:tcW w:w="1549" w:type="dxa"/>
            <w:vMerge w:val="restart"/>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RD值（%）</w:t>
            </w:r>
          </w:p>
        </w:tc>
        <w:tc>
          <w:tcPr>
            <w:tcW w:w="1451" w:type="dxa"/>
            <w:vMerge w:val="restart"/>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质控要求</w:t>
            </w:r>
          </w:p>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w:t>
            </w:r>
          </w:p>
        </w:tc>
        <w:tc>
          <w:tcPr>
            <w:tcW w:w="1297" w:type="dxa"/>
            <w:vMerge w:val="restart"/>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color w:val="auto"/>
                <w:szCs w:val="21"/>
                <w:highlight w:val="none"/>
                <w:lang w:val="en-US" w:eastAsia="zh-CN"/>
              </w:rPr>
            </w:pPr>
            <w:r>
              <w:rPr>
                <w:rFonts w:hint="eastAsia" w:ascii="Times New Roman" w:hAnsi="Times New Roman" w:cs="Times New Roman"/>
                <w:b/>
                <w:color w:val="auto"/>
                <w:szCs w:val="21"/>
                <w:highlight w:val="none"/>
                <w:lang w:val="en-US" w:eastAsia="zh-CN"/>
              </w:rPr>
              <w:t>结果判定</w:t>
            </w:r>
          </w:p>
        </w:tc>
      </w:tr>
      <w:tr>
        <w:trPr>
          <w:trHeight w:val="311" w:hRule="atLeast"/>
          <w:tblHeader/>
          <w:jc w:val="center"/>
        </w:trPr>
        <w:tc>
          <w:tcPr>
            <w:tcW w:w="1967" w:type="dxa"/>
            <w:vMerge w:val="continue"/>
            <w:vAlign w:val="center"/>
          </w:tcPr>
          <w:p>
            <w:pPr>
              <w:keepNext w:val="0"/>
              <w:keepLines w:val="0"/>
              <w:suppressLineNumbers w:val="0"/>
              <w:autoSpaceDE w:val="0"/>
              <w:autoSpaceDN w:val="0"/>
              <w:spacing w:before="0" w:beforeAutospacing="0" w:after="0" w:afterAutospacing="0"/>
              <w:ind w:left="0" w:right="0"/>
              <w:jc w:val="center"/>
              <w:rPr>
                <w:rFonts w:hint="default"/>
                <w:color w:val="auto"/>
                <w:highlight w:val="none"/>
              </w:rPr>
            </w:pPr>
          </w:p>
        </w:tc>
        <w:tc>
          <w:tcPr>
            <w:tcW w:w="1298"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A样</w:t>
            </w:r>
          </w:p>
        </w:tc>
        <w:tc>
          <w:tcPr>
            <w:tcW w:w="147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r>
              <w:rPr>
                <w:rFonts w:hint="eastAsia" w:ascii="Times New Roman" w:hAnsi="Times New Roman" w:cs="Times New Roman"/>
                <w:b/>
                <w:color w:val="auto"/>
                <w:szCs w:val="21"/>
                <w:highlight w:val="none"/>
                <w:lang w:val="en-US" w:eastAsia="zh-CN"/>
              </w:rPr>
              <w:t>B样</w:t>
            </w:r>
          </w:p>
        </w:tc>
        <w:tc>
          <w:tcPr>
            <w:tcW w:w="1549" w:type="dxa"/>
            <w:vMerge w:val="continue"/>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c>
          <w:tcPr>
            <w:tcW w:w="1451" w:type="dxa"/>
            <w:vMerge w:val="continue"/>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c>
          <w:tcPr>
            <w:tcW w:w="1297" w:type="dxa"/>
            <w:vMerge w:val="continue"/>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color w:val="auto"/>
                <w:szCs w:val="21"/>
                <w:highlight w:val="none"/>
                <w:lang w:val="en-US" w:eastAsia="zh-CN"/>
              </w:rPr>
            </w:pP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化学需氧量</w:t>
            </w:r>
          </w:p>
        </w:tc>
        <w:tc>
          <w:tcPr>
            <w:tcW w:w="1298"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66</w:t>
            </w:r>
          </w:p>
        </w:tc>
        <w:tc>
          <w:tcPr>
            <w:tcW w:w="147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70</w:t>
            </w:r>
          </w:p>
        </w:tc>
        <w:tc>
          <w:tcPr>
            <w:tcW w:w="1549"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3.0</w:t>
            </w:r>
          </w:p>
        </w:tc>
        <w:tc>
          <w:tcPr>
            <w:tcW w:w="1451"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五日化学需氧量</w:t>
            </w:r>
          </w:p>
        </w:tc>
        <w:tc>
          <w:tcPr>
            <w:tcW w:w="1298"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220</w:t>
            </w:r>
          </w:p>
        </w:tc>
        <w:tc>
          <w:tcPr>
            <w:tcW w:w="147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249</w:t>
            </w:r>
          </w:p>
        </w:tc>
        <w:tc>
          <w:tcPr>
            <w:tcW w:w="1549"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6.2</w:t>
            </w:r>
          </w:p>
        </w:tc>
        <w:tc>
          <w:tcPr>
            <w:tcW w:w="1451"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20</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氨氮</w:t>
            </w:r>
          </w:p>
        </w:tc>
        <w:tc>
          <w:tcPr>
            <w:tcW w:w="1298"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3.79</w:t>
            </w:r>
          </w:p>
        </w:tc>
        <w:tc>
          <w:tcPr>
            <w:tcW w:w="1473"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3.61</w:t>
            </w:r>
          </w:p>
        </w:tc>
        <w:tc>
          <w:tcPr>
            <w:tcW w:w="1549"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2.5</w:t>
            </w:r>
          </w:p>
        </w:tc>
        <w:tc>
          <w:tcPr>
            <w:tcW w:w="1451"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总氮</w:t>
            </w:r>
          </w:p>
        </w:tc>
        <w:tc>
          <w:tcPr>
            <w:tcW w:w="1298"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8.42</w:t>
            </w:r>
          </w:p>
        </w:tc>
        <w:tc>
          <w:tcPr>
            <w:tcW w:w="1473"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8.70</w:t>
            </w:r>
          </w:p>
        </w:tc>
        <w:tc>
          <w:tcPr>
            <w:tcW w:w="1549" w:type="dxa"/>
            <w:shd w:val="clear" w:color="auto" w:fill="auto"/>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1.7</w:t>
            </w:r>
          </w:p>
        </w:tc>
        <w:tc>
          <w:tcPr>
            <w:tcW w:w="1451"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6.05</w:t>
            </w:r>
          </w:p>
        </w:tc>
        <w:tc>
          <w:tcPr>
            <w:tcW w:w="147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6.32</w:t>
            </w:r>
          </w:p>
        </w:tc>
        <w:tc>
          <w:tcPr>
            <w:tcW w:w="1549"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2.2</w:t>
            </w:r>
          </w:p>
        </w:tc>
        <w:tc>
          <w:tcPr>
            <w:tcW w:w="1451"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eastAsia" w:ascii="Times New Roman" w:hAnsi="Times New Roman" w:cs="Times New Roman" w:eastAsiaTheme="minorEastAsia"/>
                <w:b w:val="0"/>
                <w:bCs/>
                <w:color w:val="auto"/>
                <w:kern w:val="2"/>
                <w:sz w:val="21"/>
                <w:szCs w:val="21"/>
                <w:highlight w:val="none"/>
                <w:lang w:val="en-US" w:eastAsia="zh-CN" w:bidi="ar-SA"/>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298"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9.57</w:t>
            </w:r>
          </w:p>
        </w:tc>
        <w:tc>
          <w:tcPr>
            <w:tcW w:w="1473"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9.29</w:t>
            </w:r>
          </w:p>
        </w:tc>
        <w:tc>
          <w:tcPr>
            <w:tcW w:w="1549"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1.5</w:t>
            </w:r>
          </w:p>
        </w:tc>
        <w:tc>
          <w:tcPr>
            <w:tcW w:w="1451"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5</w:t>
            </w:r>
          </w:p>
        </w:tc>
        <w:tc>
          <w:tcPr>
            <w:tcW w:w="1297"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总（铁）</w:t>
            </w:r>
          </w:p>
        </w:tc>
        <w:tc>
          <w:tcPr>
            <w:tcW w:w="1298"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0.23</w:t>
            </w:r>
          </w:p>
        </w:tc>
        <w:tc>
          <w:tcPr>
            <w:tcW w:w="1473"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0.21</w:t>
            </w:r>
          </w:p>
        </w:tc>
        <w:tc>
          <w:tcPr>
            <w:tcW w:w="1549"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4.6</w:t>
            </w:r>
          </w:p>
        </w:tc>
        <w:tc>
          <w:tcPr>
            <w:tcW w:w="1451"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10</w:t>
            </w:r>
          </w:p>
        </w:tc>
        <w:tc>
          <w:tcPr>
            <w:tcW w:w="1297" w:type="dxa"/>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r>
        <w:trPr>
          <w:trHeight w:val="454" w:hRule="atLeast"/>
          <w:jc w:val="center"/>
        </w:trPr>
        <w:tc>
          <w:tcPr>
            <w:tcW w:w="196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阴离子表面活性剂</w:t>
            </w:r>
          </w:p>
        </w:tc>
        <w:tc>
          <w:tcPr>
            <w:tcW w:w="1298"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0.09</w:t>
            </w:r>
          </w:p>
        </w:tc>
        <w:tc>
          <w:tcPr>
            <w:tcW w:w="1473"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0.09</w:t>
            </w:r>
          </w:p>
        </w:tc>
        <w:tc>
          <w:tcPr>
            <w:tcW w:w="1549"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kern w:val="2"/>
                <w:sz w:val="21"/>
                <w:szCs w:val="21"/>
                <w:highlight w:val="none"/>
                <w:lang w:val="en-US" w:eastAsia="zh-CN" w:bidi="ar-SA"/>
              </w:rPr>
            </w:pPr>
            <w:r>
              <w:rPr>
                <w:rFonts w:hint="eastAsia" w:ascii="Times New Roman" w:hAnsi="Times New Roman" w:cs="Times New Roman"/>
                <w:b w:val="0"/>
                <w:bCs/>
                <w:color w:val="auto"/>
                <w:kern w:val="2"/>
                <w:sz w:val="21"/>
                <w:szCs w:val="21"/>
                <w:highlight w:val="none"/>
                <w:lang w:val="en-US" w:eastAsia="zh-CN" w:bidi="ar-SA"/>
              </w:rPr>
              <w:t>0</w:t>
            </w:r>
          </w:p>
        </w:tc>
        <w:tc>
          <w:tcPr>
            <w:tcW w:w="1451"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5</w:t>
            </w:r>
          </w:p>
        </w:tc>
        <w:tc>
          <w:tcPr>
            <w:tcW w:w="1297"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符合</w:t>
            </w:r>
          </w:p>
        </w:tc>
      </w:tr>
    </w:tbl>
    <w:p>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3"/>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trPr>
          <w:trHeight w:val="454" w:hRule="atLeast"/>
          <w:jc w:val="center"/>
        </w:trPr>
        <w:tc>
          <w:tcPr>
            <w:tcW w:w="2216"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项目名称</w:t>
            </w:r>
          </w:p>
        </w:tc>
        <w:tc>
          <w:tcPr>
            <w:tcW w:w="1672"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测定值（mg/L）</w:t>
            </w:r>
          </w:p>
        </w:tc>
        <w:tc>
          <w:tcPr>
            <w:tcW w:w="2094"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标样编号</w:t>
            </w:r>
          </w:p>
        </w:tc>
        <w:tc>
          <w:tcPr>
            <w:tcW w:w="1866"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标准值（mg/L）</w:t>
            </w:r>
          </w:p>
        </w:tc>
        <w:tc>
          <w:tcPr>
            <w:tcW w:w="1188" w:type="dxa"/>
            <w:vAlign w:val="center"/>
          </w:tcPr>
          <w:p>
            <w:pPr>
              <w:keepNext w:val="0"/>
              <w:keepLines w:val="0"/>
              <w:suppressLineNumbers w:val="0"/>
              <w:autoSpaceDE w:val="0"/>
              <w:autoSpaceDN w:val="0"/>
              <w:spacing w:before="0" w:beforeAutospacing="0" w:after="0" w:afterAutospacing="0"/>
              <w:ind w:left="0" w:right="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highlight w:val="none"/>
                <w:lang w:val="en-US" w:eastAsia="zh-CN"/>
              </w:rPr>
              <w:t>结果判定</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五日生化需氧量</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216</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H-25051001-1</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210±20</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五日生化需氧量</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209</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H-25051101-1</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210±20</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化学需氧量</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127</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BY-H-2401001-2-02</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125±7</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石油类</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12.69</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H-ZK25040509-5</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12.10±0.97</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氨氮</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2.01</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BY-H-2412010-5-05</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2.04±0.14</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总氮</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2.26</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H-ZK250302408-8</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2.18±0.18</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eastAsia"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r>
        <w:trPr>
          <w:trHeight w:val="454" w:hRule="atLeast"/>
          <w:jc w:val="center"/>
        </w:trPr>
        <w:tc>
          <w:tcPr>
            <w:tcW w:w="221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总磷</w:t>
            </w:r>
          </w:p>
        </w:tc>
        <w:tc>
          <w:tcPr>
            <w:tcW w:w="1672"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0.423</w:t>
            </w:r>
          </w:p>
        </w:tc>
        <w:tc>
          <w:tcPr>
            <w:tcW w:w="2094"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BY-H-2402002-2-12</w:t>
            </w:r>
          </w:p>
        </w:tc>
        <w:tc>
          <w:tcPr>
            <w:tcW w:w="1866"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0.435±0.03</w:t>
            </w:r>
          </w:p>
        </w:tc>
        <w:tc>
          <w:tcPr>
            <w:tcW w:w="1188" w:type="dxa"/>
            <w:shd w:val="clear" w:color="auto" w:fill="auto"/>
            <w:vAlign w:val="center"/>
          </w:tcPr>
          <w:p>
            <w:pPr>
              <w:keepNext w:val="0"/>
              <w:keepLines w:val="0"/>
              <w:suppressLineNumbers w:val="0"/>
              <w:autoSpaceDE w:val="0"/>
              <w:autoSpaceDN w:val="0"/>
              <w:spacing w:before="0" w:beforeAutospacing="0" w:after="0" w:afterAutospacing="0"/>
              <w:ind w:left="0" w:leftChars="0" w:right="0" w:rightChars="0"/>
              <w:jc w:val="center"/>
              <w:rPr>
                <w:rFonts w:hint="default" w:ascii="Times New Roman" w:hAnsi="Times New Roman" w:cs="Times New Roman"/>
                <w:b w:val="0"/>
                <w:bCs/>
                <w:color w:val="auto"/>
                <w:szCs w:val="21"/>
                <w:highlight w:val="none"/>
                <w:lang w:val="en-US" w:eastAsia="zh-CN"/>
              </w:rPr>
            </w:pPr>
            <w:r>
              <w:rPr>
                <w:rFonts w:hint="eastAsia" w:ascii="Times New Roman" w:hAnsi="Times New Roman" w:cs="Times New Roman"/>
                <w:b w:val="0"/>
                <w:bCs/>
                <w:color w:val="auto"/>
                <w:szCs w:val="21"/>
                <w:highlight w:val="none"/>
                <w:lang w:val="en-US" w:eastAsia="zh-CN"/>
              </w:rPr>
              <w:t>合格</w:t>
            </w:r>
          </w:p>
        </w:tc>
      </w:tr>
    </w:tbl>
    <w:p>
      <w:pPr>
        <w:pStyle w:val="3"/>
        <w:rPr>
          <w:rFonts w:eastAsia="宋体"/>
        </w:rPr>
      </w:pPr>
      <w:bookmarkStart w:id="84" w:name="_Toc24813"/>
      <w:r>
        <w:rPr>
          <w:rFonts w:eastAsia="宋体"/>
        </w:rPr>
        <w:t>8.5气体监测分析过程中的质量保证和质量控制</w:t>
      </w:r>
      <w:bookmarkEnd w:id="84"/>
    </w:p>
    <w:p>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pPr>
        <w:pStyle w:val="3"/>
        <w:rPr>
          <w:rFonts w:eastAsia="宋体"/>
        </w:rPr>
      </w:pPr>
      <w:bookmarkStart w:id="85" w:name="_Toc26814"/>
      <w:r>
        <w:rPr>
          <w:rFonts w:eastAsia="宋体"/>
        </w:rPr>
        <w:t>8.6噪声监测分析过程中的质量保证和质量控制</w:t>
      </w:r>
      <w:bookmarkEnd w:id="85"/>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pPr>
        <w:pStyle w:val="3"/>
        <w:rPr>
          <w:rFonts w:eastAsia="宋体"/>
        </w:rPr>
      </w:pPr>
      <w:bookmarkStart w:id="86" w:name="_Toc17605"/>
      <w:r>
        <w:rPr>
          <w:rFonts w:eastAsia="宋体"/>
        </w:rPr>
        <w:t>8.7</w:t>
      </w:r>
      <w:r>
        <w:rPr>
          <w:rFonts w:hint="eastAsia" w:eastAsia="宋体"/>
        </w:rPr>
        <w:t>采样记录及分析结果</w:t>
      </w:r>
      <w:bookmarkEnd w:id="86"/>
    </w:p>
    <w:p>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87" w:name="_Toc13937"/>
      <w:r>
        <w:rPr>
          <w:rFonts w:hint="eastAsia"/>
        </w:rPr>
        <w:t>9验收监测结果</w:t>
      </w:r>
      <w:bookmarkEnd w:id="87"/>
    </w:p>
    <w:p>
      <w:pPr>
        <w:pStyle w:val="3"/>
        <w:rPr>
          <w:rFonts w:eastAsia="宋体"/>
        </w:rPr>
      </w:pPr>
      <w:bookmarkStart w:id="88" w:name="_Toc28568"/>
      <w:r>
        <w:rPr>
          <w:rFonts w:eastAsia="宋体"/>
        </w:rPr>
        <w:t>9.1生产工况</w:t>
      </w:r>
      <w:bookmarkEnd w:id="88"/>
    </w:p>
    <w:p>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本项目为保温杯的生产，根据监测日当天主要原辅料使用量核定监测期间的工况，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4"/>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trPr>
          <w:trHeight w:val="454" w:hRule="atLeast"/>
          <w:jc w:val="center"/>
        </w:trPr>
        <w:tc>
          <w:tcPr>
            <w:tcW w:w="1852" w:type="dxa"/>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pPr>
              <w:keepNext w:val="0"/>
              <w:keepLines w:val="0"/>
              <w:suppressLineNumbers w:val="0"/>
              <w:adjustRightInd w:val="0"/>
              <w:snapToGrid w:val="0"/>
              <w:spacing w:before="0" w:beforeAutospacing="0" w:after="0" w:afterAutospacing="0" w:line="240" w:lineRule="auto"/>
              <w:ind w:left="0"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pPr>
              <w:keepNext w:val="0"/>
              <w:keepLines w:val="0"/>
              <w:suppressLineNumbers w:val="0"/>
              <w:adjustRightInd w:val="0"/>
              <w:snapToGrid w:val="0"/>
              <w:spacing w:before="0" w:beforeAutospacing="0" w:after="0" w:afterAutospacing="0" w:line="259" w:lineRule="auto"/>
              <w:ind w:left="0" w:right="46"/>
              <w:jc w:val="center"/>
              <w:rPr>
                <w:rFonts w:hint="default" w:ascii="宋体" w:hAnsi="宋体" w:eastAsia="宋体" w:cs="Times New Roman"/>
                <w:b/>
                <w:bCs/>
                <w:szCs w:val="21"/>
              </w:rPr>
            </w:pPr>
            <w:r>
              <w:rPr>
                <w:rFonts w:hint="eastAsia" w:ascii="Times New Roman" w:hAnsi="Times New Roman"/>
                <w:b/>
                <w:bCs/>
              </w:rPr>
              <w:t>生产负荷（%）</w:t>
            </w:r>
          </w:p>
        </w:tc>
      </w:tr>
      <w:tr>
        <w:trPr>
          <w:trHeight w:val="623" w:hRule="atLeast"/>
          <w:jc w:val="center"/>
        </w:trPr>
        <w:tc>
          <w:tcPr>
            <w:tcW w:w="1852" w:type="dxa"/>
            <w:vMerge w:val="restart"/>
            <w:tcBorders>
              <w:tl2br w:val="nil"/>
              <w:tr2bl w:val="nil"/>
            </w:tcBorders>
            <w:vAlign w:val="center"/>
          </w:tcPr>
          <w:p>
            <w:pPr>
              <w:pStyle w:val="113"/>
              <w:keepNext w:val="0"/>
              <w:keepLines w:val="0"/>
              <w:numPr>
                <w:ilvl w:val="0"/>
                <w:numId w:val="0"/>
              </w:numPr>
              <w:suppressLineNumbers w:val="0"/>
              <w:spacing w:before="0" w:beforeAutospacing="0" w:after="0" w:afterAutospacing="0" w:line="240" w:lineRule="auto"/>
              <w:ind w:left="0" w:leftChars="0" w:right="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2025.5.9</w:t>
            </w:r>
          </w:p>
        </w:tc>
        <w:tc>
          <w:tcPr>
            <w:tcW w:w="2771" w:type="dxa"/>
            <w:vMerge w:val="restart"/>
            <w:tcBorders>
              <w:tl2br w:val="nil"/>
              <w:tr2bl w:val="nil"/>
            </w:tcBorders>
            <w:vAlign w:val="center"/>
          </w:tcPr>
          <w:p>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年产400万只保温杯</w:t>
            </w:r>
          </w:p>
        </w:tc>
        <w:tc>
          <w:tcPr>
            <w:tcW w:w="2771" w:type="dxa"/>
            <w:tcBorders>
              <w:tl2br w:val="nil"/>
              <w:tr2bl w:val="nil"/>
            </w:tcBorders>
            <w:vAlign w:val="center"/>
          </w:tcPr>
          <w:p>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不锈钢保温杯：7280只</w:t>
            </w:r>
          </w:p>
        </w:tc>
        <w:tc>
          <w:tcPr>
            <w:tcW w:w="1959" w:type="dxa"/>
            <w:vMerge w:val="restart"/>
            <w:tcBorders>
              <w:tl2br w:val="nil"/>
              <w:tr2bl w:val="nil"/>
            </w:tcBorders>
            <w:vAlign w:val="center"/>
          </w:tcPr>
          <w:p>
            <w:pPr>
              <w:keepNext w:val="0"/>
              <w:keepLines w:val="0"/>
              <w:suppressLineNumbers w:val="0"/>
              <w:spacing w:before="0" w:beforeAutospacing="0" w:after="0" w:afterAutospacing="0"/>
              <w:ind w:left="0" w:right="0"/>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91.0%</w:t>
            </w:r>
          </w:p>
        </w:tc>
      </w:tr>
      <w:tr>
        <w:trPr>
          <w:trHeight w:val="454" w:hRule="atLeast"/>
          <w:jc w:val="center"/>
        </w:trPr>
        <w:tc>
          <w:tcPr>
            <w:tcW w:w="1852" w:type="dxa"/>
            <w:tcBorders>
              <w:tl2br w:val="nil"/>
              <w:tr2bl w:val="nil"/>
            </w:tcBorders>
            <w:vAlign w:val="center"/>
          </w:tcPr>
          <w:p>
            <w:pPr>
              <w:pStyle w:val="113"/>
              <w:keepNext w:val="0"/>
              <w:keepLines w:val="0"/>
              <w:numPr>
                <w:ilvl w:val="0"/>
                <w:numId w:val="0"/>
              </w:numPr>
              <w:suppressLineNumbers w:val="0"/>
              <w:spacing w:before="0" w:beforeAutospacing="0" w:after="0" w:afterAutospacing="0" w:line="240" w:lineRule="auto"/>
              <w:ind w:left="0" w:leftChars="0" w:right="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2025.5.10</w:t>
            </w:r>
          </w:p>
        </w:tc>
        <w:tc>
          <w:tcPr>
            <w:tcW w:w="2771" w:type="dxa"/>
            <w:vMerge w:val="continue"/>
            <w:tcBorders>
              <w:tl2br w:val="nil"/>
              <w:tr2bl w:val="nil"/>
            </w:tcBorders>
            <w:vAlign w:val="center"/>
          </w:tcPr>
          <w:p>
            <w:pPr>
              <w:keepNext w:val="0"/>
              <w:keepLines w:val="0"/>
              <w:suppressLineNumbers w:val="0"/>
              <w:spacing w:before="0" w:beforeAutospacing="0" w:after="0" w:afterAutospacing="0" w:line="240" w:lineRule="auto"/>
              <w:ind w:left="0"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shd w:val="clear" w:color="auto" w:fill="auto"/>
            <w:vAlign w:val="center"/>
          </w:tcPr>
          <w:p>
            <w:pPr>
              <w:keepNext w:val="0"/>
              <w:keepLines w:val="0"/>
              <w:suppressLineNumbers w:val="0"/>
              <w:spacing w:before="0" w:beforeAutospacing="0" w:after="0" w:afterAutospacing="0" w:line="240" w:lineRule="auto"/>
              <w:ind w:left="0" w:leftChars="0" w:right="48" w:rightChars="0"/>
              <w:jc w:val="center"/>
              <w:rPr>
                <w:rFonts w:hint="default"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rPr>
              <w:t>不锈钢保温杯：7120只</w:t>
            </w:r>
          </w:p>
        </w:tc>
        <w:tc>
          <w:tcPr>
            <w:tcW w:w="1959" w:type="dxa"/>
            <w:tcBorders>
              <w:tl2br w:val="nil"/>
              <w:tr2bl w:val="nil"/>
            </w:tcBorders>
            <w:vAlign w:val="center"/>
          </w:tcPr>
          <w:p>
            <w:pPr>
              <w:keepNext w:val="0"/>
              <w:keepLines w:val="0"/>
              <w:suppressLineNumbers w:val="0"/>
              <w:spacing w:before="0" w:beforeAutospacing="0" w:after="0" w:afterAutospacing="0"/>
              <w:ind w:left="0" w:right="0"/>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89.0%</w:t>
            </w:r>
          </w:p>
        </w:tc>
      </w:tr>
    </w:tbl>
    <w:p>
      <w:pPr>
        <w:pStyle w:val="3"/>
      </w:pPr>
      <w:bookmarkStart w:id="89" w:name="_Toc31564"/>
      <w:r>
        <w:rPr>
          <w:rFonts w:eastAsia="宋体"/>
        </w:rPr>
        <w:t>9.2</w:t>
      </w:r>
      <w:r>
        <w:rPr>
          <w:rFonts w:hint="eastAsia"/>
        </w:rPr>
        <w:t>污染物排放监测</w:t>
      </w:r>
      <w:r>
        <w:t>及</w:t>
      </w:r>
      <w:r>
        <w:rPr>
          <w:rFonts w:hint="eastAsia"/>
        </w:rPr>
        <w:t>环保设施处理效率结果</w:t>
      </w:r>
      <w:bookmarkEnd w:id="89"/>
    </w:p>
    <w:p>
      <w:pPr>
        <w:pStyle w:val="4"/>
        <w:rPr>
          <w:kern w:val="22"/>
        </w:rPr>
      </w:pPr>
      <w:bookmarkStart w:id="90" w:name="_Toc19875"/>
      <w:r>
        <w:rPr>
          <w:rFonts w:hint="eastAsia"/>
          <w:kern w:val="22"/>
          <w:highlight w:val="none"/>
        </w:rPr>
        <w:t>9.2.1废水监测结果及评价</w:t>
      </w:r>
      <w:bookmarkEnd w:id="90"/>
    </w:p>
    <w:p>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pPr>
        <w:pStyle w:val="16"/>
        <w:rPr>
          <w:rFonts w:hint="eastAsia"/>
        </w:rPr>
      </w:pPr>
    </w:p>
    <w:p>
      <w:pPr>
        <w:pStyle w:val="16"/>
        <w:rPr>
          <w:rFonts w:hint="eastAsia"/>
        </w:rPr>
      </w:pPr>
    </w:p>
    <w:p>
      <w:pPr>
        <w:pStyle w:val="16"/>
        <w:rPr>
          <w:rFonts w:hint="eastAsia"/>
        </w:rPr>
      </w:pPr>
    </w:p>
    <w:p>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3"/>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trPr>
          <w:cantSplit/>
          <w:trHeight w:val="425" w:hRule="atLeast"/>
          <w:jc w:val="center"/>
        </w:trPr>
        <w:tc>
          <w:tcPr>
            <w:tcW w:w="2013"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eastAsia"/>
                <w:bCs/>
                <w:color w:val="000000" w:themeColor="text1"/>
                <w:kern w:val="0"/>
                <w:sz w:val="18"/>
                <w:szCs w:val="18"/>
                <w:highlight w:val="none"/>
                <w14:textFill>
                  <w14:solidFill>
                    <w14:schemeClr w14:val="tx1"/>
                  </w14:solidFill>
                </w14:textFill>
              </w:rPr>
              <w:t>年</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月</w:t>
            </w:r>
            <w:r>
              <w:rPr>
                <w:rFonts w:hint="eastAsia"/>
                <w:bCs/>
                <w:color w:val="000000" w:themeColor="text1"/>
                <w:kern w:val="0"/>
                <w:sz w:val="18"/>
                <w:szCs w:val="18"/>
                <w:highlight w:val="none"/>
                <w:lang w:val="en-US" w:eastAsia="zh-CN"/>
                <w14:textFill>
                  <w14:solidFill>
                    <w14:schemeClr w14:val="tx1"/>
                  </w14:solidFill>
                </w14:textFill>
              </w:rPr>
              <w:t>9</w:t>
            </w:r>
            <w:r>
              <w:rPr>
                <w:rFonts w:hint="default"/>
                <w:bCs/>
                <w:color w:val="000000" w:themeColor="text1"/>
                <w:kern w:val="0"/>
                <w:sz w:val="18"/>
                <w:szCs w:val="18"/>
                <w:highlight w:val="none"/>
                <w14:textFill>
                  <w14:solidFill>
                    <w14:schemeClr w14:val="tx1"/>
                  </w14:solidFill>
                </w14:textFill>
              </w:rPr>
              <w:t>日</w:t>
            </w:r>
            <w:r>
              <w:rPr>
                <w:rFonts w:hint="eastAsia"/>
                <w:bCs/>
                <w:color w:val="000000" w:themeColor="text1"/>
                <w:kern w:val="0"/>
                <w:sz w:val="18"/>
                <w:szCs w:val="18"/>
                <w:highlight w:val="none"/>
                <w:lang w:val="en-US" w:eastAsia="zh-CN"/>
                <w14:textFill>
                  <w14:solidFill>
                    <w14:schemeClr w14:val="tx1"/>
                  </w14:solidFill>
                </w14:textFill>
              </w:rPr>
              <w:t>-10日</w:t>
            </w:r>
          </w:p>
        </w:tc>
      </w:tr>
      <w:tr>
        <w:trPr>
          <w:cantSplit/>
          <w:trHeight w:val="425" w:hRule="atLeast"/>
          <w:jc w:val="center"/>
        </w:trPr>
        <w:tc>
          <w:tcPr>
            <w:tcW w:w="2013"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eastAsia"/>
                <w:bCs/>
                <w:color w:val="000000" w:themeColor="text1"/>
                <w:kern w:val="0"/>
                <w:sz w:val="18"/>
                <w:szCs w:val="18"/>
                <w:highlight w:val="none"/>
                <w14:textFill>
                  <w14:solidFill>
                    <w14:schemeClr w14:val="tx1"/>
                  </w14:solidFill>
                </w14:textFill>
              </w:rPr>
              <w:t>年</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月</w:t>
            </w:r>
            <w:r>
              <w:rPr>
                <w:rFonts w:hint="eastAsia"/>
                <w:bCs/>
                <w:color w:val="000000" w:themeColor="text1"/>
                <w:kern w:val="0"/>
                <w:sz w:val="18"/>
                <w:szCs w:val="18"/>
                <w:highlight w:val="none"/>
                <w:lang w:val="en-US" w:eastAsia="zh-CN"/>
                <w14:textFill>
                  <w14:solidFill>
                    <w14:schemeClr w14:val="tx1"/>
                  </w14:solidFill>
                </w14:textFill>
              </w:rPr>
              <w:t>9</w:t>
            </w:r>
            <w:r>
              <w:rPr>
                <w:rFonts w:hint="default"/>
                <w:bCs/>
                <w:color w:val="000000" w:themeColor="text1"/>
                <w:kern w:val="0"/>
                <w:sz w:val="18"/>
                <w:szCs w:val="18"/>
                <w:highlight w:val="none"/>
                <w14:textFill>
                  <w14:solidFill>
                    <w14:schemeClr w14:val="tx1"/>
                  </w14:solidFill>
                </w14:textFill>
              </w:rPr>
              <w:t>日</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16</w:t>
            </w:r>
            <w:r>
              <w:rPr>
                <w:rFonts w:hint="eastAsia"/>
                <w:bCs/>
                <w:color w:val="000000" w:themeColor="text1"/>
                <w:kern w:val="0"/>
                <w:sz w:val="18"/>
                <w:szCs w:val="18"/>
                <w:highlight w:val="none"/>
                <w14:textFill>
                  <w14:solidFill>
                    <w14:schemeClr w14:val="tx1"/>
                  </w14:solidFill>
                </w14:textFill>
              </w:rPr>
              <w:t>日</w:t>
            </w:r>
          </w:p>
        </w:tc>
      </w:tr>
      <w:tr>
        <w:trPr>
          <w:cantSplit/>
          <w:trHeight w:val="425" w:hRule="atLeast"/>
          <w:jc w:val="center"/>
        </w:trPr>
        <w:tc>
          <w:tcPr>
            <w:tcW w:w="2013" w:type="dxa"/>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pPr>
              <w:keepNext w:val="0"/>
              <w:keepLines w:val="0"/>
              <w:suppressLineNumbers w:val="0"/>
              <w:spacing w:before="0" w:beforeAutospacing="0" w:after="0" w:afterAutospacing="0"/>
              <w:ind w:left="0" w:right="0"/>
              <w:jc w:val="left"/>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14:textFill>
                  <w14:solidFill>
                    <w14:schemeClr w14:val="tx1"/>
                  </w14:solidFill>
                </w14:textFill>
              </w:rPr>
              <w:t>废水</w:t>
            </w:r>
            <w:r>
              <w:rPr>
                <w:rFonts w:hint="default" w:ascii="Times New Roman" w:hAnsi="Times New Roman" w:cs="Times New Roman"/>
                <w:bCs/>
                <w:color w:val="000000" w:themeColor="text1"/>
                <w:kern w:val="0"/>
                <w:sz w:val="18"/>
                <w:szCs w:val="18"/>
                <w:highlight w:val="none"/>
                <w:lang w:val="en-US" w:eastAsia="zh-CN"/>
                <w14:textFill>
                  <w14:solidFill>
                    <w14:schemeClr w14:val="tx1"/>
                  </w14:solidFill>
                </w14:textFill>
              </w:rPr>
              <w:t>总排口DW00</w:t>
            </w:r>
            <w:r>
              <w:rPr>
                <w:rFonts w:hint="eastAsia" w:cs="Times New Roman"/>
                <w:bCs/>
                <w:color w:val="000000" w:themeColor="text1"/>
                <w:kern w:val="0"/>
                <w:sz w:val="18"/>
                <w:szCs w:val="18"/>
                <w:highlight w:val="none"/>
                <w:lang w:val="en-US" w:eastAsia="zh-CN"/>
                <w14:textFill>
                  <w14:solidFill>
                    <w14:schemeClr w14:val="tx1"/>
                  </w14:solidFill>
                </w14:textFill>
              </w:rPr>
              <w:t>1</w:t>
            </w:r>
            <w:r>
              <w:rPr>
                <w:rFonts w:hint="default" w:ascii="Times New Roman" w:hAnsi="Times New Roman" w:cs="Times New Roman"/>
                <w:bCs/>
                <w:color w:val="000000" w:themeColor="text1"/>
                <w:kern w:val="0"/>
                <w:sz w:val="18"/>
                <w:szCs w:val="18"/>
                <w:highlight w:val="none"/>
                <w:lang w:val="en-US" w:eastAsia="zh-CN"/>
                <w14:textFill>
                  <w14:solidFill>
                    <w14:schemeClr w14:val="tx1"/>
                  </w14:solidFill>
                </w14:textFill>
              </w:rPr>
              <w:t>-2</w:t>
            </w:r>
          </w:p>
        </w:tc>
      </w:tr>
      <w:tr>
        <w:trPr>
          <w:cantSplit/>
          <w:trHeight w:val="425" w:hRule="atLeast"/>
          <w:jc w:val="center"/>
        </w:trPr>
        <w:tc>
          <w:tcPr>
            <w:tcW w:w="2013" w:type="dxa"/>
            <w:vMerge w:val="restart"/>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1552" behindDoc="0" locked="0" layoutInCell="1" allowOverlap="1">
                      <wp:simplePos x="0" y="0"/>
                      <wp:positionH relativeFrom="column">
                        <wp:posOffset>-10795</wp:posOffset>
                      </wp:positionH>
                      <wp:positionV relativeFrom="paragraph">
                        <wp:posOffset>20320</wp:posOffset>
                      </wp:positionV>
                      <wp:extent cx="1243330" cy="913765"/>
                      <wp:effectExtent l="2540" t="3810" r="11430" b="15875"/>
                      <wp:wrapNone/>
                      <wp:docPr id="31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43330" cy="913765"/>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71.95pt;width:97.9pt;z-index:251671552;mso-width-relative:page;mso-height-relative:page;" filled="f" stroked="t" coordsize="21600,21600" o:gfxdata="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wMgGNcAAAAIAQAADwAAAAAAAAABACAAAAA4&#10;AAAAZHJzL2Rvd25yZXYueG1sUEsBAhQAFAAAAAgAh07iQMXVSPb1AQAAvwMAAA4AAAAAAAAAAQAg&#10;AAAAPAEAAGRycy9lMm9Eb2MueG1sUEsFBgAAAAAGAAYAWQEAAKM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313"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670528;mso-width-relative:page;mso-height-relative:page;" filled="f" stroked="t" coordsize="21600,21600" o:gfxdata="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GlvYT1AAAAAYBAAAPAAAAAAAAAAEAIAAAADgA&#10;AABkcnMvZG93bnJldi54bWxQSwECFAAUAAAACACHTuJAXO1lR/cBAAC/AwAADgAAAAAAAAABACAA&#10;AAA5AQAAZHJzL2Uyb0RvYy54bWxQSwUGAAAAAAYABgBZAQAAog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7456"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9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7456;mso-width-relative:page;mso-height-relative:page;" filled="f" stroked="f" coordsize="21600,21600" o:gfxdata="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CqQvYHXAAAABwEAAA8AAAAAAAAAAQAgAAAAOAAAAGRycy9kb3ducmV2LnhtbFBLAQIUABQAAAAI&#10;AIdO4kBghO+OEQIAAAsEAAAOAAAAAAAAAAEAIAAAADw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-248920</wp:posOffset>
                      </wp:positionV>
                      <wp:extent cx="457200" cy="920750"/>
                      <wp:effectExtent l="4445" t="1905" r="14605" b="10795"/>
                      <wp:wrapNone/>
                      <wp:docPr id="315"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457200" cy="920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72.5pt;width:36pt;z-index:251672576;mso-width-relative:page;mso-height-relative:page;" filled="f" stroked="t" coordsize="21600,21600" o:gfxdata="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H1stFXYAAAACQEAAA8AAAAAAAAAAQAgAAAA&#10;OAAAAGRycy9kb3ducmV2LnhtbFBLAQIUABQAAAAIAIdO4kCwvlxR9QEAAL4DAAAOAAAAAAAAAAEA&#10;IAAAAD0BAABkcnMvZTJvRG9jLnhtbFBLBQYAAAAABgAGAFkBAACkBQ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4"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69504;mso-width-relative:page;mso-height-relative:page;" filled="f" stroked="f" coordsize="21600,21600" o:gfxdata="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B2T2vNcAAAAIAQAADwAAAAAAAAABACAAAAA4AAAAZHJzL2Rvd25yZXYueG1sUEsBAhQAFAAAAAgA&#10;h07iQLQD0uU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pPr>
              <w:keepNext w:val="0"/>
              <w:keepLines w:val="0"/>
              <w:suppressLineNumbers w:val="0"/>
              <w:adjustRightInd w:val="0"/>
              <w:snapToGrid w:val="0"/>
              <w:spacing w:before="0" w:beforeAutospacing="0" w:after="0" w:afterAutospacing="0"/>
              <w:ind w:left="0" w:right="0" w:firstLine="210"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6432"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302"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6432;mso-width-relative:page;mso-height-relative:page;" filled="f" stroked="f" coordsize="21600,21600" o:gfxdata="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qALFa9cAAAAHAQAADwAAAAAAAAABACAAAAA4AAAAZHJzL2Rvd25yZXYueG1sUEsBAhQAFAAAAAgA&#10;h07iQA+yURU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5"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8480;mso-width-relative:page;mso-height-relative:page;" filled="f" stroked="f" coordsize="21600,21600" o:gfxdata="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DpbnSvYAAAABwEAAA8AAAAAAAAAAQAgAAAAOAAAAGRycy9kb3ducmV2LnhtbFBLAQIUABQAAAAI&#10;AIdO4kA6+zfYEAIAAAsEAAAOAAAAAAAAAAEAIAAAAD0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出口DW00</w:t>
            </w:r>
            <w:r>
              <w:rPr>
                <w:rFonts w:hint="eastAsia"/>
                <w:bCs/>
                <w:color w:val="000000" w:themeColor="text1"/>
                <w:kern w:val="0"/>
                <w:sz w:val="18"/>
                <w:szCs w:val="18"/>
                <w:highlight w:val="none"/>
                <w:lang w:val="en-US" w:eastAsia="zh-CN"/>
                <w14:textFill>
                  <w14:solidFill>
                    <w14:schemeClr w14:val="tx1"/>
                  </w14:solidFill>
                </w14:textFill>
              </w:rPr>
              <w:t>1</w:t>
            </w:r>
            <w:r>
              <w:rPr>
                <w:rFonts w:hint="default"/>
                <w:bCs/>
                <w:color w:val="000000" w:themeColor="text1"/>
                <w:kern w:val="0"/>
                <w:sz w:val="18"/>
                <w:szCs w:val="18"/>
                <w:highlight w:val="none"/>
                <w14:textFill>
                  <w14:solidFill>
                    <w14:schemeClr w14:val="tx1"/>
                  </w14:solidFill>
                </w14:textFill>
              </w:rPr>
              <w:t>-2</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5</w:t>
            </w:r>
            <w:r>
              <w:rPr>
                <w:rFonts w:hint="eastAsia"/>
                <w:bCs/>
                <w:color w:val="000000" w:themeColor="text1"/>
                <w:kern w:val="0"/>
                <w:sz w:val="18"/>
                <w:szCs w:val="18"/>
                <w:highlight w:val="none"/>
                <w14:textFill>
                  <w14:solidFill>
                    <w14:schemeClr w14:val="tx1"/>
                  </w14:solidFill>
                </w14:textFill>
              </w:rPr>
              <w:t>月</w:t>
            </w:r>
            <w:r>
              <w:rPr>
                <w:rFonts w:hint="eastAsia"/>
                <w:bCs/>
                <w:color w:val="000000" w:themeColor="text1"/>
                <w:kern w:val="0"/>
                <w:sz w:val="18"/>
                <w:szCs w:val="18"/>
                <w:highlight w:val="none"/>
                <w:lang w:val="en-US" w:eastAsia="zh-CN"/>
                <w14:textFill>
                  <w14:solidFill>
                    <w14:schemeClr w14:val="tx1"/>
                  </w14:solidFill>
                </w14:textFill>
              </w:rPr>
              <w:t>9</w:t>
            </w:r>
            <w:r>
              <w:rPr>
                <w:rFonts w:hint="eastAsia"/>
                <w:bCs/>
                <w:color w:val="000000" w:themeColor="text1"/>
                <w:kern w:val="0"/>
                <w:sz w:val="18"/>
                <w:szCs w:val="18"/>
                <w:highlight w:val="none"/>
                <w14:textFill>
                  <w14:solidFill>
                    <w14:schemeClr w14:val="tx1"/>
                  </w14:solidFill>
                </w14:textFill>
              </w:rPr>
              <w:t>日）</w:t>
            </w:r>
          </w:p>
        </w:tc>
        <w:tc>
          <w:tcPr>
            <w:tcW w:w="5035" w:type="dxa"/>
            <w:gridSpan w:val="5"/>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出口DW00</w:t>
            </w:r>
            <w:r>
              <w:rPr>
                <w:rFonts w:hint="eastAsia"/>
                <w:bCs/>
                <w:color w:val="000000" w:themeColor="text1"/>
                <w:kern w:val="0"/>
                <w:sz w:val="18"/>
                <w:szCs w:val="18"/>
                <w:highlight w:val="none"/>
                <w:lang w:val="en-US" w:eastAsia="zh-CN"/>
                <w14:textFill>
                  <w14:solidFill>
                    <w14:schemeClr w14:val="tx1"/>
                  </w14:solidFill>
                </w14:textFill>
              </w:rPr>
              <w:t>1</w:t>
            </w:r>
            <w:r>
              <w:rPr>
                <w:rFonts w:hint="default"/>
                <w:bCs/>
                <w:color w:val="000000" w:themeColor="text1"/>
                <w:kern w:val="0"/>
                <w:sz w:val="18"/>
                <w:szCs w:val="18"/>
                <w:highlight w:val="none"/>
                <w14:textFill>
                  <w14:solidFill>
                    <w14:schemeClr w14:val="tx1"/>
                  </w14:solidFill>
                </w14:textFill>
              </w:rPr>
              <w:t>-2</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5</w:t>
            </w:r>
            <w:r>
              <w:rPr>
                <w:rFonts w:hint="eastAsia"/>
                <w:bCs/>
                <w:color w:val="000000" w:themeColor="text1"/>
                <w:kern w:val="0"/>
                <w:sz w:val="18"/>
                <w:szCs w:val="18"/>
                <w:highlight w:val="none"/>
                <w14:textFill>
                  <w14:solidFill>
                    <w14:schemeClr w14:val="tx1"/>
                  </w14:solidFill>
                </w14:textFill>
              </w:rPr>
              <w:t>月</w:t>
            </w:r>
            <w:r>
              <w:rPr>
                <w:rFonts w:hint="eastAsia"/>
                <w:bCs/>
                <w:color w:val="000000" w:themeColor="text1"/>
                <w:kern w:val="0"/>
                <w:sz w:val="18"/>
                <w:szCs w:val="18"/>
                <w:highlight w:val="none"/>
                <w:lang w:val="en-US" w:eastAsia="zh-CN"/>
                <w14:textFill>
                  <w14:solidFill>
                    <w14:schemeClr w14:val="tx1"/>
                  </w14:solidFill>
                </w14:textFill>
              </w:rPr>
              <w:t>10</w:t>
            </w:r>
            <w:r>
              <w:rPr>
                <w:rFonts w:hint="eastAsia"/>
                <w:bCs/>
                <w:color w:val="000000" w:themeColor="text1"/>
                <w:kern w:val="0"/>
                <w:sz w:val="18"/>
                <w:szCs w:val="18"/>
                <w:highlight w:val="none"/>
                <w14:textFill>
                  <w14:solidFill>
                    <w14:schemeClr w14:val="tx1"/>
                  </w14:solidFill>
                </w14:textFill>
              </w:rPr>
              <w:t>日）</w:t>
            </w:r>
          </w:p>
        </w:tc>
        <w:tc>
          <w:tcPr>
            <w:tcW w:w="1769"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000000" w:themeColor="text1"/>
                <w:kern w:val="0"/>
                <w:sz w:val="18"/>
                <w:szCs w:val="18"/>
                <w:highlight w:val="none"/>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《污水综合排放标准》</w:t>
            </w:r>
          </w:p>
          <w:p>
            <w:pPr>
              <w:keepNext w:val="0"/>
              <w:keepLines w:val="0"/>
              <w:widowControl/>
              <w:suppressLineNumbers w:val="0"/>
              <w:adjustRightInd w:val="0"/>
              <w:snapToGrid w:val="0"/>
              <w:spacing w:before="0" w:beforeAutospacing="0" w:after="0" w:afterAutospacing="0"/>
              <w:ind w:left="0" w:right="0"/>
              <w:jc w:val="center"/>
              <w:rPr>
                <w:rFonts w:hint="default"/>
                <w:bCs/>
                <w:color w:val="000000" w:themeColor="text1"/>
                <w:kern w:val="0"/>
                <w:sz w:val="18"/>
                <w:szCs w:val="18"/>
                <w:highlight w:val="none"/>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（GB 8978-1996）</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表4 三级</w:t>
            </w:r>
          </w:p>
        </w:tc>
        <w:tc>
          <w:tcPr>
            <w:tcW w:w="545" w:type="dxa"/>
            <w:vMerge w:val="restart"/>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结果评价</w:t>
            </w:r>
          </w:p>
        </w:tc>
      </w:tr>
      <w:tr>
        <w:trPr>
          <w:cantSplit/>
          <w:trHeight w:val="590" w:hRule="atLeast"/>
          <w:jc w:val="center"/>
        </w:trPr>
        <w:tc>
          <w:tcPr>
            <w:tcW w:w="2013"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w:t>
            </w:r>
            <w:r>
              <w:rPr>
                <w:rFonts w:hint="eastAsia"/>
                <w:bCs/>
                <w:color w:val="000000" w:themeColor="text1"/>
                <w:kern w:val="0"/>
                <w:sz w:val="18"/>
                <w:szCs w:val="18"/>
                <w:highlight w:val="none"/>
                <w14:textFill>
                  <w14:solidFill>
                    <w14:schemeClr w14:val="tx1"/>
                  </w14:solidFill>
                </w14:textFill>
              </w:rPr>
              <w:t>a</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w:t>
            </w:r>
            <w:r>
              <w:rPr>
                <w:rFonts w:hint="eastAsia"/>
                <w:bCs/>
                <w:color w:val="000000" w:themeColor="text1"/>
                <w:kern w:val="0"/>
                <w:sz w:val="18"/>
                <w:szCs w:val="18"/>
                <w:highlight w:val="none"/>
                <w14:textFill>
                  <w14:solidFill>
                    <w14:schemeClr w14:val="tx1"/>
                  </w14:solidFill>
                </w14:textFill>
              </w:rPr>
              <w:t>a</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w:t>
            </w:r>
            <w:r>
              <w:rPr>
                <w:rFonts w:hint="eastAsia"/>
                <w:bCs/>
                <w:color w:val="000000" w:themeColor="text1"/>
                <w:kern w:val="0"/>
                <w:sz w:val="18"/>
                <w:szCs w:val="18"/>
                <w:highlight w:val="none"/>
                <w14:textFill>
                  <w14:solidFill>
                    <w14:schemeClr w14:val="tx1"/>
                  </w14:solidFill>
                </w14:textFill>
              </w:rPr>
              <w:t>a</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w:t>
            </w:r>
            <w:r>
              <w:rPr>
                <w:rFonts w:hint="eastAsia"/>
                <w:bCs/>
                <w:color w:val="000000" w:themeColor="text1"/>
                <w:kern w:val="0"/>
                <w:sz w:val="18"/>
                <w:szCs w:val="18"/>
                <w:highlight w:val="none"/>
                <w14:textFill>
                  <w14:solidFill>
                    <w14:schemeClr w14:val="tx1"/>
                  </w14:solidFill>
                </w14:textFill>
              </w:rPr>
              <w:t>a</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-04</w:t>
            </w:r>
          </w:p>
        </w:tc>
        <w:tc>
          <w:tcPr>
            <w:tcW w:w="1007"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平均值</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502b</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502b</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502b</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202</w:t>
            </w:r>
            <w:r>
              <w:rPr>
                <w:rFonts w:hint="eastAsia"/>
                <w:bCs/>
                <w:color w:val="000000" w:themeColor="text1"/>
                <w:kern w:val="0"/>
                <w:sz w:val="18"/>
                <w:szCs w:val="18"/>
                <w:highlight w:val="none"/>
                <w:lang w:val="en-US" w:eastAsia="zh-CN"/>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w:t>
            </w:r>
            <w:r>
              <w:rPr>
                <w:rFonts w:hint="eastAsia"/>
                <w:bCs/>
                <w:color w:val="000000" w:themeColor="text1"/>
                <w:kern w:val="0"/>
                <w:sz w:val="18"/>
                <w:szCs w:val="18"/>
                <w:highlight w:val="none"/>
                <w:lang w:val="en-US" w:eastAsia="zh-CN"/>
                <w14:textFill>
                  <w14:solidFill>
                    <w14:schemeClr w14:val="tx1"/>
                  </w14:solidFill>
                </w14:textFill>
              </w:rPr>
              <w:t>502b</w:t>
            </w:r>
            <w:r>
              <w:rPr>
                <w:rFonts w:hint="default"/>
                <w:bCs/>
                <w:color w:val="000000" w:themeColor="text1"/>
                <w:kern w:val="0"/>
                <w:sz w:val="18"/>
                <w:szCs w:val="18"/>
                <w:highlight w:val="none"/>
                <w14:textFill>
                  <w14:solidFill>
                    <w14:schemeClr w14:val="tx1"/>
                  </w14:solidFill>
                </w14:textFill>
              </w:rPr>
              <w:t>D</w:t>
            </w:r>
            <w:r>
              <w:rPr>
                <w:rFonts w:hint="eastAsia"/>
                <w:bCs/>
                <w:color w:val="000000" w:themeColor="text1"/>
                <w:kern w:val="0"/>
                <w:sz w:val="18"/>
                <w:szCs w:val="18"/>
                <w:highlight w:val="none"/>
                <w14:textFill>
                  <w14:solidFill>
                    <w14:schemeClr w14:val="tx1"/>
                  </w14:solidFill>
                </w14:textFill>
              </w:rPr>
              <w:t>W</w:t>
            </w:r>
            <w:r>
              <w:rPr>
                <w:rFonts w:hint="default"/>
                <w:bCs/>
                <w:color w:val="000000" w:themeColor="text1"/>
                <w:kern w:val="0"/>
                <w:sz w:val="18"/>
                <w:szCs w:val="18"/>
                <w:highlight w:val="none"/>
                <w14:textFill>
                  <w14:solidFill>
                    <w14:schemeClr w14:val="tx1"/>
                  </w14:solidFill>
                </w14:textFill>
              </w:rPr>
              <w:t>00</w:t>
            </w:r>
            <w:r>
              <w:rPr>
                <w:rFonts w:hint="eastAsia"/>
                <w:bCs/>
                <w:color w:val="000000" w:themeColor="text1"/>
                <w:kern w:val="0"/>
                <w:sz w:val="18"/>
                <w:szCs w:val="18"/>
                <w:highlight w:val="none"/>
                <w:lang w:val="en-US" w:eastAsia="zh-CN"/>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-04</w:t>
            </w:r>
          </w:p>
        </w:tc>
        <w:tc>
          <w:tcPr>
            <w:tcW w:w="1007"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平均值</w:t>
            </w:r>
          </w:p>
        </w:tc>
        <w:tc>
          <w:tcPr>
            <w:tcW w:w="176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p>
        </w:tc>
        <w:tc>
          <w:tcPr>
            <w:tcW w:w="545"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p>
        </w:tc>
      </w:tr>
      <w:tr>
        <w:trPr>
          <w:cantSplit/>
          <w:trHeight w:val="456" w:hRule="atLeast"/>
          <w:jc w:val="center"/>
        </w:trPr>
        <w:tc>
          <w:tcPr>
            <w:tcW w:w="2013"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浅</w:t>
            </w:r>
            <w:r>
              <w:rPr>
                <w:rFonts w:hint="eastAsia"/>
                <w:bCs/>
                <w:color w:val="000000" w:themeColor="text1"/>
                <w:kern w:val="0"/>
                <w:sz w:val="18"/>
                <w:szCs w:val="18"/>
                <w:highlight w:val="none"/>
                <w:lang w:val="en-US" w:eastAsia="zh-CN"/>
                <w14:textFill>
                  <w14:solidFill>
                    <w14:schemeClr w14:val="tx1"/>
                  </w14:solidFill>
                </w14:textFill>
              </w:rPr>
              <w:t>黄</w:t>
            </w:r>
            <w:r>
              <w:rPr>
                <w:rFonts w:hint="eastAsia"/>
                <w:bCs/>
                <w:color w:val="000000" w:themeColor="text1"/>
                <w:kern w:val="0"/>
                <w:sz w:val="18"/>
                <w:szCs w:val="18"/>
                <w:highlight w:val="none"/>
                <w14:textFill>
                  <w14:solidFill>
                    <w14:schemeClr w14:val="tx1"/>
                  </w14:solidFill>
                </w14:textFill>
              </w:rPr>
              <w:t>、微浊</w:t>
            </w:r>
          </w:p>
        </w:tc>
        <w:tc>
          <w:tcPr>
            <w:tcW w:w="1007"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p>
        </w:tc>
        <w:tc>
          <w:tcPr>
            <w:tcW w:w="176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p>
        </w:tc>
        <w:tc>
          <w:tcPr>
            <w:tcW w:w="545"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14:textFill>
                  <w14:solidFill>
                    <w14:schemeClr w14:val="tx1"/>
                  </w14:solidFill>
                </w14:textFill>
              </w:rPr>
            </w:pP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21.2</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7.5</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21.6</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21.7</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21.6</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7.4-7.5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21.7</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22.1</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7.3</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22.4</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7.4</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lang w:val="en-US" w:eastAsia="zh-CN"/>
                <w14:textFill>
                  <w14:solidFill>
                    <w14:schemeClr w14:val="tx1"/>
                  </w14:solidFill>
                </w14:textFill>
              </w:rPr>
              <w:t>22.7</w:t>
            </w:r>
            <w:r>
              <w:rPr>
                <w:rFonts w:hint="eastAsia"/>
                <w:bCs/>
                <w:color w:val="000000" w:themeColor="text1"/>
                <w:kern w:val="0"/>
                <w:sz w:val="18"/>
                <w:szCs w:val="18"/>
                <w:highlight w:val="none"/>
                <w14:textFill>
                  <w14:solidFill>
                    <w14:schemeClr w14:val="tx1"/>
                  </w14:solidFill>
                </w14:textFill>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7.3-7.4</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6-</w:t>
            </w:r>
            <w:r>
              <w:rPr>
                <w:rFonts w:hint="default"/>
                <w:bCs/>
                <w:color w:val="000000" w:themeColor="text1"/>
                <w:kern w:val="0"/>
                <w:sz w:val="18"/>
                <w:szCs w:val="18"/>
                <w:highlight w:val="none"/>
                <w14:textFill>
                  <w14:solidFill>
                    <w14:schemeClr w14:val="tx1"/>
                  </w14:solidFill>
                </w14:textFill>
              </w:rPr>
              <w:t>9</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悬浮物</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4</w:t>
            </w:r>
            <w:r>
              <w:rPr>
                <w:rFonts w:hint="default"/>
                <w:bCs/>
                <w:color w:val="000000" w:themeColor="text1"/>
                <w:kern w:val="0"/>
                <w:sz w:val="18"/>
                <w:szCs w:val="18"/>
                <w:highlight w:val="none"/>
                <w14:textFill>
                  <w14:solidFill>
                    <w14:schemeClr w14:val="tx1"/>
                  </w14:solidFill>
                </w14:textFill>
              </w:rPr>
              <w:t>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五日生化需氧量（</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20.4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35.8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32.5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28.2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29.2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31.9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38.2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34.8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34.8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34.9</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300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化学需氧量</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69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98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92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83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86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83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116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115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92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102</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5</w:t>
            </w:r>
            <w:r>
              <w:rPr>
                <w:rFonts w:hint="default"/>
                <w:bCs/>
                <w:color w:val="000000" w:themeColor="text1"/>
                <w:kern w:val="0"/>
                <w:sz w:val="18"/>
                <w:szCs w:val="18"/>
                <w:highlight w:val="none"/>
                <w14:textFill>
                  <w14:solidFill>
                    <w14:schemeClr w14:val="tx1"/>
                  </w14:solidFill>
                </w14:textFill>
              </w:rPr>
              <w:t>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石油</w:t>
            </w:r>
            <w:r>
              <w:rPr>
                <w:rFonts w:hint="eastAsia"/>
                <w:bCs/>
                <w:kern w:val="0"/>
                <w:sz w:val="18"/>
                <w:szCs w:val="18"/>
                <w:highlight w:val="none"/>
              </w:rPr>
              <w:t>类（mg/L）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0.33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0.08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0.45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0.86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0.31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0.47</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氨氮</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16.0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19.1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18.3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19.8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18.3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16.7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19.4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17.5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19.0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18.1</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35*</w:t>
            </w:r>
            <w:r>
              <w:rPr>
                <w:rFonts w:hint="default"/>
                <w:bCs/>
                <w:color w:val="000000" w:themeColor="text1"/>
                <w:kern w:val="0"/>
                <w:sz w:val="18"/>
                <w:szCs w:val="18"/>
                <w:highlight w:val="none"/>
                <w:vertAlign w:val="superscript"/>
                <w14:textFill>
                  <w14:solidFill>
                    <w14:schemeClr w14:val="tx1"/>
                  </w14:solidFill>
                </w14:textFill>
              </w:rPr>
              <w:t>1</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总磷（</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3.46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3.96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3.98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3.17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3.64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2.82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3.73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2.43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2.66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2.91</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8</w:t>
            </w:r>
            <w:r>
              <w:rPr>
                <w:rFonts w:hint="eastAsia"/>
                <w:bCs/>
                <w:color w:val="000000" w:themeColor="text1"/>
                <w:kern w:val="0"/>
                <w:sz w:val="18"/>
                <w:szCs w:val="18"/>
                <w:highlight w:val="none"/>
                <w14:textFill>
                  <w14:solidFill>
                    <w14:schemeClr w14:val="tx1"/>
                  </w14:solidFill>
                </w14:textFill>
              </w:rPr>
              <w:t>*</w:t>
            </w:r>
            <w:r>
              <w:rPr>
                <w:rFonts w:hint="default"/>
                <w:bCs/>
                <w:color w:val="000000" w:themeColor="text1"/>
                <w:kern w:val="0"/>
                <w:sz w:val="18"/>
                <w:szCs w:val="18"/>
                <w:highlight w:val="none"/>
                <w:vertAlign w:val="superscript"/>
                <w14:textFill>
                  <w14:solidFill>
                    <w14:schemeClr w14:val="tx1"/>
                  </w14:solidFill>
                </w14:textFill>
              </w:rPr>
              <w:t>1</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阴离子表面活性剂（mg/L）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0.06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0.09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0.08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0.08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0.09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0.12</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2</w:t>
            </w:r>
            <w:r>
              <w:rPr>
                <w:rFonts w:hint="default"/>
                <w:bCs/>
                <w:color w:val="000000" w:themeColor="text1"/>
                <w:kern w:val="0"/>
                <w:sz w:val="18"/>
                <w:szCs w:val="18"/>
                <w:highlight w:val="none"/>
                <w14:textFill>
                  <w14:solidFill>
                    <w14:schemeClr w14:val="tx1"/>
                  </w14:solidFill>
                </w14:textFill>
              </w:rPr>
              <w:t>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总氮</w:t>
            </w:r>
            <w:r>
              <w:rPr>
                <w:rFonts w:hint="eastAsia"/>
                <w:bCs/>
                <w:kern w:val="0"/>
                <w:sz w:val="18"/>
                <w:szCs w:val="18"/>
                <w:highlight w:val="none"/>
              </w:rPr>
              <w:t>（mg/L）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25.2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28.3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27.4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29.0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27.5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25.0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27.0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25.3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26.6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26.0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70</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vertAlign w:val="superscript"/>
                <w:lang w:val="en-US" w:eastAsia="zh-CN"/>
                <w14:textFill>
                  <w14:solidFill>
                    <w14:schemeClr w14:val="tx1"/>
                  </w14:solidFill>
                </w14:textFill>
              </w:rPr>
              <w:t>2</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（总）铁</w:t>
            </w:r>
            <w:r>
              <w:rPr>
                <w:rFonts w:hint="eastAsia"/>
                <w:bCs/>
                <w:kern w:val="0"/>
                <w:sz w:val="18"/>
                <w:szCs w:val="18"/>
                <w:highlight w:val="none"/>
              </w:rPr>
              <w:t>（mg/L）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cs="Times New Roman"/>
                <w:bCs/>
                <w:color w:val="000000" w:themeColor="text1"/>
                <w:kern w:val="0"/>
                <w:sz w:val="18"/>
                <w:szCs w:val="18"/>
                <w:highlight w:val="none"/>
                <w:lang w:val="en-US" w:eastAsia="zh-CN" w:bidi="ar-SA"/>
                <w14:textFill>
                  <w14:solidFill>
                    <w14:schemeClr w14:val="tx1"/>
                  </w14:solidFill>
                </w14:textFill>
              </w:rPr>
              <w:t>&lt;0.01</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10</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vertAlign w:val="superscript"/>
                <w:lang w:val="en-US" w:eastAsia="zh-CN"/>
                <w14:textFill>
                  <w14:solidFill>
                    <w14:schemeClr w14:val="tx1"/>
                  </w14:solidFill>
                </w14:textFill>
              </w:rPr>
              <w:t>2</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heme="minorHAnsi" w:hAnsiTheme="minorHAnsi" w:eastAsiaTheme="minorEastAsia" w:cstheme="minorBidi"/>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14:textFill>
                  <w14:solidFill>
                    <w14:schemeClr w14:val="tx1"/>
                  </w14:solidFill>
                </w14:textFill>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备注</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bCs/>
                <w:color w:val="000000" w:themeColor="text1"/>
                <w:kern w:val="0"/>
                <w:sz w:val="18"/>
                <w:szCs w:val="18"/>
                <w:highlight w:val="none"/>
                <w14:textFill>
                  <w14:solidFill>
                    <w14:schemeClr w14:val="tx1"/>
                  </w14:solidFill>
                </w14:textFill>
              </w:rPr>
            </w:pPr>
            <w:r>
              <w:rPr>
                <w:rFonts w:hint="default"/>
                <w:bCs/>
                <w:color w:val="000000" w:themeColor="text1"/>
                <w:kern w:val="0"/>
                <w:sz w:val="18"/>
                <w:szCs w:val="18"/>
                <w:highlight w:val="none"/>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w:t>
            </w:r>
            <w:r>
              <w:rPr>
                <w:rFonts w:hint="default"/>
                <w:bCs/>
                <w:color w:val="000000" w:themeColor="text1"/>
                <w:kern w:val="0"/>
                <w:sz w:val="18"/>
                <w:szCs w:val="18"/>
                <w:highlight w:val="none"/>
                <w:vertAlign w:val="superscript"/>
                <w14:textFill>
                  <w14:solidFill>
                    <w14:schemeClr w14:val="tx1"/>
                  </w14:solidFill>
                </w14:textFill>
              </w:rPr>
              <w:t>1</w:t>
            </w:r>
            <w:r>
              <w:rPr>
                <w:rFonts w:hint="eastAsia"/>
                <w:bCs/>
                <w:color w:val="000000" w:themeColor="text1"/>
                <w:kern w:val="0"/>
                <w:sz w:val="18"/>
                <w:szCs w:val="18"/>
                <w:highlight w:val="none"/>
                <w14:textFill>
                  <w14:solidFill>
                    <w14:schemeClr w14:val="tx1"/>
                  </w14:solidFill>
                </w14:textFill>
              </w:rPr>
              <w:t>”表示氨氮、总磷纳管执行《工业企业废水氮、磷污染物间接排放限值》（DB33/ 887-2013）表 1 中其他企业的排放限值。</w:t>
            </w:r>
          </w:p>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color w:val="000000" w:themeColor="text1"/>
                <w:kern w:val="0"/>
                <w:sz w:val="18"/>
                <w:szCs w:val="18"/>
                <w:highlight w:val="none"/>
                <w:lang w:val="en-US" w:eastAsia="zh-CN" w:bidi="ar-SA"/>
                <w14:textFill>
                  <w14:solidFill>
                    <w14:schemeClr w14:val="tx1"/>
                  </w14:solidFill>
                </w14:textFill>
              </w:rPr>
            </w:pPr>
            <w:r>
              <w:rPr>
                <w:rFonts w:hint="eastAsia"/>
                <w:bCs/>
                <w:color w:val="000000" w:themeColor="text1"/>
                <w:kern w:val="0"/>
                <w:sz w:val="18"/>
                <w:szCs w:val="18"/>
                <w:highlight w:val="none"/>
                <w:lang w:val="en-US" w:eastAsia="zh-CN"/>
                <w14:textFill>
                  <w14:solidFill>
                    <w14:schemeClr w14:val="tx1"/>
                  </w14:solidFill>
                </w14:textFill>
              </w:rPr>
              <w:t>2、</w:t>
            </w:r>
            <w:r>
              <w:rPr>
                <w:rFonts w:hint="eastAsia"/>
                <w:bCs/>
                <w:color w:val="000000" w:themeColor="text1"/>
                <w:kern w:val="0"/>
                <w:sz w:val="18"/>
                <w:szCs w:val="18"/>
                <w:highlight w:val="none"/>
                <w14:textFill>
                  <w14:solidFill>
                    <w14:schemeClr w14:val="tx1"/>
                  </w14:solidFill>
                </w14:textFill>
              </w:rPr>
              <w:t>“*</w:t>
            </w:r>
            <w:r>
              <w:rPr>
                <w:rFonts w:hint="eastAsia"/>
                <w:bCs/>
                <w:color w:val="000000" w:themeColor="text1"/>
                <w:kern w:val="0"/>
                <w:sz w:val="18"/>
                <w:szCs w:val="18"/>
                <w:highlight w:val="none"/>
                <w:vertAlign w:val="superscript"/>
                <w:lang w:val="en-US" w:eastAsia="zh-CN"/>
                <w14:textFill>
                  <w14:solidFill>
                    <w14:schemeClr w14:val="tx1"/>
                  </w14:solidFill>
                </w14:textFill>
              </w:rPr>
              <w:t>2</w:t>
            </w:r>
            <w:r>
              <w:rPr>
                <w:rFonts w:hint="eastAsia"/>
                <w:bCs/>
                <w:color w:val="000000" w:themeColor="text1"/>
                <w:kern w:val="0"/>
                <w:sz w:val="18"/>
                <w:szCs w:val="18"/>
                <w:highlight w:val="none"/>
                <w14:textFill>
                  <w14:solidFill>
                    <w14:schemeClr w14:val="tx1"/>
                  </w14:solidFill>
                </w14:textFill>
              </w:rPr>
              <w:t>”表示</w:t>
            </w:r>
            <w:r>
              <w:rPr>
                <w:rFonts w:hint="eastAsia"/>
                <w:bCs/>
                <w:color w:val="000000" w:themeColor="text1"/>
                <w:kern w:val="0"/>
                <w:sz w:val="18"/>
                <w:szCs w:val="18"/>
                <w:highlight w:val="none"/>
                <w:lang w:val="en-US" w:eastAsia="zh-CN"/>
                <w14:textFill>
                  <w14:solidFill>
                    <w14:schemeClr w14:val="tx1"/>
                  </w14:solidFill>
                </w14:textFill>
              </w:rPr>
              <w:t>总氮、（总）铁纳管</w:t>
            </w:r>
            <w:r>
              <w:rPr>
                <w:rFonts w:hint="eastAsia" w:ascii="Times New Roman" w:hAnsi="Times New Roman" w:eastAsia="宋体" w:cs="Times New Roman"/>
                <w:bCs/>
                <w:color w:val="000000" w:themeColor="text1"/>
                <w:kern w:val="0"/>
                <w:sz w:val="18"/>
                <w:szCs w:val="18"/>
                <w:highlight w:val="none"/>
                <w14:textFill>
                  <w14:solidFill>
                    <w14:schemeClr w14:val="tx1"/>
                  </w14:solidFill>
                </w14:textFill>
              </w:rPr>
              <w:t>执行</w:t>
            </w:r>
            <w:r>
              <w:rPr>
                <w:rFonts w:hint="eastAsia"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《污水排入城镇下水道水质标准》（</w:t>
            </w:r>
            <w:r>
              <w:rPr>
                <w:rFonts w:hint="default"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GB/T</w:t>
            </w:r>
            <w:r>
              <w:rPr>
                <w:rFonts w:hint="eastAsia"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 xml:space="preserve"> </w:t>
            </w:r>
            <w:r>
              <w:rPr>
                <w:rFonts w:hint="default"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31962-2015</w:t>
            </w:r>
            <w:r>
              <w:rPr>
                <w:rFonts w:hint="eastAsia"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）表</w:t>
            </w:r>
            <w:r>
              <w:rPr>
                <w:rFonts w:hint="default"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1</w:t>
            </w:r>
            <w:r>
              <w:rPr>
                <w:rFonts w:hint="eastAsia"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中</w:t>
            </w:r>
            <w:r>
              <w:rPr>
                <w:rFonts w:hint="default"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B</w:t>
            </w:r>
            <w:r>
              <w:rPr>
                <w:rFonts w:hint="eastAsia" w:ascii="Times New Roman" w:hAnsi="Times New Roman" w:eastAsia="宋体" w:cs="Times New Roman"/>
                <w:bCs/>
                <w:color w:val="000000" w:themeColor="text1"/>
                <w:kern w:val="0"/>
                <w:sz w:val="18"/>
                <w:szCs w:val="18"/>
                <w:highlight w:val="none"/>
                <w:lang w:val="en-US" w:eastAsia="zh-CN"/>
                <w14:textFill>
                  <w14:solidFill>
                    <w14:schemeClr w14:val="tx1"/>
                  </w14:solidFill>
                </w14:textFill>
              </w:rPr>
              <w:t>级标准限值</w:t>
            </w:r>
            <w:r>
              <w:rPr>
                <w:rFonts w:hint="eastAsia"/>
                <w:bCs/>
                <w:color w:val="000000" w:themeColor="text1"/>
                <w:kern w:val="0"/>
                <w:sz w:val="18"/>
                <w:szCs w:val="18"/>
                <w:highlight w:val="none"/>
                <w14:textFill>
                  <w14:solidFill>
                    <w14:schemeClr w14:val="tx1"/>
                  </w14:solidFill>
                </w14:textFill>
              </w:rPr>
              <w:t>。</w:t>
            </w:r>
          </w:p>
        </w:tc>
      </w:tr>
    </w:tbl>
    <w:p>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废水监测结果（</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w:t>
      </w:r>
    </w:p>
    <w:tbl>
      <w:tblPr>
        <w:tblStyle w:val="33"/>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采样日期</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default"/>
                <w:bCs/>
                <w:kern w:val="0"/>
                <w:sz w:val="18"/>
                <w:szCs w:val="18"/>
                <w:highlight w:val="none"/>
              </w:rPr>
              <w:t>月</w:t>
            </w:r>
            <w:r>
              <w:rPr>
                <w:rFonts w:hint="eastAsia"/>
                <w:bCs/>
                <w:kern w:val="0"/>
                <w:sz w:val="18"/>
                <w:szCs w:val="18"/>
                <w:highlight w:val="none"/>
                <w:lang w:val="en-US" w:eastAsia="zh-CN"/>
              </w:rPr>
              <w:t>9</w:t>
            </w:r>
            <w:r>
              <w:rPr>
                <w:rFonts w:hint="default"/>
                <w:bCs/>
                <w:kern w:val="0"/>
                <w:sz w:val="18"/>
                <w:szCs w:val="18"/>
                <w:highlight w:val="none"/>
              </w:rPr>
              <w:t>日</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检测日期</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default"/>
                <w:bCs/>
                <w:kern w:val="0"/>
                <w:sz w:val="18"/>
                <w:szCs w:val="18"/>
                <w:highlight w:val="none"/>
              </w:rPr>
              <w:t>月</w:t>
            </w:r>
            <w:r>
              <w:rPr>
                <w:rFonts w:hint="eastAsia"/>
                <w:bCs/>
                <w:kern w:val="0"/>
                <w:sz w:val="18"/>
                <w:szCs w:val="18"/>
                <w:highlight w:val="none"/>
                <w:lang w:val="en-US" w:eastAsia="zh-CN"/>
              </w:rPr>
              <w:t>9</w:t>
            </w:r>
            <w:r>
              <w:rPr>
                <w:rFonts w:hint="default"/>
                <w:bCs/>
                <w:kern w:val="0"/>
                <w:sz w:val="18"/>
                <w:szCs w:val="18"/>
                <w:highlight w:val="none"/>
              </w:rPr>
              <w:t>日</w:t>
            </w:r>
            <w:r>
              <w:rPr>
                <w:rFonts w:hint="eastAsia"/>
                <w:bCs/>
                <w:kern w:val="0"/>
                <w:sz w:val="18"/>
                <w:szCs w:val="18"/>
                <w:highlight w:val="none"/>
              </w:rPr>
              <w:t>-</w:t>
            </w:r>
            <w:r>
              <w:rPr>
                <w:rFonts w:hint="eastAsia"/>
                <w:bCs/>
                <w:kern w:val="0"/>
                <w:sz w:val="18"/>
                <w:szCs w:val="18"/>
                <w:highlight w:val="none"/>
                <w:lang w:val="en-US" w:eastAsia="zh-CN"/>
              </w:rPr>
              <w:t>16</w:t>
            </w:r>
            <w:r>
              <w:rPr>
                <w:rFonts w:hint="eastAsia"/>
                <w:bCs/>
                <w:kern w:val="0"/>
                <w:sz w:val="18"/>
                <w:szCs w:val="18"/>
                <w:highlight w:val="none"/>
              </w:rPr>
              <w:t>日</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采样点位</w:t>
            </w:r>
          </w:p>
        </w:tc>
        <w:tc>
          <w:tcPr>
            <w:tcW w:w="12382" w:type="dxa"/>
            <w:gridSpan w:val="12"/>
            <w:tcBorders>
              <w:tl2br w:val="nil"/>
              <w:tr2bl w:val="nil"/>
            </w:tcBorders>
            <w:shd w:val="clear" w:color="auto" w:fill="auto"/>
            <w:vAlign w:val="center"/>
          </w:tcPr>
          <w:p>
            <w:pPr>
              <w:keepNext w:val="0"/>
              <w:keepLines w:val="0"/>
              <w:suppressLineNumbers w:val="0"/>
              <w:spacing w:before="0" w:beforeAutospacing="0" w:after="0" w:afterAutospacing="0"/>
              <w:ind w:left="0" w:right="0"/>
              <w:jc w:val="left"/>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生产废水处理设施DW00</w:t>
            </w:r>
            <w:r>
              <w:rPr>
                <w:rFonts w:hint="eastAsia"/>
                <w:bCs/>
                <w:kern w:val="0"/>
                <w:sz w:val="18"/>
                <w:szCs w:val="18"/>
                <w:highlight w:val="none"/>
                <w:lang w:val="en-US" w:eastAsia="zh-CN"/>
              </w:rPr>
              <w:t>2</w:t>
            </w:r>
          </w:p>
        </w:tc>
      </w:tr>
      <w:tr>
        <w:trPr>
          <w:cantSplit/>
          <w:trHeight w:val="425" w:hRule="atLeast"/>
          <w:jc w:val="center"/>
        </w:trPr>
        <w:tc>
          <w:tcPr>
            <w:tcW w:w="2013" w:type="dxa"/>
            <w:vMerge w:val="restart"/>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8720" behindDoc="0" locked="0" layoutInCell="1" allowOverlap="1">
                      <wp:simplePos x="0" y="0"/>
                      <wp:positionH relativeFrom="column">
                        <wp:posOffset>-10795</wp:posOffset>
                      </wp:positionH>
                      <wp:positionV relativeFrom="paragraph">
                        <wp:posOffset>20320</wp:posOffset>
                      </wp:positionV>
                      <wp:extent cx="1266825" cy="1055370"/>
                      <wp:effectExtent l="3175" t="3810" r="6350" b="7620"/>
                      <wp:wrapNone/>
                      <wp:docPr id="27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5537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3.1pt;width:99.75pt;z-index:251678720;mso-width-relative:page;mso-height-relative:page;" filled="f" stroked="t" coordsize="21600,21600" o:gfxdata="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9rqEctcAAAAIAQAADwAAAAAAAAABACAAAAA4&#10;AAAAZHJzL2Rvd25yZXYueG1sUEsBAhQAFAAAAAgAh07iQP8q+ND1AQAAwAMAAA4AAAAAAAAAAQAg&#10;AAAAPAEAAGRycy9lMm9Eb2MueG1sUEsFBgAAAAAGAAYAWQEAAKM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7696" behindDoc="0" locked="0" layoutInCell="1" allowOverlap="1">
                      <wp:simplePos x="0" y="0"/>
                      <wp:positionH relativeFrom="column">
                        <wp:posOffset>-5715</wp:posOffset>
                      </wp:positionH>
                      <wp:positionV relativeFrom="paragraph">
                        <wp:posOffset>15875</wp:posOffset>
                      </wp:positionV>
                      <wp:extent cx="1336675" cy="675640"/>
                      <wp:effectExtent l="1905" t="4445" r="13970" b="5715"/>
                      <wp:wrapNone/>
                      <wp:docPr id="272" name="自选图形 1122"/>
                      <wp:cNvGraphicFramePr/>
                      <a:graphic xmlns:a="http://schemas.openxmlformats.org/drawingml/2006/main">
                        <a:graphicData uri="http://schemas.microsoft.com/office/word/2010/wordprocessingShape">
                          <wps:wsp>
                            <wps:cNvCnPr>
                              <a:cxnSpLocks noChangeShapeType="1"/>
                              <a:endCxn id="275" idx="3"/>
                            </wps:cNvCnPr>
                            <wps:spPr bwMode="auto">
                              <a:xfrm>
                                <a:off x="0" y="0"/>
                                <a:ext cx="1336675" cy="67564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45pt;margin-top:1.25pt;height:53.2pt;width:105.25pt;z-index:251677696;mso-width-relative:page;mso-height-relative:page;" filled="f" stroked="t" coordsize="21600,21600" o:gfxdata="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Cp21V/VAAAABwEAAA8A&#10;AAAAAAAAAQAgAAAAOAAAAGRycy9kb3ducmV2LnhtbFBLAQIUABQAAAAIAIdO4kCx63UiBAIAANsD&#10;AAAOAAAAAAAAAAEAIAAAADoBAABkcnMvZTJvRG9jLnhtbFBLBQYAAAAABgAGAFkBAACw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4624"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7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74624;mso-width-relative:page;mso-height-relative:page;" filled="f" stroked="f" coordsize="21600,21600" o:gfxdata="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CqQvYHXAAAABwEAAA8AAAAAAAAAAQAgAAAAOAAAAGRycy9kb3ducmV2LnhtbFBLAQIUABQAAAAI&#10;AIdO4kBYLmFNEQIAAAsEAAAOAAAAAAAAAAEAIAAAADw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highlight w:val="none"/>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9744" behindDoc="0" locked="0" layoutInCell="1" allowOverlap="1">
                      <wp:simplePos x="0" y="0"/>
                      <wp:positionH relativeFrom="column">
                        <wp:posOffset>-10795</wp:posOffset>
                      </wp:positionH>
                      <wp:positionV relativeFrom="paragraph">
                        <wp:posOffset>-248920</wp:posOffset>
                      </wp:positionV>
                      <wp:extent cx="564515" cy="1050290"/>
                      <wp:effectExtent l="4445" t="2540" r="21590" b="13970"/>
                      <wp:wrapNone/>
                      <wp:docPr id="27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64515" cy="105029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7pt;width:44.45pt;z-index:251679744;mso-width-relative:page;mso-height-relative:page;" filled="f" stroked="t" coordsize="21600,21600" o:gfxdata="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AneEsd1wAAAAkBAAAPAAAAAAAAAAEAIAAA&#10;ADgAAABkcnMvZG93bnJldi54bWxQSwECFAAUAAAACACHTuJAxvq98vcBAAC/AwAADgAAAAAAAAAB&#10;ACAAAAA8AQAAZHJzL2Uyb0RvYy54bWxQSwUGAAAAAAYABgBZAQAApQ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highlight w:val="none"/>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6672" behindDoc="0" locked="0" layoutInCell="1" allowOverlap="1">
                      <wp:simplePos x="0" y="0"/>
                      <wp:positionH relativeFrom="column">
                        <wp:posOffset>848360</wp:posOffset>
                      </wp:positionH>
                      <wp:positionV relativeFrom="paragraph">
                        <wp:posOffset>99060</wp:posOffset>
                      </wp:positionV>
                      <wp:extent cx="482600" cy="396875"/>
                      <wp:effectExtent l="0" t="0" r="0" b="0"/>
                      <wp:wrapNone/>
                      <wp:docPr id="275"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7.8pt;height:31.25pt;width:38pt;z-index:251676672;mso-width-relative:page;mso-height-relative:page;" filled="f" stroked="f" coordsize="21600,21600" o:gfxdata="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xLVta2QAAAAkBAAAPAAAAAAAAAAEAIAAAADgAAABkcnMvZG93bnJldi54bWxQSwECFAAUAAAA&#10;CACHTuJAfobSHxACAAAL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highlight w:val="none"/>
              </w:rPr>
              <w:t xml:space="preserve">       </w:t>
            </w:r>
          </w:p>
          <w:p>
            <w:pPr>
              <w:keepNext w:val="0"/>
              <w:keepLines w:val="0"/>
              <w:suppressLineNumbers w:val="0"/>
              <w:adjustRightInd w:val="0"/>
              <w:snapToGrid w:val="0"/>
              <w:spacing w:before="0" w:beforeAutospacing="0" w:after="0" w:afterAutospacing="0"/>
              <w:ind w:left="0" w:right="0" w:firstLine="210" w:firstLineChars="100"/>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3600"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76"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73600;mso-width-relative:page;mso-height-relative:page;" filled="f" stroked="f" coordsize="21600,21600" o:gfxdata="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qALFa9cAAAAHAQAADwAAAAAAAAABACAAAAA4AAAAZHJzL2Rvd25yZXYueG1sUEsBAhQAFAAAAAgA&#10;h07iQDPf9R8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highlight w:val="none"/>
              </w:rPr>
              <mc:AlternateContent>
                <mc:Choice Requires="wps">
                  <w:drawing>
                    <wp:anchor distT="0" distB="0" distL="114300" distR="114300" simplePos="0" relativeHeight="251675648"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77"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75648;mso-width-relative:page;mso-height-relative:page;" filled="f" stroked="f" coordsize="21600,21600" o:gfxdata="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DpbnSvYAAAABwEAAA8AAAAAAAAAAQAgAAAAOAAAAGRycy9kb3ducmV2LnhtbFBLAQIUABQAAAAI&#10;AIdO4kDmDqVoEAIAAAsEAAAOAAAAAAAAAAEAIAAAAD0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进口（DW00</w:t>
            </w:r>
            <w:r>
              <w:rPr>
                <w:rFonts w:hint="eastAsia"/>
                <w:bCs/>
                <w:kern w:val="0"/>
                <w:sz w:val="18"/>
                <w:szCs w:val="18"/>
                <w:highlight w:val="none"/>
                <w:lang w:val="en-US" w:eastAsia="zh-CN"/>
              </w:rPr>
              <w:t>2</w:t>
            </w:r>
            <w:r>
              <w:rPr>
                <w:rFonts w:hint="default"/>
                <w:bCs/>
                <w:kern w:val="0"/>
                <w:sz w:val="18"/>
                <w:szCs w:val="18"/>
                <w:highlight w:val="none"/>
              </w:rPr>
              <w:t>-1</w:t>
            </w:r>
            <w:r>
              <w:rPr>
                <w:rFonts w:hint="eastAsia"/>
                <w:bCs/>
                <w:kern w:val="0"/>
                <w:sz w:val="18"/>
                <w:szCs w:val="18"/>
                <w:highlight w:val="none"/>
              </w:rPr>
              <w:t>）</w:t>
            </w:r>
          </w:p>
        </w:tc>
        <w:tc>
          <w:tcPr>
            <w:tcW w:w="5035" w:type="dxa"/>
            <w:gridSpan w:val="5"/>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出口（DW00</w:t>
            </w:r>
            <w:r>
              <w:rPr>
                <w:rFonts w:hint="eastAsia"/>
                <w:bCs/>
                <w:kern w:val="0"/>
                <w:sz w:val="18"/>
                <w:szCs w:val="18"/>
                <w:highlight w:val="none"/>
                <w:lang w:val="en-US" w:eastAsia="zh-CN"/>
              </w:rPr>
              <w:t>2</w:t>
            </w:r>
            <w:r>
              <w:rPr>
                <w:rFonts w:hint="default"/>
                <w:bCs/>
                <w:kern w:val="0"/>
                <w:sz w:val="18"/>
                <w:szCs w:val="18"/>
                <w:highlight w:val="none"/>
              </w:rPr>
              <w:t>-2</w:t>
            </w:r>
            <w:r>
              <w:rPr>
                <w:rFonts w:hint="eastAsia"/>
                <w:bCs/>
                <w:kern w:val="0"/>
                <w:sz w:val="18"/>
                <w:szCs w:val="18"/>
                <w:highlight w:val="none"/>
              </w:rPr>
              <w:t>）</w:t>
            </w:r>
          </w:p>
        </w:tc>
        <w:tc>
          <w:tcPr>
            <w:tcW w:w="1769"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《污水综合排放标准》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（GB 8978-1996）</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eastAsia"/>
                <w:bCs/>
                <w:kern w:val="0"/>
                <w:sz w:val="18"/>
                <w:szCs w:val="18"/>
                <w:highlight w:val="none"/>
              </w:rPr>
              <w:t>表4 三级</w:t>
            </w:r>
          </w:p>
        </w:tc>
        <w:tc>
          <w:tcPr>
            <w:tcW w:w="545" w:type="dxa"/>
            <w:vMerge w:val="restart"/>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r>
              <w:rPr>
                <w:rFonts w:hint="eastAsia"/>
                <w:bCs/>
                <w:kern w:val="0"/>
                <w:sz w:val="18"/>
                <w:szCs w:val="18"/>
                <w:highlight w:val="none"/>
              </w:rPr>
              <w:t>结果评价</w:t>
            </w:r>
          </w:p>
        </w:tc>
      </w:tr>
      <w:tr>
        <w:trPr>
          <w:cantSplit/>
          <w:trHeight w:val="590" w:hRule="atLeast"/>
          <w:jc w:val="center"/>
        </w:trPr>
        <w:tc>
          <w:tcPr>
            <w:tcW w:w="2013"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-04</w:t>
            </w:r>
          </w:p>
        </w:tc>
        <w:tc>
          <w:tcPr>
            <w:tcW w:w="1007"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502a</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-04</w:t>
            </w:r>
          </w:p>
        </w:tc>
        <w:tc>
          <w:tcPr>
            <w:tcW w:w="1007"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76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trPr>
          <w:cantSplit/>
          <w:trHeight w:val="616" w:hRule="atLeast"/>
          <w:jc w:val="center"/>
        </w:trPr>
        <w:tc>
          <w:tcPr>
            <w:tcW w:w="2013"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highlight w:val="none"/>
              </w:rPr>
            </w:pP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rPr>
              <w:t>浅</w:t>
            </w:r>
            <w:r>
              <w:rPr>
                <w:rFonts w:hint="eastAsia"/>
                <w:bCs/>
                <w:kern w:val="0"/>
                <w:sz w:val="18"/>
                <w:szCs w:val="18"/>
                <w:highlight w:val="none"/>
                <w:lang w:val="en-US" w:eastAsia="zh-CN"/>
              </w:rPr>
              <w:t>黑</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浅</w:t>
            </w:r>
            <w:r>
              <w:rPr>
                <w:rFonts w:hint="eastAsia"/>
                <w:bCs/>
                <w:kern w:val="0"/>
                <w:sz w:val="18"/>
                <w:szCs w:val="18"/>
                <w:highlight w:val="none"/>
                <w:lang w:val="en-US" w:eastAsia="zh-CN"/>
              </w:rPr>
              <w:t>黑</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浅</w:t>
            </w:r>
            <w:r>
              <w:rPr>
                <w:rFonts w:hint="eastAsia"/>
                <w:bCs/>
                <w:kern w:val="0"/>
                <w:sz w:val="18"/>
                <w:szCs w:val="18"/>
                <w:highlight w:val="none"/>
                <w:lang w:val="en-US" w:eastAsia="zh-CN"/>
              </w:rPr>
              <w:t>黑</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浅</w:t>
            </w:r>
            <w:r>
              <w:rPr>
                <w:rFonts w:hint="eastAsia"/>
                <w:bCs/>
                <w:kern w:val="0"/>
                <w:sz w:val="18"/>
                <w:szCs w:val="18"/>
                <w:highlight w:val="none"/>
                <w:lang w:val="en-US" w:eastAsia="zh-CN"/>
              </w:rPr>
              <w:t>黑</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浅白</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浅白</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浅白</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浅白</w:t>
            </w:r>
            <w:r>
              <w:rPr>
                <w:rFonts w:hint="eastAsia"/>
                <w:bCs/>
                <w:kern w:val="0"/>
                <w:sz w:val="18"/>
                <w:szCs w:val="18"/>
                <w:highlight w:val="none"/>
              </w:rPr>
              <w:t>、</w:t>
            </w:r>
            <w:r>
              <w:rPr>
                <w:rFonts w:hint="eastAsia"/>
                <w:bCs/>
                <w:kern w:val="0"/>
                <w:sz w:val="18"/>
                <w:szCs w:val="18"/>
                <w:highlight w:val="none"/>
                <w:lang w:val="en-US" w:eastAsia="zh-CN"/>
              </w:rPr>
              <w:t>微浊</w:t>
            </w:r>
          </w:p>
        </w:tc>
        <w:tc>
          <w:tcPr>
            <w:tcW w:w="1007"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tc>
        <w:tc>
          <w:tcPr>
            <w:tcW w:w="176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tc>
        <w:tc>
          <w:tcPr>
            <w:tcW w:w="545"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rPr>
            </w:pP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8.8</w:t>
            </w:r>
            <w:r>
              <w:rPr>
                <w:rFonts w:hint="eastAsia"/>
                <w:bCs/>
                <w:kern w:val="0"/>
                <w:sz w:val="18"/>
                <w:szCs w:val="18"/>
                <w:highlight w:val="none"/>
              </w:rPr>
              <w:t>（</w:t>
            </w:r>
            <w:r>
              <w:rPr>
                <w:rFonts w:hint="eastAsia"/>
                <w:bCs/>
                <w:kern w:val="0"/>
                <w:sz w:val="18"/>
                <w:szCs w:val="18"/>
                <w:highlight w:val="none"/>
                <w:lang w:val="en-US" w:eastAsia="zh-CN"/>
              </w:rPr>
              <w:t>22.1</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8.5</w:t>
            </w:r>
            <w:r>
              <w:rPr>
                <w:rFonts w:hint="eastAsia"/>
                <w:bCs/>
                <w:kern w:val="0"/>
                <w:sz w:val="18"/>
                <w:szCs w:val="18"/>
                <w:highlight w:val="none"/>
              </w:rPr>
              <w:t>（</w:t>
            </w:r>
            <w:r>
              <w:rPr>
                <w:rFonts w:hint="eastAsia"/>
                <w:bCs/>
                <w:kern w:val="0"/>
                <w:sz w:val="18"/>
                <w:szCs w:val="18"/>
                <w:highlight w:val="none"/>
                <w:lang w:val="en-US" w:eastAsia="zh-CN"/>
              </w:rPr>
              <w:t>22.6</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8.9</w:t>
            </w:r>
            <w:r>
              <w:rPr>
                <w:rFonts w:hint="eastAsia"/>
                <w:bCs/>
                <w:kern w:val="0"/>
                <w:sz w:val="18"/>
                <w:szCs w:val="18"/>
                <w:highlight w:val="none"/>
              </w:rPr>
              <w:t>（</w:t>
            </w:r>
            <w:r>
              <w:rPr>
                <w:rFonts w:hint="eastAsia"/>
                <w:bCs/>
                <w:kern w:val="0"/>
                <w:sz w:val="18"/>
                <w:szCs w:val="18"/>
                <w:highlight w:val="none"/>
                <w:lang w:val="en-US" w:eastAsia="zh-CN"/>
              </w:rPr>
              <w:t>22.9</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8.8</w:t>
            </w:r>
            <w:r>
              <w:rPr>
                <w:rFonts w:hint="eastAsia"/>
                <w:bCs/>
                <w:kern w:val="0"/>
                <w:sz w:val="18"/>
                <w:szCs w:val="18"/>
                <w:highlight w:val="none"/>
              </w:rPr>
              <w:t>（</w:t>
            </w:r>
            <w:r>
              <w:rPr>
                <w:rFonts w:hint="eastAsia"/>
                <w:bCs/>
                <w:kern w:val="0"/>
                <w:sz w:val="18"/>
                <w:szCs w:val="18"/>
                <w:highlight w:val="none"/>
                <w:lang w:val="en-US" w:eastAsia="zh-CN"/>
              </w:rPr>
              <w:t>22.9</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8.5-8.9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7.5</w:t>
            </w:r>
            <w:r>
              <w:rPr>
                <w:rFonts w:hint="eastAsia"/>
                <w:bCs/>
                <w:kern w:val="0"/>
                <w:sz w:val="18"/>
                <w:szCs w:val="18"/>
                <w:highlight w:val="none"/>
              </w:rPr>
              <w:t>（</w:t>
            </w:r>
            <w:r>
              <w:rPr>
                <w:rFonts w:hint="eastAsia"/>
                <w:bCs/>
                <w:kern w:val="0"/>
                <w:sz w:val="18"/>
                <w:szCs w:val="18"/>
                <w:highlight w:val="none"/>
                <w:lang w:val="en-US" w:eastAsia="zh-CN"/>
              </w:rPr>
              <w:t>22.6</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22.8</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7.6</w:t>
            </w:r>
            <w:r>
              <w:rPr>
                <w:rFonts w:hint="eastAsia"/>
                <w:bCs/>
                <w:kern w:val="0"/>
                <w:sz w:val="18"/>
                <w:szCs w:val="18"/>
                <w:highlight w:val="none"/>
              </w:rPr>
              <w:t>（</w:t>
            </w:r>
            <w:r>
              <w:rPr>
                <w:rFonts w:hint="eastAsia"/>
                <w:bCs/>
                <w:kern w:val="0"/>
                <w:sz w:val="18"/>
                <w:szCs w:val="18"/>
                <w:highlight w:val="none"/>
                <w:lang w:val="en-US" w:eastAsia="zh-CN"/>
              </w:rPr>
              <w:t>22.9</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22.9</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ascii="Times New Roman" w:hAnsi="Times New Roman" w:cs="Times New Roman"/>
                <w:bCs/>
                <w:kern w:val="0"/>
                <w:sz w:val="18"/>
                <w:szCs w:val="18"/>
                <w:highlight w:val="none"/>
                <w:lang w:val="en-US" w:eastAsia="zh-CN" w:bidi="ar-SA"/>
              </w:rPr>
              <w:t>7.4-7.6</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6-</w:t>
            </w:r>
            <w:r>
              <w:rPr>
                <w:rFonts w:hint="default"/>
                <w:bCs/>
                <w:kern w:val="0"/>
                <w:sz w:val="18"/>
                <w:szCs w:val="18"/>
                <w:highlight w:val="none"/>
              </w:rPr>
              <w:t>9</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悬浮物</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27</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4</w:t>
            </w:r>
            <w:r>
              <w:rPr>
                <w:rFonts w:hint="default"/>
                <w:bCs/>
                <w:kern w:val="0"/>
                <w:sz w:val="18"/>
                <w:szCs w:val="18"/>
                <w:highlight w:val="none"/>
              </w:rPr>
              <w:t>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五日生化需氧量（</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37.5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43.9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38.0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40.6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40.0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300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化学需氧量</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366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384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363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337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362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118</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5</w:t>
            </w:r>
            <w:r>
              <w:rPr>
                <w:rFonts w:hint="default"/>
                <w:bCs/>
                <w:kern w:val="0"/>
                <w:sz w:val="18"/>
                <w:szCs w:val="18"/>
                <w:highlight w:val="none"/>
              </w:rPr>
              <w:t>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石油类（mg/L）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16.5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17.8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18.5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17.3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17.5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9.45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10.2</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20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氨氮</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14.1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5.39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6.20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5.91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6.10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5.90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35*</w:t>
            </w:r>
            <w:r>
              <w:rPr>
                <w:rFonts w:hint="default"/>
                <w:bCs/>
                <w:kern w:val="0"/>
                <w:sz w:val="18"/>
                <w:szCs w:val="18"/>
                <w:highlight w:val="none"/>
                <w:vertAlign w:val="superscript"/>
              </w:rPr>
              <w:t>1</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总磷（</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5.68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6.24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5.39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5.64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2.60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3.72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3.29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2.94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3.14</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8</w:t>
            </w:r>
            <w:r>
              <w:rPr>
                <w:rFonts w:hint="eastAsia"/>
                <w:bCs/>
                <w:kern w:val="0"/>
                <w:sz w:val="18"/>
                <w:szCs w:val="18"/>
                <w:highlight w:val="none"/>
              </w:rPr>
              <w:t>*</w:t>
            </w:r>
            <w:r>
              <w:rPr>
                <w:rFonts w:hint="default"/>
                <w:bCs/>
                <w:kern w:val="0"/>
                <w:sz w:val="18"/>
                <w:szCs w:val="18"/>
                <w:highlight w:val="none"/>
                <w:vertAlign w:val="superscript"/>
              </w:rPr>
              <w:t>1</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阴离子表面活性剂（mg/L）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0.27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0.30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0.34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0.25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0.29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2</w:t>
            </w:r>
            <w:r>
              <w:rPr>
                <w:rFonts w:hint="default"/>
                <w:bCs/>
                <w:kern w:val="0"/>
                <w:sz w:val="18"/>
                <w:szCs w:val="18"/>
                <w:highlight w:val="none"/>
              </w:rPr>
              <w:t>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总氮</w:t>
            </w:r>
            <w:r>
              <w:rPr>
                <w:rFonts w:hint="eastAsia"/>
                <w:bCs/>
                <w:kern w:val="0"/>
                <w:sz w:val="18"/>
                <w:szCs w:val="18"/>
                <w:highlight w:val="none"/>
              </w:rPr>
              <w:t>（mg/L）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17.8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19.3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18.7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20.9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19.2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8.45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9.90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9.47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9.58</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2</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（总）铁</w:t>
            </w:r>
            <w:r>
              <w:rPr>
                <w:rFonts w:hint="eastAsia"/>
                <w:bCs/>
                <w:kern w:val="0"/>
                <w:sz w:val="18"/>
                <w:szCs w:val="18"/>
                <w:highlight w:val="none"/>
              </w:rPr>
              <w:t>（mg/L）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1.45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1.44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1.44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1.45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1.44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0.84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0.84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0.76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0.77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0.80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vertAlign w:val="superscript"/>
                <w:lang w:val="en-US" w:eastAsia="zh-CN"/>
              </w:rPr>
              <w:t>2</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备注</w:t>
            </w:r>
          </w:p>
        </w:tc>
        <w:tc>
          <w:tcPr>
            <w:tcW w:w="12382" w:type="dxa"/>
            <w:gridSpan w:val="12"/>
            <w:tcBorders>
              <w:tl2br w:val="nil"/>
              <w:tr2bl w:val="nil"/>
            </w:tcBorders>
            <w:shd w:val="clear" w:color="auto" w:fill="auto"/>
            <w:vAlign w:val="center"/>
          </w:tcPr>
          <w:p>
            <w:pPr>
              <w:keepNext w:val="0"/>
              <w:keepLines w:val="0"/>
              <w:widowControl/>
              <w:numPr>
                <w:ilvl w:val="0"/>
                <w:numId w:val="0"/>
              </w:numPr>
              <w:suppressLineNumbers w:val="0"/>
              <w:adjustRightInd w:val="0"/>
              <w:snapToGrid w:val="0"/>
              <w:spacing w:before="0" w:beforeAutospacing="0" w:after="0" w:afterAutospacing="0"/>
              <w:ind w:left="0" w:right="0"/>
              <w:jc w:val="left"/>
              <w:rPr>
                <w:rFonts w:hint="eastAsia"/>
                <w:bCs/>
                <w:kern w:val="0"/>
                <w:sz w:val="18"/>
                <w:szCs w:val="18"/>
              </w:rPr>
            </w:pPr>
            <w:r>
              <w:rPr>
                <w:rFonts w:hint="eastAsia"/>
                <w:bCs/>
                <w:kern w:val="0"/>
                <w:sz w:val="18"/>
                <w:szCs w:val="18"/>
                <w:lang w:val="en-US" w:eastAsia="zh-CN"/>
              </w:rPr>
              <w:t>1、</w:t>
            </w:r>
            <w:r>
              <w:rPr>
                <w:rFonts w:hint="eastAsia"/>
                <w:bCs/>
                <w:kern w:val="0"/>
                <w:sz w:val="18"/>
                <w:szCs w:val="18"/>
              </w:rPr>
              <w:t>“*</w:t>
            </w:r>
            <w:r>
              <w:rPr>
                <w:rFonts w:hint="default"/>
                <w:bCs/>
                <w:kern w:val="0"/>
                <w:sz w:val="18"/>
                <w:szCs w:val="18"/>
                <w:vertAlign w:val="superscript"/>
              </w:rPr>
              <w:t>1</w:t>
            </w:r>
            <w:r>
              <w:rPr>
                <w:rFonts w:hint="eastAsia"/>
                <w:bCs/>
                <w:kern w:val="0"/>
                <w:sz w:val="18"/>
                <w:szCs w:val="18"/>
              </w:rPr>
              <w:t>”表示氨氮、总磷纳管执行《工业企业废水氮、磷污染物间接排放限值》（DB33/ 887-2013）表 1 中其他企业的排放限值。</w:t>
            </w:r>
          </w:p>
          <w:p>
            <w:pPr>
              <w:keepNext w:val="0"/>
              <w:keepLines w:val="0"/>
              <w:widowControl/>
              <w:numPr>
                <w:ilvl w:val="0"/>
                <w:numId w:val="0"/>
              </w:numPr>
              <w:suppressLineNumbers w:val="0"/>
              <w:adjustRightInd w:val="0"/>
              <w:snapToGrid w:val="0"/>
              <w:spacing w:before="0" w:beforeAutospacing="0" w:after="0" w:afterAutospacing="0"/>
              <w:ind w:left="0" w:leftChars="0" w:right="0" w:firstLine="0" w:firstLineChars="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2、</w:t>
            </w:r>
            <w:r>
              <w:rPr>
                <w:rFonts w:hint="eastAsia"/>
                <w:bCs/>
                <w:kern w:val="0"/>
                <w:sz w:val="18"/>
                <w:szCs w:val="18"/>
              </w:rPr>
              <w:t>“*</w:t>
            </w:r>
            <w:r>
              <w:rPr>
                <w:rFonts w:hint="eastAsia"/>
                <w:bCs/>
                <w:kern w:val="0"/>
                <w:sz w:val="18"/>
                <w:szCs w:val="18"/>
                <w:vertAlign w:val="superscript"/>
                <w:lang w:val="en-US" w:eastAsia="zh-CN"/>
              </w:rPr>
              <w:t>2</w:t>
            </w:r>
            <w:r>
              <w:rPr>
                <w:rFonts w:hint="eastAsia"/>
                <w:bCs/>
                <w:kern w:val="0"/>
                <w:sz w:val="18"/>
                <w:szCs w:val="18"/>
              </w:rPr>
              <w:t>”表示</w:t>
            </w:r>
            <w:r>
              <w:rPr>
                <w:rFonts w:hint="eastAsia"/>
                <w:bCs/>
                <w:kern w:val="0"/>
                <w:sz w:val="18"/>
                <w:szCs w:val="18"/>
                <w:lang w:val="en-US" w:eastAsia="zh-CN"/>
              </w:rPr>
              <w:t>总氮、（总）铁纳管</w:t>
            </w:r>
            <w:r>
              <w:rPr>
                <w:rFonts w:hint="eastAsia" w:ascii="Times New Roman" w:hAnsi="Times New Roman" w:eastAsia="宋体" w:cs="Times New Roman"/>
                <w:bCs/>
                <w:kern w:val="0"/>
                <w:sz w:val="18"/>
                <w:szCs w:val="18"/>
              </w:rPr>
              <w:t>执行</w:t>
            </w:r>
            <w:r>
              <w:rPr>
                <w:rFonts w:hint="eastAsia" w:ascii="Times New Roman" w:hAnsi="Times New Roman" w:eastAsia="宋体" w:cs="Times New Roman"/>
                <w:bCs/>
                <w:kern w:val="0"/>
                <w:sz w:val="18"/>
                <w:szCs w:val="18"/>
                <w:lang w:val="en-US" w:eastAsia="zh-CN"/>
              </w:rPr>
              <w:t>《污水排入城镇下水道水质标准》（</w:t>
            </w:r>
            <w:r>
              <w:rPr>
                <w:rFonts w:hint="default" w:ascii="Times New Roman" w:hAnsi="Times New Roman" w:eastAsia="宋体" w:cs="Times New Roman"/>
                <w:bCs/>
                <w:kern w:val="0"/>
                <w:sz w:val="18"/>
                <w:szCs w:val="18"/>
                <w:lang w:val="en-US" w:eastAsia="zh-CN"/>
              </w:rPr>
              <w:t>GB/T</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31962-2015</w:t>
            </w:r>
            <w:r>
              <w:rPr>
                <w:rFonts w:hint="eastAsia" w:ascii="Times New Roman" w:hAnsi="Times New Roman" w:eastAsia="宋体" w:cs="Times New Roman"/>
                <w:bCs/>
                <w:kern w:val="0"/>
                <w:sz w:val="18"/>
                <w:szCs w:val="18"/>
                <w:lang w:val="en-US" w:eastAsia="zh-CN"/>
              </w:rPr>
              <w:t>）表</w:t>
            </w:r>
            <w:r>
              <w:rPr>
                <w:rFonts w:hint="default" w:ascii="Times New Roman" w:hAnsi="Times New Roman" w:eastAsia="宋体" w:cs="Times New Roman"/>
                <w:bCs/>
                <w:kern w:val="0"/>
                <w:sz w:val="18"/>
                <w:szCs w:val="18"/>
                <w:lang w:val="en-US" w:eastAsia="zh-CN"/>
              </w:rPr>
              <w:t>1</w:t>
            </w:r>
            <w:r>
              <w:rPr>
                <w:rFonts w:hint="eastAsia" w:ascii="Times New Roman" w:hAnsi="Times New Roman" w:eastAsia="宋体" w:cs="Times New Roman"/>
                <w:bCs/>
                <w:kern w:val="0"/>
                <w:sz w:val="18"/>
                <w:szCs w:val="18"/>
                <w:lang w:val="en-US" w:eastAsia="zh-CN"/>
              </w:rPr>
              <w:t>中</w:t>
            </w:r>
            <w:r>
              <w:rPr>
                <w:rFonts w:hint="default" w:ascii="Times New Roman" w:hAnsi="Times New Roman" w:eastAsia="宋体" w:cs="Times New Roman"/>
                <w:bCs/>
                <w:kern w:val="0"/>
                <w:sz w:val="18"/>
                <w:szCs w:val="18"/>
                <w:lang w:val="en-US" w:eastAsia="zh-CN"/>
              </w:rPr>
              <w:t>B</w:t>
            </w:r>
            <w:r>
              <w:rPr>
                <w:rFonts w:hint="eastAsia" w:ascii="Times New Roman" w:hAnsi="Times New Roman" w:eastAsia="宋体" w:cs="Times New Roman"/>
                <w:bCs/>
                <w:kern w:val="0"/>
                <w:sz w:val="18"/>
                <w:szCs w:val="18"/>
                <w:lang w:val="en-US" w:eastAsia="zh-CN"/>
              </w:rPr>
              <w:t>级标准限值</w:t>
            </w:r>
            <w:r>
              <w:rPr>
                <w:rFonts w:hint="eastAsia"/>
                <w:bCs/>
                <w:kern w:val="0"/>
                <w:sz w:val="18"/>
                <w:szCs w:val="18"/>
              </w:rPr>
              <w:t>。</w:t>
            </w:r>
          </w:p>
        </w:tc>
      </w:tr>
    </w:tbl>
    <w:p>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lang w:val="en-US" w:eastAsia="zh-CN"/>
        </w:rPr>
        <w:t>3</w:t>
      </w:r>
      <w:r>
        <w:rPr>
          <w:rFonts w:hint="eastAsia" w:ascii="Times New Roman" w:hAnsi="Times New Roman"/>
          <w:b/>
          <w:bCs/>
          <w:szCs w:val="21"/>
          <w:highlight w:val="none"/>
        </w:rPr>
        <w:t>废水监测结果（</w:t>
      </w:r>
      <w:r>
        <w:rPr>
          <w:rFonts w:hint="eastAsia" w:ascii="Times New Roman" w:hAnsi="Times New Roman"/>
          <w:b/>
          <w:bCs/>
          <w:szCs w:val="21"/>
          <w:highlight w:val="none"/>
          <w:lang w:val="en-US" w:eastAsia="zh-CN"/>
        </w:rPr>
        <w:t>3</w:t>
      </w:r>
      <w:r>
        <w:rPr>
          <w:rFonts w:hint="eastAsia" w:ascii="Times New Roman" w:hAnsi="Times New Roman"/>
          <w:b/>
          <w:bCs/>
          <w:szCs w:val="21"/>
          <w:highlight w:val="none"/>
        </w:rPr>
        <w:t>）</w:t>
      </w:r>
    </w:p>
    <w:tbl>
      <w:tblPr>
        <w:tblStyle w:val="33"/>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采样日期</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10</w:t>
            </w:r>
            <w:r>
              <w:rPr>
                <w:rFonts w:hint="default"/>
                <w:bCs/>
                <w:kern w:val="0"/>
                <w:sz w:val="18"/>
                <w:szCs w:val="18"/>
              </w:rPr>
              <w:t>日</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检测日期</w:t>
            </w:r>
          </w:p>
        </w:tc>
        <w:tc>
          <w:tcPr>
            <w:tcW w:w="12382" w:type="dxa"/>
            <w:gridSpan w:val="12"/>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left"/>
              <w:rPr>
                <w:rFonts w:hint="default" w:asciiTheme="minorHAnsi" w:hAnsiTheme="minorHAnsi" w:eastAsiaTheme="minorEastAsia" w:cstheme="minorBidi"/>
                <w:bCs/>
                <w:kern w:val="0"/>
                <w:sz w:val="18"/>
                <w:szCs w:val="18"/>
                <w:highlight w:val="yellow"/>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10</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16</w:t>
            </w:r>
            <w:r>
              <w:rPr>
                <w:rFonts w:hint="eastAsia"/>
                <w:bCs/>
                <w:kern w:val="0"/>
                <w:sz w:val="18"/>
                <w:szCs w:val="18"/>
              </w:rPr>
              <w:t>日</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采样点位</w:t>
            </w:r>
          </w:p>
        </w:tc>
        <w:tc>
          <w:tcPr>
            <w:tcW w:w="12382" w:type="dxa"/>
            <w:gridSpan w:val="12"/>
            <w:tcBorders>
              <w:tl2br w:val="nil"/>
              <w:tr2bl w:val="nil"/>
            </w:tcBorders>
            <w:shd w:val="clear" w:color="auto" w:fill="auto"/>
            <w:vAlign w:val="center"/>
          </w:tcPr>
          <w:p>
            <w:pPr>
              <w:keepNext w:val="0"/>
              <w:keepLines w:val="0"/>
              <w:suppressLineNumbers w:val="0"/>
              <w:spacing w:before="0" w:beforeAutospacing="0" w:after="0" w:afterAutospacing="0"/>
              <w:ind w:left="0" w:right="0"/>
              <w:jc w:val="left"/>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生</w:t>
            </w:r>
            <w:r>
              <w:rPr>
                <w:rFonts w:hint="eastAsia"/>
                <w:bCs/>
                <w:kern w:val="0"/>
                <w:sz w:val="18"/>
                <w:szCs w:val="18"/>
                <w:highlight w:val="none"/>
              </w:rPr>
              <w:t>产废水处理设施DW00</w:t>
            </w:r>
            <w:r>
              <w:rPr>
                <w:rFonts w:hint="eastAsia"/>
                <w:bCs/>
                <w:kern w:val="0"/>
                <w:sz w:val="18"/>
                <w:szCs w:val="18"/>
                <w:highlight w:val="none"/>
                <w:lang w:val="en-US" w:eastAsia="zh-CN"/>
              </w:rPr>
              <w:t>2</w:t>
            </w:r>
          </w:p>
        </w:tc>
      </w:tr>
      <w:tr>
        <w:trPr>
          <w:cantSplit/>
          <w:trHeight w:val="425" w:hRule="atLeast"/>
          <w:jc w:val="center"/>
        </w:trPr>
        <w:tc>
          <w:tcPr>
            <w:tcW w:w="2013" w:type="dxa"/>
            <w:vMerge w:val="restart"/>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85888" behindDoc="0" locked="0" layoutInCell="1" allowOverlap="1">
                      <wp:simplePos x="0" y="0"/>
                      <wp:positionH relativeFrom="column">
                        <wp:posOffset>-10795</wp:posOffset>
                      </wp:positionH>
                      <wp:positionV relativeFrom="paragraph">
                        <wp:posOffset>20320</wp:posOffset>
                      </wp:positionV>
                      <wp:extent cx="1266825" cy="1028700"/>
                      <wp:effectExtent l="3175" t="3810" r="6350" b="15240"/>
                      <wp:wrapNone/>
                      <wp:docPr id="286"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2870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1pt;width:99.75pt;z-index:251685888;mso-width-relative:page;mso-height-relative:page;" filled="f" stroked="t" coordsize="21600,21600" o:gfxdata="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OjG481wAAAAgBAAAPAAAAAAAAAAEAIAAAADgA&#10;AABkcnMvZG93bnJldi54bWxQSwECFAAUAAAACACHTuJAutYwevQBAADAAwAADgAAAAAAAAABACAA&#10;AAA8AQAAZHJzL2Uyb0RvYy54bWxQSwUGAAAAAAYABgBZAQAAogU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84864" behindDoc="0" locked="0" layoutInCell="1" allowOverlap="1">
                      <wp:simplePos x="0" y="0"/>
                      <wp:positionH relativeFrom="column">
                        <wp:posOffset>8255</wp:posOffset>
                      </wp:positionH>
                      <wp:positionV relativeFrom="paragraph">
                        <wp:posOffset>20320</wp:posOffset>
                      </wp:positionV>
                      <wp:extent cx="1268095" cy="410210"/>
                      <wp:effectExtent l="1270" t="4445" r="6985" b="4445"/>
                      <wp:wrapNone/>
                      <wp:docPr id="287"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8095" cy="41021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65pt;margin-top:1.6pt;height:32.3pt;width:99.85pt;z-index:251684864;mso-width-relative:page;mso-height-relative:page;" filled="f" stroked="t" coordsize="21600,21600" o:gfxdata="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EaW9hPUAAAABgEAAA8AAAAAAAAAAQAgAAAAOAAA&#10;AGRycy9kb3ducmV2LnhtbFBLAQIUABQAAAAIAIdO4kCNZjyD9gEAAL8DAAAOAAAAAAAAAAEAIAAA&#10;ADkBAABkcnMvZTJvRG9jLnhtbFBLBQYAAAAABgAGAFkBAACh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81792"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88"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81792;mso-width-relative:page;mso-height-relative:page;" filled="f" stroked="f" coordsize="21600,21600" o:gfxdata="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CqQvYHXAAAABwEAAA8AAAAAAAAAAQAgAAAAOAAAAGRycy9kb3ducmV2LnhtbFBLAQIUABQAAAAI&#10;AIdO4kC4kPeAEQIAAAsEAAAOAAAAAAAAAAEAIAAAADw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86912" behindDoc="0" locked="0" layoutInCell="1" allowOverlap="1">
                      <wp:simplePos x="0" y="0"/>
                      <wp:positionH relativeFrom="column">
                        <wp:posOffset>-10795</wp:posOffset>
                      </wp:positionH>
                      <wp:positionV relativeFrom="paragraph">
                        <wp:posOffset>-248920</wp:posOffset>
                      </wp:positionV>
                      <wp:extent cx="516890" cy="1047750"/>
                      <wp:effectExtent l="4445" t="1905" r="12065" b="17145"/>
                      <wp:wrapNone/>
                      <wp:docPr id="289"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16890" cy="104775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5pt;width:40.7pt;z-index:251686912;mso-width-relative:page;mso-height-relative:page;" filled="f" stroked="t" coordsize="21600,21600" o:gfxdata="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8oV8etgAAAAJAQAADwAAAAAAAAABACAA&#10;AAA4AAAAZHJzL2Rvd25yZXYueG1sUEsBAhQAFAAAAAgAh07iQCRAF1X3AQAAvwMAAA4AAAAAAAAA&#10;AQAgAAAAPQEAAGRycy9lMm9Eb2MueG1sUEsFBgAAAAAGAAYAWQEAAKYFA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83840"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290"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83840;mso-width-relative:page;mso-height-relative:page;" filled="f" stroked="f" coordsize="21600,21600" o:gfxdata="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B2T2vNcAAAAIAQAADwAAAAAAAAABACAAAAA4AAAAZHJzL2Rvd25yZXYueG1sUEsBAhQAFAAAAAgA&#10;h07iQHy86gM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pPr>
              <w:keepNext w:val="0"/>
              <w:keepLines w:val="0"/>
              <w:suppressLineNumbers w:val="0"/>
              <w:adjustRightInd w:val="0"/>
              <w:snapToGrid w:val="0"/>
              <w:spacing w:before="0" w:beforeAutospacing="0" w:after="0" w:afterAutospacing="0"/>
              <w:ind w:left="0" w:right="0" w:firstLine="210"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80768"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91"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80768;mso-width-relative:page;mso-height-relative:page;" filled="f" stroked="f" coordsize="21600,21600" o:gfxdata="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qALFa9cAAAAHAQAADwAAAAAAAAABACAAAAA4AAAAZHJzL2Rvd25yZXYueG1sUEsBAhQAFAAAAAgA&#10;h07iQNW60XA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82816"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92"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82816;mso-width-relative:page;mso-height-relative:page;" filled="f" stroked="f" coordsize="21600,21600" o:gfxdata="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DpbnSvYAAAABwEAAA8AAAAAAAAAAQAgAAAAOAAAAGRycy9kb3ducmV2LnhtbFBLAQIUABQAAAAI&#10;AIdO4kDkNJ10EAIAAAsEAAAOAAAAAAAAAAEAIAAAAD0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highlight w:val="none"/>
              </w:rPr>
              <w:t>进口（DW00</w:t>
            </w:r>
            <w:r>
              <w:rPr>
                <w:rFonts w:hint="eastAsia"/>
                <w:bCs/>
                <w:kern w:val="0"/>
                <w:sz w:val="18"/>
                <w:szCs w:val="18"/>
                <w:highlight w:val="none"/>
                <w:lang w:val="en-US" w:eastAsia="zh-CN"/>
              </w:rPr>
              <w:t>2</w:t>
            </w:r>
            <w:r>
              <w:rPr>
                <w:rFonts w:hint="default"/>
                <w:bCs/>
                <w:kern w:val="0"/>
                <w:sz w:val="18"/>
                <w:szCs w:val="18"/>
                <w:highlight w:val="none"/>
              </w:rPr>
              <w:t>-1</w:t>
            </w:r>
            <w:r>
              <w:rPr>
                <w:rFonts w:hint="eastAsia"/>
                <w:bCs/>
                <w:kern w:val="0"/>
                <w:sz w:val="18"/>
                <w:szCs w:val="18"/>
                <w:highlight w:val="none"/>
              </w:rPr>
              <w:t>）</w:t>
            </w:r>
          </w:p>
        </w:tc>
        <w:tc>
          <w:tcPr>
            <w:tcW w:w="5035" w:type="dxa"/>
            <w:gridSpan w:val="5"/>
            <w:tcBorders>
              <w:tl2br w:val="nil"/>
              <w:tr2bl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highlight w:val="none"/>
              </w:rPr>
              <w:t>出口（DW00</w:t>
            </w:r>
            <w:r>
              <w:rPr>
                <w:rFonts w:hint="eastAsia"/>
                <w:bCs/>
                <w:kern w:val="0"/>
                <w:sz w:val="18"/>
                <w:szCs w:val="18"/>
                <w:highlight w:val="none"/>
                <w:lang w:val="en-US" w:eastAsia="zh-CN"/>
              </w:rPr>
              <w:t>2</w:t>
            </w:r>
            <w:r>
              <w:rPr>
                <w:rFonts w:hint="default"/>
                <w:bCs/>
                <w:kern w:val="0"/>
                <w:sz w:val="18"/>
                <w:szCs w:val="18"/>
                <w:highlight w:val="none"/>
              </w:rPr>
              <w:t>-2</w:t>
            </w:r>
            <w:r>
              <w:rPr>
                <w:rFonts w:hint="eastAsia"/>
                <w:bCs/>
                <w:kern w:val="0"/>
                <w:sz w:val="18"/>
                <w:szCs w:val="18"/>
                <w:highlight w:val="none"/>
              </w:rPr>
              <w:t>）</w:t>
            </w:r>
          </w:p>
        </w:tc>
        <w:tc>
          <w:tcPr>
            <w:tcW w:w="1769"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《污水综合排放标准》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（GB 8978-1996）</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表4 三级</w:t>
            </w:r>
          </w:p>
        </w:tc>
        <w:tc>
          <w:tcPr>
            <w:tcW w:w="545" w:type="dxa"/>
            <w:vMerge w:val="restart"/>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结果评价</w:t>
            </w:r>
          </w:p>
        </w:tc>
      </w:tr>
      <w:tr>
        <w:trPr>
          <w:cantSplit/>
          <w:trHeight w:val="590" w:hRule="atLeast"/>
          <w:jc w:val="center"/>
        </w:trPr>
        <w:tc>
          <w:tcPr>
            <w:tcW w:w="2013"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-1</w:t>
            </w:r>
            <w:r>
              <w:rPr>
                <w:rFonts w:hint="default"/>
                <w:bCs/>
                <w:kern w:val="0"/>
                <w:sz w:val="18"/>
                <w:szCs w:val="18"/>
              </w:rPr>
              <w:t>-04</w:t>
            </w:r>
          </w:p>
        </w:tc>
        <w:tc>
          <w:tcPr>
            <w:tcW w:w="1007"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0</w:t>
            </w:r>
            <w:r>
              <w:rPr>
                <w:rFonts w:hint="eastAsia"/>
                <w:bCs/>
                <w:kern w:val="0"/>
                <w:sz w:val="18"/>
                <w:szCs w:val="18"/>
                <w:lang w:val="en-US" w:eastAsia="zh-CN"/>
              </w:rPr>
              <w:t>502b</w:t>
            </w:r>
            <w:r>
              <w:rPr>
                <w:rFonts w:hint="default"/>
                <w:bCs/>
                <w:kern w:val="0"/>
                <w:sz w:val="18"/>
                <w:szCs w:val="18"/>
              </w:rPr>
              <w:t>D</w:t>
            </w:r>
            <w:r>
              <w:rPr>
                <w:rFonts w:hint="eastAsia"/>
                <w:bCs/>
                <w:kern w:val="0"/>
                <w:sz w:val="18"/>
                <w:szCs w:val="18"/>
              </w:rPr>
              <w:t>W</w:t>
            </w:r>
            <w:r>
              <w:rPr>
                <w:rFonts w:hint="default"/>
                <w:bCs/>
                <w:kern w:val="0"/>
                <w:sz w:val="18"/>
                <w:szCs w:val="18"/>
              </w:rPr>
              <w:t>00</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2</w:t>
            </w:r>
            <w:r>
              <w:rPr>
                <w:rFonts w:hint="default"/>
                <w:bCs/>
                <w:kern w:val="0"/>
                <w:sz w:val="18"/>
                <w:szCs w:val="18"/>
              </w:rPr>
              <w:t>-04</w:t>
            </w:r>
          </w:p>
        </w:tc>
        <w:tc>
          <w:tcPr>
            <w:tcW w:w="1007" w:type="dxa"/>
            <w:vMerge w:val="restart"/>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r>
              <w:rPr>
                <w:rFonts w:hint="eastAsia"/>
                <w:bCs/>
                <w:kern w:val="0"/>
                <w:sz w:val="18"/>
                <w:szCs w:val="18"/>
              </w:rPr>
              <w:t>平均值</w:t>
            </w:r>
          </w:p>
        </w:tc>
        <w:tc>
          <w:tcPr>
            <w:tcW w:w="176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trPr>
          <w:cantSplit/>
          <w:trHeight w:val="616" w:hRule="atLeast"/>
          <w:jc w:val="center"/>
        </w:trPr>
        <w:tc>
          <w:tcPr>
            <w:tcW w:w="2013"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lang w:val="en-US" w:eastAsia="zh-CN" w:bidi="ar-SA"/>
              </w:rPr>
            </w:pPr>
            <w:r>
              <w:rPr>
                <w:rFonts w:hint="eastAsia"/>
                <w:bCs/>
                <w:kern w:val="0"/>
                <w:sz w:val="18"/>
                <w:szCs w:val="18"/>
              </w:rPr>
              <w:t>浅</w:t>
            </w:r>
            <w:r>
              <w:rPr>
                <w:rFonts w:hint="eastAsia"/>
                <w:bCs/>
                <w:kern w:val="0"/>
                <w:sz w:val="18"/>
                <w:szCs w:val="18"/>
                <w:lang w:val="en-US" w:eastAsia="zh-CN"/>
              </w:rPr>
              <w:t>黑</w:t>
            </w:r>
            <w:r>
              <w:rPr>
                <w:rFonts w:hint="eastAsia"/>
                <w:bCs/>
                <w:kern w:val="0"/>
                <w:sz w:val="18"/>
                <w:szCs w:val="18"/>
              </w:rPr>
              <w:t>、</w:t>
            </w:r>
            <w:r>
              <w:rPr>
                <w:rFonts w:hint="eastAsia"/>
                <w:bCs/>
                <w:kern w:val="0"/>
                <w:sz w:val="18"/>
                <w:szCs w:val="18"/>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w:t>
            </w:r>
            <w:r>
              <w:rPr>
                <w:rFonts w:hint="eastAsia"/>
                <w:bCs/>
                <w:kern w:val="0"/>
                <w:sz w:val="18"/>
                <w:szCs w:val="18"/>
                <w:lang w:val="en-US" w:eastAsia="zh-CN"/>
              </w:rPr>
              <w:t>黑</w:t>
            </w:r>
            <w:r>
              <w:rPr>
                <w:rFonts w:hint="eastAsia"/>
                <w:bCs/>
                <w:kern w:val="0"/>
                <w:sz w:val="18"/>
                <w:szCs w:val="18"/>
              </w:rPr>
              <w:t>、</w:t>
            </w:r>
            <w:r>
              <w:rPr>
                <w:rFonts w:hint="eastAsia"/>
                <w:bCs/>
                <w:kern w:val="0"/>
                <w:sz w:val="18"/>
                <w:szCs w:val="18"/>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w:t>
            </w:r>
            <w:r>
              <w:rPr>
                <w:rFonts w:hint="eastAsia"/>
                <w:bCs/>
                <w:kern w:val="0"/>
                <w:sz w:val="18"/>
                <w:szCs w:val="18"/>
                <w:lang w:val="en-US" w:eastAsia="zh-CN"/>
              </w:rPr>
              <w:t>黑</w:t>
            </w:r>
            <w:r>
              <w:rPr>
                <w:rFonts w:hint="eastAsia"/>
                <w:bCs/>
                <w:kern w:val="0"/>
                <w:sz w:val="18"/>
                <w:szCs w:val="18"/>
              </w:rPr>
              <w:t>、</w:t>
            </w:r>
            <w:r>
              <w:rPr>
                <w:rFonts w:hint="eastAsia"/>
                <w:bCs/>
                <w:kern w:val="0"/>
                <w:sz w:val="18"/>
                <w:szCs w:val="18"/>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lang w:val="en-US" w:eastAsia="zh-CN" w:bidi="ar-SA"/>
              </w:rPr>
            </w:pPr>
            <w:r>
              <w:rPr>
                <w:rFonts w:hint="eastAsia"/>
                <w:bCs/>
                <w:kern w:val="0"/>
                <w:sz w:val="18"/>
                <w:szCs w:val="18"/>
              </w:rPr>
              <w:t>浅</w:t>
            </w:r>
            <w:r>
              <w:rPr>
                <w:rFonts w:hint="eastAsia"/>
                <w:bCs/>
                <w:kern w:val="0"/>
                <w:sz w:val="18"/>
                <w:szCs w:val="18"/>
                <w:lang w:val="en-US" w:eastAsia="zh-CN"/>
              </w:rPr>
              <w:t>黑</w:t>
            </w:r>
            <w:r>
              <w:rPr>
                <w:rFonts w:hint="eastAsia"/>
                <w:bCs/>
                <w:kern w:val="0"/>
                <w:sz w:val="18"/>
                <w:szCs w:val="18"/>
              </w:rPr>
              <w:t>、</w:t>
            </w:r>
            <w:r>
              <w:rPr>
                <w:rFonts w:hint="eastAsia"/>
                <w:bCs/>
                <w:kern w:val="0"/>
                <w:sz w:val="18"/>
                <w:szCs w:val="18"/>
                <w:lang w:val="en-US" w:eastAsia="zh-CN"/>
              </w:rPr>
              <w:t>微浊</w:t>
            </w:r>
          </w:p>
        </w:tc>
        <w:tc>
          <w:tcPr>
            <w:tcW w:w="1007"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浅白</w:t>
            </w:r>
            <w:r>
              <w:rPr>
                <w:rFonts w:hint="eastAsia"/>
                <w:bCs/>
                <w:kern w:val="0"/>
                <w:sz w:val="18"/>
                <w:szCs w:val="18"/>
              </w:rPr>
              <w:t>、</w:t>
            </w:r>
            <w:r>
              <w:rPr>
                <w:rFonts w:hint="eastAsia"/>
                <w:bCs/>
                <w:kern w:val="0"/>
                <w:sz w:val="18"/>
                <w:szCs w:val="18"/>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浅白</w:t>
            </w:r>
            <w:r>
              <w:rPr>
                <w:rFonts w:hint="eastAsia"/>
                <w:bCs/>
                <w:kern w:val="0"/>
                <w:sz w:val="18"/>
                <w:szCs w:val="18"/>
              </w:rPr>
              <w:t>、</w:t>
            </w:r>
            <w:r>
              <w:rPr>
                <w:rFonts w:hint="eastAsia"/>
                <w:bCs/>
                <w:kern w:val="0"/>
                <w:sz w:val="18"/>
                <w:szCs w:val="18"/>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浅白</w:t>
            </w:r>
            <w:r>
              <w:rPr>
                <w:rFonts w:hint="eastAsia"/>
                <w:bCs/>
                <w:kern w:val="0"/>
                <w:sz w:val="18"/>
                <w:szCs w:val="18"/>
              </w:rPr>
              <w:t>、</w:t>
            </w:r>
            <w:r>
              <w:rPr>
                <w:rFonts w:hint="eastAsia"/>
                <w:bCs/>
                <w:kern w:val="0"/>
                <w:sz w:val="18"/>
                <w:szCs w:val="18"/>
                <w:lang w:val="en-US" w:eastAsia="zh-CN"/>
              </w:rPr>
              <w:t>微浊</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浅白</w:t>
            </w:r>
            <w:r>
              <w:rPr>
                <w:rFonts w:hint="eastAsia"/>
                <w:bCs/>
                <w:kern w:val="0"/>
                <w:sz w:val="18"/>
                <w:szCs w:val="18"/>
              </w:rPr>
              <w:t>、</w:t>
            </w:r>
            <w:r>
              <w:rPr>
                <w:rFonts w:hint="eastAsia"/>
                <w:bCs/>
                <w:kern w:val="0"/>
                <w:sz w:val="18"/>
                <w:szCs w:val="18"/>
                <w:lang w:val="en-US" w:eastAsia="zh-CN"/>
              </w:rPr>
              <w:t>微浊</w:t>
            </w:r>
          </w:p>
        </w:tc>
        <w:tc>
          <w:tcPr>
            <w:tcW w:w="1007"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1769"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c>
          <w:tcPr>
            <w:tcW w:w="545" w:type="dxa"/>
            <w:vMerge w:val="continue"/>
            <w:tcBorders>
              <w:tl2br w:val="nil"/>
              <w:tr2bl w:val="nil"/>
            </w:tcBorders>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rPr>
            </w:pP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pH值</w:t>
            </w:r>
            <w:r>
              <w:rPr>
                <w:rFonts w:hint="eastAsia"/>
                <w:bCs/>
                <w:kern w:val="0"/>
                <w:sz w:val="18"/>
                <w:szCs w:val="18"/>
                <w:highlight w:val="none"/>
              </w:rPr>
              <w:t>（无量纲）</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8.7</w:t>
            </w:r>
            <w:r>
              <w:rPr>
                <w:rFonts w:hint="eastAsia"/>
                <w:bCs/>
                <w:kern w:val="0"/>
                <w:sz w:val="18"/>
                <w:szCs w:val="18"/>
                <w:highlight w:val="none"/>
              </w:rPr>
              <w:t>（</w:t>
            </w:r>
            <w:r>
              <w:rPr>
                <w:rFonts w:hint="eastAsia"/>
                <w:bCs/>
                <w:kern w:val="0"/>
                <w:sz w:val="18"/>
                <w:szCs w:val="18"/>
                <w:highlight w:val="none"/>
                <w:lang w:val="en-US" w:eastAsia="zh-CN"/>
              </w:rPr>
              <w:t>22.3</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8.6</w:t>
            </w:r>
            <w:r>
              <w:rPr>
                <w:rFonts w:hint="eastAsia"/>
                <w:bCs/>
                <w:kern w:val="0"/>
                <w:sz w:val="18"/>
                <w:szCs w:val="18"/>
                <w:highlight w:val="none"/>
              </w:rPr>
              <w:t>（</w:t>
            </w:r>
            <w:r>
              <w:rPr>
                <w:rFonts w:hint="eastAsia"/>
                <w:bCs/>
                <w:kern w:val="0"/>
                <w:sz w:val="18"/>
                <w:szCs w:val="18"/>
                <w:highlight w:val="none"/>
                <w:lang w:val="en-US" w:eastAsia="zh-CN"/>
              </w:rPr>
              <w:t>23.1</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8.8</w:t>
            </w:r>
            <w:r>
              <w:rPr>
                <w:rFonts w:hint="eastAsia"/>
                <w:bCs/>
                <w:kern w:val="0"/>
                <w:sz w:val="18"/>
                <w:szCs w:val="18"/>
                <w:highlight w:val="none"/>
              </w:rPr>
              <w:t>（</w:t>
            </w:r>
            <w:r>
              <w:rPr>
                <w:rFonts w:hint="eastAsia"/>
                <w:bCs/>
                <w:kern w:val="0"/>
                <w:sz w:val="18"/>
                <w:szCs w:val="18"/>
                <w:highlight w:val="none"/>
                <w:lang w:val="en-US" w:eastAsia="zh-CN"/>
              </w:rPr>
              <w:t>23.4</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8.5</w:t>
            </w:r>
            <w:r>
              <w:rPr>
                <w:rFonts w:hint="eastAsia"/>
                <w:bCs/>
                <w:kern w:val="0"/>
                <w:sz w:val="18"/>
                <w:szCs w:val="18"/>
                <w:highlight w:val="none"/>
              </w:rPr>
              <w:t>（</w:t>
            </w:r>
            <w:r>
              <w:rPr>
                <w:rFonts w:hint="eastAsia"/>
                <w:bCs/>
                <w:kern w:val="0"/>
                <w:sz w:val="18"/>
                <w:szCs w:val="18"/>
                <w:highlight w:val="none"/>
                <w:lang w:val="en-US" w:eastAsia="zh-CN"/>
              </w:rPr>
              <w:t>23.7</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cs="Times New Roman"/>
                <w:bCs/>
                <w:kern w:val="0"/>
                <w:sz w:val="18"/>
                <w:szCs w:val="18"/>
                <w:highlight w:val="none"/>
                <w:lang w:val="en-US" w:eastAsia="zh-CN" w:bidi="ar-SA"/>
              </w:rPr>
              <w:t>8.5-8.8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23.1</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23.4</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7.3</w:t>
            </w:r>
            <w:r>
              <w:rPr>
                <w:rFonts w:hint="eastAsia"/>
                <w:bCs/>
                <w:kern w:val="0"/>
                <w:sz w:val="18"/>
                <w:szCs w:val="18"/>
                <w:highlight w:val="none"/>
              </w:rPr>
              <w:t>（</w:t>
            </w:r>
            <w:r>
              <w:rPr>
                <w:rFonts w:hint="eastAsia"/>
                <w:bCs/>
                <w:kern w:val="0"/>
                <w:sz w:val="18"/>
                <w:szCs w:val="18"/>
                <w:highlight w:val="none"/>
                <w:lang w:val="en-US" w:eastAsia="zh-CN"/>
              </w:rPr>
              <w:t>23.7</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lang w:val="en-US" w:eastAsia="zh-CN"/>
              </w:rPr>
              <w:t>7.4</w:t>
            </w:r>
            <w:r>
              <w:rPr>
                <w:rFonts w:hint="eastAsia"/>
                <w:bCs/>
                <w:kern w:val="0"/>
                <w:sz w:val="18"/>
                <w:szCs w:val="18"/>
                <w:highlight w:val="none"/>
              </w:rPr>
              <w:t>（</w:t>
            </w:r>
            <w:r>
              <w:rPr>
                <w:rFonts w:hint="eastAsia"/>
                <w:bCs/>
                <w:kern w:val="0"/>
                <w:sz w:val="18"/>
                <w:szCs w:val="18"/>
                <w:highlight w:val="none"/>
                <w:lang w:val="en-US" w:eastAsia="zh-CN"/>
              </w:rPr>
              <w:t>23.6</w:t>
            </w:r>
            <w:r>
              <w:rPr>
                <w:rFonts w:hint="eastAsia"/>
                <w:bCs/>
                <w:kern w:val="0"/>
                <w:sz w:val="18"/>
                <w:szCs w:val="18"/>
                <w:highlight w:val="none"/>
              </w:rPr>
              <w:t>℃）</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cs="Times New Roman"/>
                <w:bCs/>
                <w:kern w:val="0"/>
                <w:sz w:val="18"/>
                <w:szCs w:val="18"/>
                <w:highlight w:val="none"/>
                <w:lang w:val="en-US" w:eastAsia="zh-CN" w:bidi="ar-SA"/>
              </w:rPr>
              <w:t>7.3-7.4</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6-</w:t>
            </w:r>
            <w:r>
              <w:rPr>
                <w:rFonts w:hint="default"/>
                <w:bCs/>
                <w:kern w:val="0"/>
                <w:sz w:val="18"/>
                <w:szCs w:val="18"/>
                <w:highlight w:val="none"/>
              </w:rPr>
              <w:t>9</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悬浮物</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25</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4</w:t>
            </w:r>
            <w:r>
              <w:rPr>
                <w:rFonts w:hint="default"/>
                <w:bCs/>
                <w:kern w:val="0"/>
                <w:sz w:val="18"/>
                <w:szCs w:val="18"/>
                <w:highlight w:val="none"/>
              </w:rPr>
              <w:t>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五日生化需氧量（</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34.2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46.4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55.8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44.2</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300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化学需氧量</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351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395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373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354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368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155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129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150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134</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5</w:t>
            </w:r>
            <w:r>
              <w:rPr>
                <w:rFonts w:hint="default"/>
                <w:bCs/>
                <w:kern w:val="0"/>
                <w:sz w:val="18"/>
                <w:szCs w:val="18"/>
                <w:highlight w:val="none"/>
              </w:rPr>
              <w:t>00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石油类（mg/L）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14.2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17.2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8.56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10.0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7.54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9.48</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20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氨氮</w:t>
            </w:r>
            <w:r>
              <w:rPr>
                <w:rFonts w:hint="eastAsia"/>
                <w:bCs/>
                <w:kern w:val="0"/>
                <w:sz w:val="18"/>
                <w:szCs w:val="18"/>
                <w:highlight w:val="none"/>
              </w:rPr>
              <w:t>（</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11.7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12.9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14.0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13.0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5.90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6.58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6.20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6.90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6.40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35*</w:t>
            </w:r>
            <w:r>
              <w:rPr>
                <w:rFonts w:hint="default"/>
                <w:bCs/>
                <w:kern w:val="0"/>
                <w:sz w:val="18"/>
                <w:szCs w:val="18"/>
                <w:highlight w:val="none"/>
                <w:vertAlign w:val="superscript"/>
              </w:rPr>
              <w:t>1</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总磷（</w:t>
            </w:r>
            <w:r>
              <w:rPr>
                <w:rFonts w:hint="default"/>
                <w:bCs/>
                <w:kern w:val="0"/>
                <w:sz w:val="18"/>
                <w:szCs w:val="18"/>
                <w:highlight w:val="none"/>
              </w:rPr>
              <w:t>mg/L</w:t>
            </w:r>
            <w:r>
              <w:rPr>
                <w:rFonts w:hint="eastAsia"/>
                <w:bCs/>
                <w:kern w:val="0"/>
                <w:sz w:val="18"/>
                <w:szCs w:val="18"/>
                <w:highlight w:val="none"/>
              </w:rPr>
              <w:t>）</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3.32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4.02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3.15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3.38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1.62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2.28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2.92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1.98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2.20</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default"/>
                <w:bCs/>
                <w:kern w:val="0"/>
                <w:sz w:val="18"/>
                <w:szCs w:val="18"/>
                <w:highlight w:val="none"/>
              </w:rPr>
              <w:t>8</w:t>
            </w:r>
            <w:r>
              <w:rPr>
                <w:rFonts w:hint="eastAsia"/>
                <w:bCs/>
                <w:kern w:val="0"/>
                <w:sz w:val="18"/>
                <w:szCs w:val="18"/>
                <w:highlight w:val="none"/>
              </w:rPr>
              <w:t>*</w:t>
            </w:r>
            <w:r>
              <w:rPr>
                <w:rFonts w:hint="default"/>
                <w:bCs/>
                <w:kern w:val="0"/>
                <w:sz w:val="18"/>
                <w:szCs w:val="18"/>
                <w:highlight w:val="none"/>
                <w:vertAlign w:val="superscript"/>
              </w:rPr>
              <w:t>1</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阴离子表面活性剂（mg/L）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0.34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0.43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0.39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0.31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0.37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asciiTheme="minorHAnsi" w:hAnsiTheme="minorHAnsi" w:cstheme="minorBidi"/>
                <w:bCs/>
                <w:kern w:val="0"/>
                <w:sz w:val="18"/>
                <w:szCs w:val="18"/>
                <w:highlight w:val="none"/>
                <w:lang w:val="en-US" w:eastAsia="zh-CN" w:bidi="ar-SA"/>
              </w:rPr>
            </w:pPr>
            <w:r>
              <w:rPr>
                <w:rFonts w:hint="eastAsia"/>
                <w:bCs/>
                <w:kern w:val="0"/>
                <w:sz w:val="18"/>
                <w:szCs w:val="18"/>
                <w:highlight w:val="none"/>
                <w:lang w:val="en-US" w:eastAsia="zh-CN"/>
              </w:rPr>
              <w:t>&lt;0.05</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2</w:t>
            </w:r>
            <w:r>
              <w:rPr>
                <w:rFonts w:hint="default"/>
                <w:bCs/>
                <w:kern w:val="0"/>
                <w:sz w:val="18"/>
                <w:szCs w:val="18"/>
                <w:highlight w:val="none"/>
              </w:rPr>
              <w:t>0</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heme="minorHAnsi" w:hAnsiTheme="minorHAnsi" w:eastAsiaTheme="minorEastAsia" w:cstheme="minorBidi"/>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总氮</w:t>
            </w:r>
            <w:r>
              <w:rPr>
                <w:rFonts w:hint="eastAsia"/>
                <w:bCs/>
                <w:kern w:val="0"/>
                <w:sz w:val="18"/>
                <w:szCs w:val="18"/>
                <w:highlight w:val="none"/>
              </w:rPr>
              <w:t>（mg/L）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17.0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19.6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21.2</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19.9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19.4</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9.55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10.3</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10.9</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10.3</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70</w:t>
            </w:r>
            <w:r>
              <w:rPr>
                <w:rFonts w:hint="eastAsia"/>
                <w:bCs/>
                <w:kern w:val="0"/>
                <w:sz w:val="18"/>
                <w:szCs w:val="18"/>
                <w:highlight w:val="none"/>
              </w:rPr>
              <w:t>*</w:t>
            </w:r>
            <w:r>
              <w:rPr>
                <w:rFonts w:hint="eastAsia"/>
                <w:bCs/>
                <w:kern w:val="0"/>
                <w:sz w:val="18"/>
                <w:szCs w:val="18"/>
                <w:highlight w:val="none"/>
                <w:vertAlign w:val="superscript"/>
                <w:lang w:val="en-US" w:eastAsia="zh-CN"/>
              </w:rPr>
              <w:t>2</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（总）铁</w:t>
            </w:r>
            <w:r>
              <w:rPr>
                <w:rFonts w:hint="eastAsia"/>
                <w:bCs/>
                <w:kern w:val="0"/>
                <w:sz w:val="18"/>
                <w:szCs w:val="18"/>
                <w:highlight w:val="none"/>
              </w:rPr>
              <w:t>（mg/L）</w:t>
            </w:r>
          </w:p>
        </w:tc>
        <w:tc>
          <w:tcPr>
            <w:tcW w:w="100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1.27</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1.25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1.25</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1.26</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0.81</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0.80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0.70</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0.68</w:t>
            </w:r>
          </w:p>
        </w:tc>
        <w:tc>
          <w:tcPr>
            <w:tcW w:w="1007"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0.75</w:t>
            </w:r>
          </w:p>
        </w:tc>
        <w:tc>
          <w:tcPr>
            <w:tcW w:w="1769"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vertAlign w:val="superscript"/>
                <w:lang w:val="en-US" w:eastAsia="zh-CN"/>
              </w:rPr>
              <w:t>2</w:t>
            </w:r>
          </w:p>
        </w:tc>
        <w:tc>
          <w:tcPr>
            <w:tcW w:w="545"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25" w:hRule="atLeast"/>
          <w:jc w:val="center"/>
        </w:trPr>
        <w:tc>
          <w:tcPr>
            <w:tcW w:w="2013" w:type="dxa"/>
            <w:tcBorders>
              <w:tl2br w:val="nil"/>
              <w:tr2bl w:val="nil"/>
            </w:tcBorders>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备注</w:t>
            </w:r>
          </w:p>
        </w:tc>
        <w:tc>
          <w:tcPr>
            <w:tcW w:w="12382" w:type="dxa"/>
            <w:gridSpan w:val="12"/>
            <w:tcBorders>
              <w:tl2br w:val="nil"/>
              <w:tr2bl w:val="nil"/>
            </w:tcBorders>
            <w:shd w:val="clear" w:color="auto" w:fill="auto"/>
            <w:vAlign w:val="center"/>
          </w:tcPr>
          <w:p>
            <w:pPr>
              <w:keepNext w:val="0"/>
              <w:keepLines w:val="0"/>
              <w:widowControl/>
              <w:numPr>
                <w:ilvl w:val="0"/>
                <w:numId w:val="0"/>
              </w:numPr>
              <w:suppressLineNumbers w:val="0"/>
              <w:adjustRightInd w:val="0"/>
              <w:snapToGrid w:val="0"/>
              <w:spacing w:before="0" w:beforeAutospacing="0" w:after="0" w:afterAutospacing="0"/>
              <w:ind w:left="0" w:right="0"/>
              <w:jc w:val="left"/>
              <w:rPr>
                <w:rFonts w:hint="eastAsia"/>
                <w:bCs/>
                <w:kern w:val="0"/>
                <w:sz w:val="18"/>
                <w:szCs w:val="18"/>
                <w:highlight w:val="none"/>
              </w:rPr>
            </w:pPr>
            <w:r>
              <w:rPr>
                <w:rFonts w:hint="eastAsia"/>
                <w:bCs/>
                <w:kern w:val="0"/>
                <w:sz w:val="18"/>
                <w:szCs w:val="18"/>
                <w:highlight w:val="none"/>
                <w:lang w:val="en-US" w:eastAsia="zh-CN"/>
              </w:rPr>
              <w:t>1、</w:t>
            </w:r>
            <w:r>
              <w:rPr>
                <w:rFonts w:hint="eastAsia"/>
                <w:bCs/>
                <w:kern w:val="0"/>
                <w:sz w:val="18"/>
                <w:szCs w:val="18"/>
                <w:highlight w:val="none"/>
              </w:rPr>
              <w:t>“*</w:t>
            </w:r>
            <w:r>
              <w:rPr>
                <w:rFonts w:hint="default"/>
                <w:bCs/>
                <w:kern w:val="0"/>
                <w:sz w:val="18"/>
                <w:szCs w:val="18"/>
                <w:highlight w:val="none"/>
                <w:vertAlign w:val="superscript"/>
              </w:rPr>
              <w:t>1</w:t>
            </w:r>
            <w:r>
              <w:rPr>
                <w:rFonts w:hint="eastAsia"/>
                <w:bCs/>
                <w:kern w:val="0"/>
                <w:sz w:val="18"/>
                <w:szCs w:val="18"/>
                <w:highlight w:val="none"/>
              </w:rPr>
              <w:t>”表示氨氮、总磷纳管执行《工业企业废水氮、磷污染物间接排放限值》（DB33/ 887-2013）表 1 中其他企业的排放限值。</w:t>
            </w:r>
          </w:p>
          <w:p>
            <w:pPr>
              <w:keepNext w:val="0"/>
              <w:keepLines w:val="0"/>
              <w:widowControl/>
              <w:numPr>
                <w:ilvl w:val="0"/>
                <w:numId w:val="0"/>
              </w:numPr>
              <w:suppressLineNumbers w:val="0"/>
              <w:adjustRightInd w:val="0"/>
              <w:snapToGrid w:val="0"/>
              <w:spacing w:before="0" w:beforeAutospacing="0" w:after="0" w:afterAutospacing="0"/>
              <w:ind w:left="0" w:leftChars="0" w:right="0" w:firstLine="0" w:firstLineChars="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vertAlign w:val="superscript"/>
                <w:lang w:val="en-US" w:eastAsia="zh-CN"/>
              </w:rPr>
              <w:t>2</w:t>
            </w:r>
            <w:r>
              <w:rPr>
                <w:rFonts w:hint="eastAsia"/>
                <w:bCs/>
                <w:kern w:val="0"/>
                <w:sz w:val="18"/>
                <w:szCs w:val="18"/>
                <w:highlight w:val="none"/>
              </w:rPr>
              <w:t>”表示</w:t>
            </w:r>
            <w:r>
              <w:rPr>
                <w:rFonts w:hint="eastAsia"/>
                <w:bCs/>
                <w:kern w:val="0"/>
                <w:sz w:val="18"/>
                <w:szCs w:val="18"/>
                <w:highlight w:val="none"/>
                <w:lang w:val="en-US" w:eastAsia="zh-CN"/>
              </w:rPr>
              <w:t>总氮、（总）铁纳管</w:t>
            </w:r>
            <w:r>
              <w:rPr>
                <w:rFonts w:hint="eastAsia" w:ascii="Times New Roman" w:hAnsi="Times New Roman" w:eastAsia="宋体" w:cs="Times New Roman"/>
                <w:bCs/>
                <w:kern w:val="0"/>
                <w:sz w:val="18"/>
                <w:szCs w:val="18"/>
                <w:highlight w:val="none"/>
              </w:rPr>
              <w:t>执行</w:t>
            </w:r>
            <w:r>
              <w:rPr>
                <w:rFonts w:hint="eastAsia" w:ascii="Times New Roman" w:hAnsi="Times New Roman" w:eastAsia="宋体" w:cs="Times New Roman"/>
                <w:bCs/>
                <w:kern w:val="0"/>
                <w:sz w:val="18"/>
                <w:szCs w:val="18"/>
                <w:highlight w:val="none"/>
                <w:lang w:val="en-US" w:eastAsia="zh-CN"/>
              </w:rPr>
              <w:t>《污水排入城镇下水道水质标准》（</w:t>
            </w:r>
            <w:r>
              <w:rPr>
                <w:rFonts w:hint="default" w:ascii="Times New Roman" w:hAnsi="Times New Roman" w:eastAsia="宋体" w:cs="Times New Roman"/>
                <w:bCs/>
                <w:kern w:val="0"/>
                <w:sz w:val="18"/>
                <w:szCs w:val="18"/>
                <w:highlight w:val="none"/>
                <w:lang w:val="en-US" w:eastAsia="zh-CN"/>
              </w:rPr>
              <w:t>GB/T</w:t>
            </w:r>
            <w:r>
              <w:rPr>
                <w:rFonts w:hint="eastAsia" w:ascii="Times New Roman" w:hAnsi="Times New Roman" w:eastAsia="宋体" w:cs="Times New Roman"/>
                <w:bCs/>
                <w:kern w:val="0"/>
                <w:sz w:val="18"/>
                <w:szCs w:val="18"/>
                <w:highlight w:val="none"/>
                <w:lang w:val="en-US" w:eastAsia="zh-CN"/>
              </w:rPr>
              <w:t xml:space="preserve"> </w:t>
            </w:r>
            <w:r>
              <w:rPr>
                <w:rFonts w:hint="default" w:ascii="Times New Roman" w:hAnsi="Times New Roman" w:eastAsia="宋体" w:cs="Times New Roman"/>
                <w:bCs/>
                <w:kern w:val="0"/>
                <w:sz w:val="18"/>
                <w:szCs w:val="18"/>
                <w:highlight w:val="none"/>
                <w:lang w:val="en-US" w:eastAsia="zh-CN"/>
              </w:rPr>
              <w:t>31962-2015</w:t>
            </w:r>
            <w:r>
              <w:rPr>
                <w:rFonts w:hint="eastAsia" w:ascii="Times New Roman" w:hAnsi="Times New Roman" w:eastAsia="宋体" w:cs="Times New Roman"/>
                <w:bCs/>
                <w:kern w:val="0"/>
                <w:sz w:val="18"/>
                <w:szCs w:val="18"/>
                <w:highlight w:val="none"/>
                <w:lang w:val="en-US" w:eastAsia="zh-CN"/>
              </w:rPr>
              <w:t>）表</w:t>
            </w:r>
            <w:r>
              <w:rPr>
                <w:rFonts w:hint="default" w:ascii="Times New Roman" w:hAnsi="Times New Roman" w:eastAsia="宋体" w:cs="Times New Roman"/>
                <w:bCs/>
                <w:kern w:val="0"/>
                <w:sz w:val="18"/>
                <w:szCs w:val="18"/>
                <w:highlight w:val="none"/>
                <w:lang w:val="en-US" w:eastAsia="zh-CN"/>
              </w:rPr>
              <w:t>1</w:t>
            </w:r>
            <w:r>
              <w:rPr>
                <w:rFonts w:hint="eastAsia" w:ascii="Times New Roman" w:hAnsi="Times New Roman" w:eastAsia="宋体" w:cs="Times New Roman"/>
                <w:bCs/>
                <w:kern w:val="0"/>
                <w:sz w:val="18"/>
                <w:szCs w:val="18"/>
                <w:highlight w:val="none"/>
                <w:lang w:val="en-US" w:eastAsia="zh-CN"/>
              </w:rPr>
              <w:t>中</w:t>
            </w:r>
            <w:r>
              <w:rPr>
                <w:rFonts w:hint="default" w:ascii="Times New Roman" w:hAnsi="Times New Roman" w:eastAsia="宋体" w:cs="Times New Roman"/>
                <w:bCs/>
                <w:kern w:val="0"/>
                <w:sz w:val="18"/>
                <w:szCs w:val="18"/>
                <w:highlight w:val="none"/>
                <w:lang w:val="en-US" w:eastAsia="zh-CN"/>
              </w:rPr>
              <w:t>B</w:t>
            </w:r>
            <w:r>
              <w:rPr>
                <w:rFonts w:hint="eastAsia" w:ascii="Times New Roman" w:hAnsi="Times New Roman" w:eastAsia="宋体" w:cs="Times New Roman"/>
                <w:bCs/>
                <w:kern w:val="0"/>
                <w:sz w:val="18"/>
                <w:szCs w:val="18"/>
                <w:highlight w:val="none"/>
                <w:lang w:val="en-US" w:eastAsia="zh-CN"/>
              </w:rPr>
              <w:t>级标准限值</w:t>
            </w:r>
            <w:r>
              <w:rPr>
                <w:rFonts w:hint="eastAsia"/>
                <w:bCs/>
                <w:kern w:val="0"/>
                <w:sz w:val="18"/>
                <w:szCs w:val="18"/>
                <w:highlight w:val="none"/>
              </w:rPr>
              <w:t>。</w:t>
            </w:r>
          </w:p>
        </w:tc>
      </w:tr>
    </w:tbl>
    <w:p>
      <w:pPr>
        <w:pStyle w:val="7"/>
        <w:rPr>
          <w:rFonts w:hint="eastAsia" w:eastAsia="楷体"/>
          <w:lang w:eastAsia="zh-CN"/>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adjustRightInd w:val="0"/>
        <w:snapToGrid w:val="0"/>
        <w:spacing w:line="360" w:lineRule="auto"/>
        <w:rPr>
          <w:rFonts w:ascii="Times New Roman" w:hAnsi="Times New Roman"/>
          <w:b/>
          <w:sz w:val="24"/>
          <w:szCs w:val="24"/>
          <w:highlight w:val="none"/>
        </w:rPr>
      </w:pPr>
      <w:bookmarkStart w:id="91" w:name="_Toc448491763"/>
      <w:bookmarkStart w:id="92" w:name="_Toc448493502"/>
      <w:bookmarkStart w:id="93" w:name="_Toc30342"/>
      <w:bookmarkStart w:id="94" w:name="_Toc448492431"/>
      <w:bookmarkStart w:id="95" w:name="_Toc448491840"/>
      <w:bookmarkStart w:id="96" w:name="_Toc497058869"/>
      <w:bookmarkStart w:id="97" w:name="_Toc21605"/>
      <w:bookmarkStart w:id="98" w:name="_Toc62"/>
      <w:r>
        <w:rPr>
          <w:rFonts w:hint="eastAsia" w:ascii="Times New Roman" w:hAnsi="Times New Roman"/>
          <w:b/>
          <w:sz w:val="24"/>
          <w:szCs w:val="24"/>
          <w:highlight w:val="none"/>
        </w:rPr>
        <w:t>监测结果分析与评价：</w:t>
      </w:r>
    </w:p>
    <w:p>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废水总排</w:t>
      </w:r>
      <w:r>
        <w:rPr>
          <w:rFonts w:hint="eastAsia" w:ascii="Times New Roman" w:hAnsi="Times New Roman" w:cs="Times New Roman"/>
          <w:sz w:val="24"/>
          <w:szCs w:val="24"/>
          <w:highlight w:val="none"/>
          <w:lang w:eastAsia="zh-CN"/>
        </w:rPr>
        <w:t>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7.3-7.5</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27</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五日生化需氧量38.2mg/L、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116</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、石油类0.86mg/L、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19.8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总磷3.98mg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、阴离子表面活性剂0.17mg/L、总氮29.0mg/L、总铁小于检出限0.01</w:t>
      </w:r>
      <w:r>
        <w:rPr>
          <w:rFonts w:hint="eastAsia" w:ascii="Times New Roman" w:hAnsi="Times New Roman" w:cs="Times New Roman"/>
          <w:sz w:val="24"/>
          <w:szCs w:val="24"/>
          <w:highlight w:val="none"/>
        </w:rPr>
        <w:t>mg/L；其中pH、悬浮物、</w:t>
      </w:r>
      <w:r>
        <w:rPr>
          <w:rFonts w:hint="eastAsia" w:ascii="Times New Roman" w:hAnsi="Times New Roman" w:cs="Times New Roman"/>
          <w:sz w:val="24"/>
          <w:szCs w:val="24"/>
          <w:highlight w:val="none"/>
          <w:lang w:val="en-US" w:eastAsia="zh-CN"/>
        </w:rPr>
        <w:t>五日生化需氧量、化学需氧量、石油类、阴离子表面活性剂</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总氮、总铁</w:t>
      </w:r>
      <w:r>
        <w:rPr>
          <w:rFonts w:hint="eastAsia" w:ascii="Times New Roman" w:hAnsi="Times New Roman" w:cs="Times New Roman"/>
          <w:sz w:val="24"/>
          <w:szCs w:val="24"/>
          <w:highlight w:val="none"/>
        </w:rPr>
        <w:t>符合</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污水排入城镇下水道水质标准</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GB</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T31962</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2015</w:t>
      </w:r>
      <w:r>
        <w:rPr>
          <w:rFonts w:hint="eastAsia" w:ascii="Times New Roman" w:hAnsi="Times New Roman" w:cs="Times New Roman"/>
          <w:sz w:val="24"/>
          <w:szCs w:val="24"/>
          <w:highlight w:val="none"/>
          <w:lang w:eastAsia="zh-CN"/>
        </w:rPr>
        <w:t>。</w:t>
      </w:r>
    </w:p>
    <w:p>
      <w:pPr>
        <w:spacing w:line="360" w:lineRule="auto"/>
        <w:ind w:firstLine="480" w:firstLineChars="200"/>
        <w:outlineLvl w:val="9"/>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验收监测期间，</w:t>
      </w:r>
      <w:r>
        <w:rPr>
          <w:rFonts w:hint="eastAsia" w:ascii="Times New Roman" w:hAnsi="Times New Roman" w:cs="Times New Roman"/>
          <w:sz w:val="24"/>
          <w:szCs w:val="24"/>
          <w:highlight w:val="none"/>
          <w:lang w:val="en-US" w:eastAsia="zh-CN"/>
        </w:rPr>
        <w:t>生产废水排放口（DW002-2）的</w:t>
      </w:r>
      <w:r>
        <w:rPr>
          <w:rFonts w:hint="eastAsia" w:ascii="Times New Roman" w:hAnsi="Times New Roman" w:cs="Times New Roman"/>
          <w:sz w:val="24"/>
          <w:szCs w:val="24"/>
          <w:highlight w:val="none"/>
        </w:rPr>
        <w:t>pH范围为</w:t>
      </w:r>
      <w:r>
        <w:rPr>
          <w:rFonts w:hint="eastAsia" w:ascii="Times New Roman" w:hAnsi="Times New Roman" w:cs="Times New Roman"/>
          <w:sz w:val="24"/>
          <w:szCs w:val="24"/>
          <w:highlight w:val="none"/>
          <w:lang w:val="en-US" w:eastAsia="zh-CN"/>
        </w:rPr>
        <w:t>7.3-7.6</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34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五日生化需氧量55.8mg/L、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155</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、石油类11.8mg/L、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6.901</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总磷3.72mg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、阴离子表面活性剂小于检出限0.05mg/L、总氮10.9mg/L、总铁0.84</w:t>
      </w:r>
      <w:r>
        <w:rPr>
          <w:rFonts w:hint="eastAsia" w:ascii="Times New Roman" w:hAnsi="Times New Roman" w:cs="Times New Roman"/>
          <w:sz w:val="24"/>
          <w:szCs w:val="24"/>
          <w:highlight w:val="none"/>
        </w:rPr>
        <w:t>mg/L；其中pH、悬浮物、</w:t>
      </w:r>
      <w:r>
        <w:rPr>
          <w:rFonts w:hint="eastAsia" w:ascii="Times New Roman" w:hAnsi="Times New Roman" w:cs="Times New Roman"/>
          <w:sz w:val="24"/>
          <w:szCs w:val="24"/>
          <w:highlight w:val="none"/>
          <w:lang w:val="en-US" w:eastAsia="zh-CN"/>
        </w:rPr>
        <w:t>五日生化需氧量、化学需氧量、石油类、阴离子表面活性剂</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总氮、总铁</w:t>
      </w:r>
      <w:r>
        <w:rPr>
          <w:rFonts w:hint="eastAsia" w:ascii="Times New Roman" w:hAnsi="Times New Roman" w:cs="Times New Roman"/>
          <w:sz w:val="24"/>
          <w:szCs w:val="24"/>
          <w:highlight w:val="none"/>
        </w:rPr>
        <w:t>符合</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污水排入城镇下水道水质标准</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GB</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T31962</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2015</w:t>
      </w:r>
      <w:r>
        <w:rPr>
          <w:rFonts w:hint="eastAsia" w:ascii="Times New Roman" w:hAnsi="Times New Roman" w:cs="Times New Roman"/>
          <w:sz w:val="24"/>
          <w:szCs w:val="24"/>
          <w:highlight w:val="none"/>
          <w:lang w:eastAsia="zh-CN"/>
        </w:rPr>
        <w:t>。</w:t>
      </w: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4"/>
        <w:outlineLvl w:val="2"/>
        <w:rPr>
          <w:rFonts w:hint="eastAsia" w:ascii="Times New Roman" w:hAnsi="Times New Roman"/>
          <w:kern w:val="22"/>
        </w:rPr>
      </w:pPr>
      <w:bookmarkStart w:id="99" w:name="_Toc25976"/>
      <w:bookmarkStart w:id="100" w:name="_Toc32737"/>
      <w:r>
        <w:rPr>
          <w:rFonts w:hint="eastAsia" w:ascii="Times New Roman" w:hAnsi="Times New Roman"/>
          <w:kern w:val="22"/>
          <w:highlight w:val="none"/>
        </w:rPr>
        <w:t>9.2.2固定污染源废气检测结果及评价</w:t>
      </w:r>
      <w:bookmarkEnd w:id="99"/>
      <w:bookmarkEnd w:id="100"/>
    </w:p>
    <w:p>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8</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highlight w:val="none"/>
        </w:rPr>
      </w:pPr>
      <w:r>
        <w:rPr>
          <w:rFonts w:ascii="Times New Roman" w:hAnsi="Times New Roman"/>
          <w:b/>
          <w:bCs/>
          <w:szCs w:val="21"/>
          <w:highlight w:val="none"/>
        </w:rPr>
        <w:t>表9</w:t>
      </w:r>
      <w:r>
        <w:rPr>
          <w:rFonts w:hint="eastAsia" w:ascii="Times New Roman" w:hAnsi="Times New Roman"/>
          <w:b/>
          <w:bCs/>
          <w:szCs w:val="21"/>
          <w:highlight w:val="none"/>
        </w:rPr>
        <w:t>.2.</w:t>
      </w:r>
      <w:r>
        <w:rPr>
          <w:rFonts w:hint="eastAsia" w:ascii="Times New Roman" w:hAnsi="Times New Roman"/>
          <w:b/>
          <w:bCs/>
          <w:szCs w:val="21"/>
          <w:highlight w:val="none"/>
          <w:lang w:val="en-US" w:eastAsia="zh-CN"/>
        </w:rPr>
        <w:t>2</w:t>
      </w:r>
      <w:r>
        <w:rPr>
          <w:rFonts w:hint="eastAsia" w:ascii="Times New Roman" w:hAnsi="Times New Roman"/>
          <w:b/>
          <w:bCs/>
          <w:szCs w:val="21"/>
          <w:highlight w:val="none"/>
        </w:rPr>
        <w:t>-</w:t>
      </w:r>
      <w:r>
        <w:rPr>
          <w:rFonts w:hint="eastAsia" w:ascii="Times New Roman" w:hAnsi="Times New Roman"/>
          <w:b/>
          <w:bCs/>
          <w:szCs w:val="21"/>
          <w:highlight w:val="none"/>
          <w:lang w:val="en-US" w:eastAsia="zh-CN"/>
        </w:rPr>
        <w:t>1</w:t>
      </w:r>
      <w:r>
        <w:rPr>
          <w:rFonts w:hint="eastAsia" w:ascii="Times New Roman" w:hAnsi="Times New Roman"/>
          <w:b/>
          <w:bCs/>
          <w:szCs w:val="21"/>
          <w:highlight w:val="none"/>
        </w:rPr>
        <w:t>有组织废气</w:t>
      </w:r>
      <w:r>
        <w:rPr>
          <w:rFonts w:ascii="Times New Roman" w:hAnsi="Times New Roman"/>
          <w:b/>
          <w:bCs/>
          <w:szCs w:val="21"/>
          <w:highlight w:val="none"/>
        </w:rPr>
        <w:t>监测结果</w:t>
      </w:r>
      <w:r>
        <w:rPr>
          <w:rFonts w:hint="eastAsia" w:ascii="Times New Roman" w:hAnsi="Times New Roman"/>
          <w:b/>
          <w:bCs/>
          <w:szCs w:val="21"/>
          <w:highlight w:val="none"/>
        </w:rPr>
        <w:t>（</w:t>
      </w:r>
      <w:r>
        <w:rPr>
          <w:rFonts w:hint="eastAsia" w:ascii="Times New Roman" w:hAnsi="Times New Roman"/>
          <w:b/>
          <w:bCs/>
          <w:szCs w:val="21"/>
          <w:highlight w:val="none"/>
          <w:lang w:val="en-US" w:eastAsia="zh-CN"/>
        </w:rPr>
        <w:t>1</w:t>
      </w:r>
      <w:r>
        <w:rPr>
          <w:rFonts w:hint="eastAsia" w:ascii="Times New Roman" w:hAnsi="Times New Roman"/>
          <w:b/>
          <w:bCs/>
          <w:szCs w:val="21"/>
          <w:highlight w:val="none"/>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ascii="Times New Roman" w:hAnsi="Times New Roman" w:cs="Times New Roman"/>
                <w:bCs/>
                <w:kern w:val="0"/>
                <w:sz w:val="18"/>
                <w:szCs w:val="18"/>
                <w:highlight w:val="none"/>
                <w:lang w:val="en-US" w:eastAsia="zh-CN"/>
              </w:rPr>
              <w:t>1#抛光粉尘排气筒DA006</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9510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279"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69510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D3bWJt1wAAAAcBAAAPAAAAAAAAAAEAIAAAADgAAABkcnMvZG93bnJldi54bWxQSwECFAAU&#10;AAAACACHTuJApsnjSxUCAAAZBAAADgAAAAAAAAABACAAAAA8AQAAZHJzL2Uyb0RvYy54bWxQSwUG&#10;AAAAAAYABgBZAQAAww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9305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280"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9305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A3+NmK+QEAAMwDAAAOAAAAAAAAAAEA&#10;IAAAADkBAABkcnMvZTJvRG9jLnhtbFBLBQYAAAAABgAGAFkBAACkBQ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69100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281"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69100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BDtveA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69408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282"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9408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MDEBon5AQAAywMAAA4AAAAAAAAAAQAg&#10;AAAAOAEAAGRycy9lMm9Eb2MueG1sUEsFBgAAAAAGAAYAWQEAAKMFA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69203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285"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9203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8F6QBNgAAAAHAQAADwAAAAAAAAABACAAAAA4AAAAZHJzL2Rvd25yZXYueG1sUEsBAhQAFAAAAAgA&#10;h07iQMrflgsPAgAADAQAAA4AAAAAAAAAAQAgAAAAPQ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6</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6</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&gt;50</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&gt;0.619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&gt;0.605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&gt;0.605</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&gt;0.609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1.82</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1.83</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1.86</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12383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12098</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12084</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15135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14901</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15229</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widowControl/>
        <w:adjustRightInd w:val="0"/>
        <w:snapToGrid w:val="0"/>
        <w:spacing w:before="120" w:beforeLines="50" w:line="360" w:lineRule="auto"/>
        <w:jc w:val="center"/>
        <w:rPr>
          <w:bCs/>
          <w:kern w:val="0"/>
          <w:sz w:val="18"/>
          <w:szCs w:val="18"/>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spacing w:line="360" w:lineRule="auto"/>
        <w:ind w:firstLine="210" w:firstLineChars="100"/>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10</w:t>
            </w:r>
            <w:r>
              <w:rPr>
                <w:rFonts w:hint="eastAsia"/>
                <w:bCs/>
                <w:kern w:val="0"/>
                <w:sz w:val="18"/>
                <w:szCs w:val="18"/>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ascii="Times New Roman" w:hAnsi="Times New Roman" w:cs="Times New Roman"/>
                <w:bCs/>
                <w:kern w:val="0"/>
                <w:sz w:val="18"/>
                <w:szCs w:val="18"/>
                <w:highlight w:val="none"/>
                <w:lang w:val="en-US" w:eastAsia="zh-CN"/>
              </w:rPr>
              <w:t>1#抛光粉尘排气筒DA006</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0022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297"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0022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D3bWJt1wAAAAcBAAAPAAAAAAAAAAEAIAAAADgAAABkcnMvZG93bnJldi54bWxQSwECFAAU&#10;AAAACACHTuJAb6Q+MhUCAAAZBAAADgAAAAAAAAABACAAAAA8AQAAZHJzL2Uyb0RvYy54bWxQSwUG&#10;AAAAAAYABgBZAQAAww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9817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298"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9817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BPfE4++QEAAMwDAAAOAAAAAAAAAAEA&#10;IAAAADkBAABkcnMvZTJvRG9jLnhtbFBLBQYAAAAABgAGAFkBAACkBQ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69612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04"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69612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PkYk0M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69920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305"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9920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KjWy9/5AQAAywMAAA4AAAAAAAAAAQAg&#10;AAAAOAEAAGRycy9lMm9Eb2MueG1sUEsFBgAAAAAGAAYAWQEAAKMFA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69715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306"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9715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8F6QBNgAAAAHAQAADwAAAAAAAAABACAAAAA4AAAAZHJzL2Rvd25yZXYueG1sUEsBAhQAFAAA&#10;AAgAh07iQODjruASAgAADAQAAA4AAAAAAAAAAQAgAAAAPQ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6</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6</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lang w:bidi="ar"/>
              </w:rPr>
            </w:pPr>
            <w:r>
              <w:rPr>
                <w:rFonts w:hint="eastAsia"/>
                <w:kern w:val="0"/>
                <w:sz w:val="18"/>
                <w:szCs w:val="18"/>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eastAsia"/>
                <w:kern w:val="0"/>
                <w:sz w:val="18"/>
                <w:szCs w:val="18"/>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&gt;0.740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&gt;0.734</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&gt;0.756</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&gt;0.744</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1.78</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1.62</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1.66</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1.69</w:t>
            </w:r>
            <w:r>
              <w:rPr>
                <w:rFonts w:hint="default"/>
                <w:bCs/>
                <w:kern w:val="0"/>
                <w:sz w:val="18"/>
                <w:szCs w:val="18"/>
              </w:rPr>
              <w:t>×10</w:t>
            </w:r>
            <w:r>
              <w:rPr>
                <w:rFonts w:hint="default"/>
                <w:bCs/>
                <w:kern w:val="0"/>
                <w:sz w:val="18"/>
                <w:szCs w:val="18"/>
                <w:vertAlign w:val="superscript"/>
              </w:rPr>
              <w:t>-</w:t>
            </w:r>
            <w:r>
              <w:rPr>
                <w:rFonts w:hint="eastAsia"/>
                <w:bCs/>
                <w:kern w:val="0"/>
                <w:sz w:val="18"/>
                <w:szCs w:val="18"/>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rPr>
            </w:pPr>
            <w:r>
              <w:rPr>
                <w:rFonts w:hint="eastAsia"/>
                <w:b/>
                <w:bCs/>
                <w:kern w:val="0"/>
                <w:sz w:val="18"/>
                <w:szCs w:val="18"/>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rPr>
            </w:pPr>
            <w:r>
              <w:rPr>
                <w:rFonts w:hint="eastAsia"/>
                <w:b/>
                <w:bCs/>
                <w:kern w:val="0"/>
                <w:sz w:val="18"/>
                <w:szCs w:val="18"/>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12482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12097</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12217</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14805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14682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15129</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jc w:val="both"/>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ascii="Times New Roman" w:hAnsi="Times New Roman" w:cs="Times New Roman"/>
                <w:bCs/>
                <w:kern w:val="0"/>
                <w:sz w:val="18"/>
                <w:szCs w:val="18"/>
                <w:highlight w:val="none"/>
                <w:lang w:val="en-US" w:eastAsia="zh-CN"/>
              </w:rPr>
              <w:t>2#抛光粉尘排气筒DA007</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0534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11"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0534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921ibdcAAAAHAQAADwAAAAAAAAABACAAAAA4AAAAZHJzL2Rvd25yZXYueG1sUEsBAhQAFAAA&#10;AAgAh07iQIYm4AUTAgAAGAQAAA4AAAAAAAAAAQAgAAAAPA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0329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12"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0329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5IpjQdQAAAAFAQAADwAAAAAAAAABACAAAAA4&#10;AAAAZHJzL2Rvd25yZXYueG1sUEsBAhQAFAAAAAgAh07iQGAFBYH4AQAAywMAAA4AAAAAAAAAAQAg&#10;AAAAOQEAAGRycy9lMm9Eb2MueG1sUEsFBgAAAAAGAAYAWQEAAKMFA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0124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07"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70124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O9oAQk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70432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308"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0432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7OrhJ0wAAAAUBAAAPAAAAAAAAAAEAIAAAADgA&#10;AABkcnMvZG93bnJldi54bWxQSwECFAAUAAAACACHTuJAL8BgK/gBAADLAwAADgAAAAAAAAABACAA&#10;AAA4AQAAZHJzL2Uyb0RvYy54bWxQSwUGAAAAAAYABgBZAQAAogU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0227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309"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0227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wXpAE2AAAAAcBAAAPAAAAAAAAAAEAIAAAADgAAABkcnMvZG93bnJldi54bWxQSwECFAAUAAAA&#10;CACHTuJAx1SqcBECAAAMBAAADgAAAAAAAAABACAAAAA9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7</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7</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34.3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37.8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37.2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1.7</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0.397</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0.457</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0.430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0.428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2.57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2.83</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11573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11575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11386</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15125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14902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15016</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4</w:t>
      </w:r>
      <w:r>
        <w:rPr>
          <w:rFonts w:hint="eastAsia" w:ascii="Times New Roman" w:hAnsi="Times New Roman"/>
          <w:b/>
          <w:bCs/>
          <w:szCs w:val="21"/>
        </w:rPr>
        <w:t>）</w:t>
      </w:r>
    </w:p>
    <w:p>
      <w:pPr>
        <w:jc w:val="center"/>
        <w:rPr>
          <w:rFonts w:hint="eastAsia" w:ascii="Times New Roman" w:hAnsi="Times New Roman"/>
          <w:b/>
          <w:bCs/>
          <w:szCs w:val="21"/>
        </w:rPr>
      </w:pP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10</w:t>
            </w:r>
            <w:r>
              <w:rPr>
                <w:rFonts w:hint="eastAsia"/>
                <w:bCs/>
                <w:kern w:val="0"/>
                <w:sz w:val="18"/>
                <w:szCs w:val="18"/>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ascii="Times New Roman" w:hAnsi="Times New Roman" w:cs="Times New Roman"/>
                <w:bCs/>
                <w:kern w:val="0"/>
                <w:sz w:val="18"/>
                <w:szCs w:val="18"/>
                <w:highlight w:val="none"/>
                <w:lang w:val="en-US" w:eastAsia="zh-CN"/>
              </w:rPr>
              <w:t>2#抛光粉尘排气筒DA007</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1046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310"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1046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PdtYm3XAAAABwEAAA8AAAAAAAAAAQAgAAAAOAAAAGRycy9kb3ducmV2LnhtbFBLAQIUABQA&#10;AAAIAIdO4kDQnMJbFAIAABkEAAAOAAAAAAAAAAEAIAAAADw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0841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311"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0841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DTzdtH+QEAAMwDAAAOAAAAAAAAAAEA&#10;IAAAADkBAABkcnMvZTJvRG9jLnhtbFBLBQYAAAAABgAGAFkBAACkBQ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0636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12"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70636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MrlPYU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70944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316"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0944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F7w9br5AQAAywMAAA4AAAAAAAAAAQAg&#10;AAAAOAEAAGRycy9lMm9Eb2MueG1sUEsFBgAAAAAGAAYAWQEAAKMFA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0739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317"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0739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8F6QBNgAAAAHAQAADwAAAAAAAAABACAAAAA4AAAAZHJzL2Rvd25yZXYueG1sUEsBAhQAFAAA&#10;AAgAh07iQBd5fz4SAgAADAQAAA4AAAAAAAAAAQAgAAAAPQ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7</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7</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1.6</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&gt;0.595</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&gt;0.583</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&gt;0.588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&gt;0.589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2.77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2.35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2.62</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2.58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11900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11654</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11760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14578</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14673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14560</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5</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5</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ascii="Times New Roman" w:hAnsi="Times New Roman" w:cs="Times New Roman"/>
                <w:bCs/>
                <w:kern w:val="0"/>
                <w:sz w:val="18"/>
                <w:szCs w:val="18"/>
                <w:highlight w:val="none"/>
                <w:lang w:val="en-US" w:eastAsia="zh-CN"/>
              </w:rPr>
              <w:t>3#抛光粉尘排气筒DA008</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1558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318"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1558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PdtYm3XAAAABwEAAA8AAAAAAAAAAQAgAAAAOAAAAGRycy9kb3ducmV2LnhtbFBLAQIUABQA&#10;AAAIAIdO4kD9/hnYFAIAABkEAAAOAAAAAAAAAAEAIAAAADw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1353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319"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1353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DVCHXu+QEAAMwDAAAOAAAAAAAAAAEA&#10;IAAAADkBAABkcnMvZTJvRG9jLnhtbFBLBQYAAAAABgAGAFkBAACkBQ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1148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21"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71148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P2yMTs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71456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24"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1456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7OrhJ0wAAAAUBAAAPAAAAAAAAAAEAIAAAADgA&#10;AABkcnMvZG93bnJldi54bWxQSwECFAAUAAAACACHTuJAiDCTzvgBAADKAwAADgAAAAAAAAABACAA&#10;AAA4AQAAZHJzL2Uyb0RvYy54bWxQSwUGAAAAAAYABgBZAQAAogU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1251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322"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1251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8F6QBNgAAAAHAQAADwAAAAAAAAABACAAAAA4AAAAZHJzL2Rvd25yZXYueG1sUEsBAhQAFAAA&#10;AAgAh07iQEyYMbQSAgAADAQAAA4AAAAAAAAAAQAgAAAAPQ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8</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8</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＞0.603</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＞0.603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1.64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1.82</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1.84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1.77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12067</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12058</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12058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14886</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15175</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15331</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6</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6</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10</w:t>
            </w:r>
            <w:r>
              <w:rPr>
                <w:rFonts w:hint="eastAsia"/>
                <w:bCs/>
                <w:kern w:val="0"/>
                <w:sz w:val="18"/>
                <w:szCs w:val="18"/>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ascii="Times New Roman" w:hAnsi="Times New Roman" w:cs="Times New Roman"/>
                <w:bCs/>
                <w:kern w:val="0"/>
                <w:sz w:val="18"/>
                <w:szCs w:val="18"/>
                <w:highlight w:val="none"/>
                <w:lang w:val="en-US" w:eastAsia="zh-CN"/>
              </w:rPr>
              <w:t>3#抛光粉尘排气筒DA008</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2070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324"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2070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D3bWJt1wAAAAcBAAAPAAAAAAAAAAEAIAAAADgAAABkcnMvZG93bnJldi54bWxQSwECFAAU&#10;AAAACACHTuJACT8F1RUCAAAZBAAADgAAAAAAAAABACAAAAA8AQAAZHJzL2Uyb0RvYy54bWxQSwUG&#10;AAAAAAYABgBZAQAAww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1865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326"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1865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DkimNB1AAAAAUBAAAPAAAAAAAAAAEAIAAA&#10;ADgAAABkcnMvZG93bnJldi54bWxQSwECFAAUAAAACACHTuJAo0TFffoBAADMAwAADgAAAAAAAAAB&#10;ACAAAAA5AQAAZHJzL2Uyb0RvYy54bWxQSwUGAAAAAAYABgBZAQAApQU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1660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32"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71660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PTfKSI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71968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333"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1968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FSB5pv5AQAAywMAAA4AAAAAAAAAAQAg&#10;AAAAOAEAAGRycy9lMm9Eb2MueG1sUEsFBgAAAAAGAAYAWQEAAKMFA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1763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334"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1763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wXpAE2AAAAAcBAAAPAAAAAAAAAAEAIAAAADgAAABkcnMvZG93bnJldi54bWxQSwECFAAUAAAA&#10;CACHTuJAp1cnCxECAAAMBAAADgAAAAAAAAABACAAAAA9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8</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8</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3.9</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4.0</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&gt;0.610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&gt;0.616</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&gt;0.615</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&gt;0.614</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5.94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6.10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12198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12312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12308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15236</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15347</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15120</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widowControl/>
        <w:adjustRightInd w:val="0"/>
        <w:snapToGrid w:val="0"/>
        <w:spacing w:before="120" w:beforeLines="50" w:line="360" w:lineRule="auto"/>
        <w:jc w:val="center"/>
        <w:rPr>
          <w:rFonts w:hint="eastAsia"/>
          <w:b/>
          <w:bCs/>
          <w:kern w:val="0"/>
          <w:szCs w:val="21"/>
        </w:rPr>
      </w:pPr>
    </w:p>
    <w:p>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7</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7</w:t>
      </w:r>
      <w:r>
        <w:rPr>
          <w:rFonts w:hint="eastAsia" w:ascii="Times New Roman" w:hAnsi="Times New Roman"/>
          <w:b/>
          <w:bCs/>
          <w:szCs w:val="21"/>
        </w:rPr>
        <w:t>）</w:t>
      </w: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ascii="Times New Roman" w:hAnsi="Times New Roman" w:cs="Times New Roman"/>
                <w:bCs/>
                <w:kern w:val="0"/>
                <w:sz w:val="18"/>
                <w:szCs w:val="18"/>
                <w:highlight w:val="none"/>
                <w:lang w:val="en-US" w:eastAsia="zh-CN"/>
              </w:rPr>
              <w:t>4#抛光粉尘排气筒DA009</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2582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335"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2582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PdtYm3XAAAABwEAAA8AAAAAAAAAAQAgAAAAOAAAAGRycy9kb3ducmV2LnhtbFBLAQIUABQA&#10;AAAIAIdO4kA+ggm7FAIAABkEAAAOAAAAAAAAAAEAIAAAADw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2377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336"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2377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DkimNB1AAAAAUBAAAPAAAAAAAAAAEAIAAA&#10;ADgAAABkcnMvZG93bnJldi54bWxQSwECFAAUAAAACACHTuJA3QX8YPoBAADMAwAADgAAAAAAAAAB&#10;ACAAAAA5AQAAZHJzL2Uyb0RvYy54bWxQSwUGAAAAAAYABgBZAQAApQU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2172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37"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72172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M5Pn/0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72480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338"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2480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7OrhJ0wAAAAUBAAAPAAAAAAAAAAEAIAAAADgA&#10;AABkcnMvZG93bnJldi54bWxQSwECFAAUAAAACACHTuJAXujiYvgBAADLAwAADgAAAAAAAAABACAA&#10;AAA4AQAAZHJzL2Uyb0RvYy54bWxQSwUGAAAAAAYABgBZAQAAogU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2275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341"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2275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wXpAE2AAAAAcBAAAPAAAAAAAAAAEAIAAAADgAAABkcnMvZG93bnJldi54bWxQSwECFAAUAAAA&#10;CACHTuJAn6OU2RECAAAMBAAADgAAAAAAAAABACAAAAA9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9</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9</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1.3</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&gt;0.563</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&gt;0.563</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&gt;0.558</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&gt;0.561</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1.94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1.76</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11257</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11251</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11152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14315</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14872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14902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ascii="Times New Roman" w:hAnsi="Times New Roman"/>
          <w:b/>
          <w:bCs/>
          <w:szCs w:val="21"/>
        </w:rPr>
      </w:pPr>
    </w:p>
    <w:p>
      <w:pPr>
        <w:jc w:val="center"/>
        <w:rPr>
          <w:rFonts w:hint="eastAsia"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8</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8</w:t>
      </w:r>
      <w:r>
        <w:rPr>
          <w:rFonts w:hint="eastAsia" w:ascii="Times New Roman" w:hAnsi="Times New Roman"/>
          <w:b/>
          <w:bCs/>
          <w:szCs w:val="21"/>
        </w:rPr>
        <w:t>）</w:t>
      </w:r>
    </w:p>
    <w:p>
      <w:pPr>
        <w:jc w:val="center"/>
        <w:rPr>
          <w:rFonts w:hint="eastAsia" w:ascii="Times New Roman" w:hAnsi="Times New Roman"/>
          <w:b/>
          <w:bCs/>
          <w:szCs w:val="21"/>
        </w:rPr>
      </w:pPr>
    </w:p>
    <w:tbl>
      <w:tblPr>
        <w:tblStyle w:val="33"/>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10</w:t>
            </w:r>
            <w:r>
              <w:rPr>
                <w:rFonts w:hint="eastAsia"/>
                <w:bCs/>
                <w:kern w:val="0"/>
                <w:sz w:val="18"/>
                <w:szCs w:val="18"/>
              </w:rPr>
              <w:t>日</w:t>
            </w:r>
          </w:p>
        </w:tc>
      </w:tr>
      <w:tr>
        <w:trPr>
          <w:cantSplit/>
          <w:trHeight w:val="397" w:hRule="atLeast"/>
          <w:jc w:val="center"/>
        </w:trPr>
        <w:tc>
          <w:tcPr>
            <w:tcW w:w="2247" w:type="dxa"/>
            <w:gridSpan w:val="2"/>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rPr>
              <w:t>检测</w:t>
            </w:r>
            <w:r>
              <w:rPr>
                <w:rFonts w:hint="default"/>
                <w:bCs/>
                <w:kern w:val="0"/>
                <w:sz w:val="18"/>
                <w:szCs w:val="18"/>
              </w:rPr>
              <w:t>日期</w:t>
            </w:r>
          </w:p>
        </w:tc>
        <w:tc>
          <w:tcPr>
            <w:tcW w:w="12280"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13</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采样</w:t>
            </w:r>
            <w:r>
              <w:rPr>
                <w:rFonts w:hint="default"/>
                <w:bCs/>
                <w:kern w:val="0"/>
                <w:sz w:val="18"/>
                <w:szCs w:val="18"/>
                <w:highlight w:val="none"/>
              </w:rPr>
              <w:t>点位</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lang w:val="en-US"/>
              </w:rPr>
            </w:pPr>
            <w:r>
              <w:rPr>
                <w:rFonts w:hint="eastAsia" w:ascii="Times New Roman" w:hAnsi="Times New Roman" w:cs="Times New Roman"/>
                <w:bCs/>
                <w:kern w:val="0"/>
                <w:sz w:val="18"/>
                <w:szCs w:val="18"/>
                <w:highlight w:val="none"/>
                <w:lang w:val="en-US" w:eastAsia="zh-CN"/>
              </w:rPr>
              <w:t>4#抛光粉尘排气筒DA009</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排气筒高度</w:t>
            </w:r>
          </w:p>
        </w:tc>
        <w:tc>
          <w:tcPr>
            <w:tcW w:w="12280" w:type="dxa"/>
            <w:gridSpan w:val="10"/>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eastAsia"/>
                <w:bCs/>
                <w:kern w:val="0"/>
                <w:sz w:val="18"/>
                <w:szCs w:val="18"/>
                <w:highlight w:val="none"/>
              </w:rPr>
              <w:t>25</w:t>
            </w:r>
            <w:r>
              <w:rPr>
                <w:rFonts w:hint="default"/>
                <w:bCs/>
                <w:kern w:val="0"/>
                <w:sz w:val="18"/>
                <w:szCs w:val="18"/>
                <w:highlight w:val="none"/>
              </w:rPr>
              <w:t>m</w:t>
            </w:r>
          </w:p>
        </w:tc>
      </w:tr>
      <w:tr>
        <w:trPr>
          <w:cantSplit/>
          <w:trHeight w:val="510" w:hRule="atLeast"/>
          <w:jc w:val="center"/>
        </w:trPr>
        <w:tc>
          <w:tcPr>
            <w:tcW w:w="2247" w:type="dxa"/>
            <w:gridSpan w:val="2"/>
            <w:vMerge w:val="restart"/>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730944" behindDoc="0" locked="0" layoutInCell="1" allowOverlap="1">
                      <wp:simplePos x="0" y="0"/>
                      <wp:positionH relativeFrom="column">
                        <wp:posOffset>1006475</wp:posOffset>
                      </wp:positionH>
                      <wp:positionV relativeFrom="paragraph">
                        <wp:posOffset>1270</wp:posOffset>
                      </wp:positionV>
                      <wp:extent cx="478155" cy="419100"/>
                      <wp:effectExtent l="0" t="0" r="0" b="0"/>
                      <wp:wrapNone/>
                      <wp:docPr id="344"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19100"/>
                              </a:xfrm>
                              <a:prstGeom prst="rect">
                                <a:avLst/>
                              </a:prstGeom>
                              <a:noFill/>
                              <a:ln>
                                <a:noFill/>
                              </a:ln>
                              <a:effectLst/>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9.25pt;margin-top:0.1pt;height:33pt;width:37.65pt;z-index:251730944;mso-width-relative:page;mso-height-relative:page;" filled="f" stroked="f" coordsize="21600,21600" o:gfxdata="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D3bWJt1wAAAAcBAAAPAAAAAAAAAAEAIAAAADgAAABkcnMvZG93bnJldi54bWxQSwECFAAU&#10;AAAACACHTuJA1xwgkBUCAAAZBAAADgAAAAAAAAABACAAAAA8AQAAZHJzL2Uyb0RvYy54bWxQSwUG&#10;AAAAAAYABgBZAQAAww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728896" behindDoc="0" locked="0" layoutInCell="1" allowOverlap="1">
                      <wp:simplePos x="0" y="0"/>
                      <wp:positionH relativeFrom="column">
                        <wp:posOffset>3175</wp:posOffset>
                      </wp:positionH>
                      <wp:positionV relativeFrom="paragraph">
                        <wp:posOffset>-3175</wp:posOffset>
                      </wp:positionV>
                      <wp:extent cx="1410970" cy="457200"/>
                      <wp:effectExtent l="1270" t="4445" r="16510" b="14605"/>
                      <wp:wrapNone/>
                      <wp:docPr id="46"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728896;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5IpjQdQAAAAFAQAADwAAAAAAAAABACAAAAA4&#10;AAAAZHJzL2Rvd25yZXYueG1sUEsBAhQAFAAAAAgAh07iQGUjDrz4AQAAywMAAA4AAAAAAAAAAQAg&#10;AAAAOQEAAGRycy9lMm9Eb2MueG1sUEsFBgAAAAAGAAYAWQEAAKMFAAAAAA==&#10;">
                      <v:fill on="f" focussize="0,0"/>
                      <v:stroke color="#000000" joinstyle="round"/>
                      <v:imagedata o:title=""/>
                      <o:lock v:ext="edit" aspectratio="f"/>
                    </v:shape>
                  </w:pict>
                </mc:Fallback>
              </mc:AlternateContent>
            </w:r>
            <w:r>
              <w:rPr>
                <w:rFonts w:hint="default"/>
                <w:b/>
                <w:bCs/>
                <w:kern w:val="0"/>
                <w:szCs w:val="21"/>
                <w:highlight w:val="none"/>
              </w:rPr>
              <mc:AlternateContent>
                <mc:Choice Requires="wps">
                  <w:drawing>
                    <wp:anchor distT="0" distB="0" distL="114300" distR="114300" simplePos="0" relativeHeight="251726848" behindDoc="0" locked="0" layoutInCell="1" allowOverlap="1">
                      <wp:simplePos x="0" y="0"/>
                      <wp:positionH relativeFrom="column">
                        <wp:posOffset>619125</wp:posOffset>
                      </wp:positionH>
                      <wp:positionV relativeFrom="paragraph">
                        <wp:posOffset>252095</wp:posOffset>
                      </wp:positionV>
                      <wp:extent cx="503555" cy="383540"/>
                      <wp:effectExtent l="0" t="0" r="0" b="0"/>
                      <wp:wrapNone/>
                      <wp:docPr id="347"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8354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9.85pt;height:30.2pt;width:39.65pt;z-index:251726848;mso-width-relative:page;mso-height-relative:page;" filled="f" stroked="f" coordsize="21600,21600" o:gfxdata="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gQQvptkAAAAJAQAADwAAAAAAAAABACAAAAA4AAAAZHJzL2Rvd25yZXYueG1sUEsBAhQAFAAA&#10;AAgAh07iQNIaWJwRAgAACwQAAA4AAAAAAAAAAQAgAAAAPgEAAGRycy9lMm9Eb2MueG1sUEsFBgAA&#10;AAAGAAYAWQEAAME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结果</w:t>
                            </w:r>
                          </w:p>
                        </w:txbxContent>
                      </v:textbox>
                    </v:rect>
                  </w:pict>
                </mc:Fallback>
              </mc:AlternateContent>
            </w:r>
            <w:r>
              <w:rPr>
                <w:rFonts w:hint="default"/>
                <w:b/>
                <w:bCs/>
                <w:kern w:val="0"/>
                <w:szCs w:val="21"/>
                <w:highlight w:val="none"/>
              </w:rPr>
              <mc:AlternateContent>
                <mc:Choice Requires="wps">
                  <w:drawing>
                    <wp:anchor distT="0" distB="0" distL="114300" distR="114300" simplePos="0" relativeHeight="251729920" behindDoc="0" locked="0" layoutInCell="1" allowOverlap="1">
                      <wp:simplePos x="0" y="0"/>
                      <wp:positionH relativeFrom="column">
                        <wp:posOffset>635</wp:posOffset>
                      </wp:positionH>
                      <wp:positionV relativeFrom="paragraph">
                        <wp:posOffset>3810</wp:posOffset>
                      </wp:positionV>
                      <wp:extent cx="683260" cy="654685"/>
                      <wp:effectExtent l="3175" t="3175" r="18415" b="8890"/>
                      <wp:wrapNone/>
                      <wp:docPr id="48"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729920;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7OrhJ0wAAAAUBAAAPAAAAAAAAAAEAIAAAADgA&#10;AABkcnMvZG93bnJldi54bWxQSwECFAAUAAAACACHTuJAcJ/JRvgBAADKAwAADgAAAAAAAAABACAA&#10;AAA4AQAAZHJzL2Uyb0RvYy54bWxQSwUGAAAAAAYABgBZAQAAogU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727872"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49"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727872;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PBekATYAAAABwEAAA8AAAAAAAAAAQAgAAAAOAAAAGRycy9kb3ducmV2LnhtbFBLAQIUABQAAAAI&#10;AIdO4kCp7znwEAIAAAsEAAAOAAAAAAAAAAEAIAAAAD0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进</w:t>
            </w:r>
            <w:r>
              <w:rPr>
                <w:rFonts w:hint="eastAsia"/>
                <w:bCs/>
                <w:kern w:val="0"/>
                <w:sz w:val="18"/>
                <w:szCs w:val="18"/>
                <w:highlight w:val="none"/>
              </w:rPr>
              <w:t>口（</w:t>
            </w:r>
            <w:r>
              <w:rPr>
                <w:rFonts w:hint="default" w:eastAsia="仿宋"/>
                <w:sz w:val="18"/>
                <w:szCs w:val="18"/>
                <w:highlight w:val="none"/>
              </w:rPr>
              <w:t>DA00</w:t>
            </w:r>
            <w:r>
              <w:rPr>
                <w:rFonts w:hint="eastAsia" w:eastAsia="仿宋"/>
                <w:sz w:val="18"/>
                <w:szCs w:val="18"/>
                <w:highlight w:val="none"/>
                <w:lang w:val="en-US" w:eastAsia="zh-CN"/>
              </w:rPr>
              <w:t>9</w:t>
            </w:r>
            <w:r>
              <w:rPr>
                <w:rFonts w:hint="default" w:eastAsia="仿宋"/>
                <w:sz w:val="18"/>
                <w:szCs w:val="18"/>
                <w:highlight w:val="none"/>
              </w:rPr>
              <w:t>-</w:t>
            </w:r>
            <w:r>
              <w:rPr>
                <w:rFonts w:hint="eastAsia" w:eastAsia="仿宋"/>
                <w:sz w:val="18"/>
                <w:szCs w:val="18"/>
                <w:highlight w:val="none"/>
                <w:lang w:val="en-US" w:eastAsia="zh-CN"/>
              </w:rPr>
              <w:t>1</w:t>
            </w:r>
            <w:r>
              <w:rPr>
                <w:rFonts w:hint="eastAsia"/>
                <w:bCs/>
                <w:kern w:val="0"/>
                <w:sz w:val="18"/>
                <w:szCs w:val="18"/>
                <w:highlight w:val="none"/>
              </w:rPr>
              <w:t>）</w:t>
            </w:r>
          </w:p>
        </w:tc>
        <w:tc>
          <w:tcPr>
            <w:tcW w:w="4962"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出口（</w:t>
            </w:r>
            <w:r>
              <w:rPr>
                <w:rFonts w:hint="default" w:eastAsia="仿宋"/>
                <w:sz w:val="18"/>
                <w:szCs w:val="18"/>
                <w:highlight w:val="none"/>
              </w:rPr>
              <w:t>DA00</w:t>
            </w:r>
            <w:r>
              <w:rPr>
                <w:rFonts w:hint="eastAsia" w:eastAsia="仿宋"/>
                <w:sz w:val="18"/>
                <w:szCs w:val="18"/>
                <w:highlight w:val="none"/>
                <w:lang w:val="en-US" w:eastAsia="zh-CN"/>
              </w:rPr>
              <w:t>9</w:t>
            </w:r>
            <w:r>
              <w:rPr>
                <w:rFonts w:hint="default" w:eastAsia="仿宋"/>
                <w:sz w:val="18"/>
                <w:szCs w:val="18"/>
                <w:highlight w:val="none"/>
              </w:rPr>
              <w:t>-</w:t>
            </w:r>
            <w:r>
              <w:rPr>
                <w:rFonts w:hint="eastAsia" w:eastAsia="仿宋"/>
                <w:sz w:val="18"/>
                <w:szCs w:val="18"/>
                <w:highlight w:val="none"/>
              </w:rPr>
              <w:t>2</w:t>
            </w:r>
            <w:r>
              <w:rPr>
                <w:rFonts w:hint="eastAsia"/>
                <w:bCs/>
                <w:kern w:val="0"/>
                <w:sz w:val="18"/>
                <w:szCs w:val="18"/>
                <w:highlight w:val="none"/>
              </w:rPr>
              <w:t>）</w:t>
            </w:r>
          </w:p>
        </w:tc>
        <w:tc>
          <w:tcPr>
            <w:tcW w:w="1842"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《工业涂装工序大气污染物排放标准》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（DB33/ 2146-2018）</w:t>
            </w:r>
          </w:p>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bCs/>
                <w:kern w:val="0"/>
                <w:sz w:val="18"/>
                <w:szCs w:val="18"/>
                <w:highlight w:val="none"/>
              </w:rPr>
              <w:t>表1</w:t>
            </w:r>
          </w:p>
        </w:tc>
        <w:tc>
          <w:tcPr>
            <w:tcW w:w="51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510" w:hRule="atLeast"/>
          <w:jc w:val="center"/>
        </w:trPr>
        <w:tc>
          <w:tcPr>
            <w:tcW w:w="2247" w:type="dxa"/>
            <w:gridSpan w:val="2"/>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第一次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第二次</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第三次</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平均值</w:t>
            </w:r>
          </w:p>
        </w:tc>
        <w:tc>
          <w:tcPr>
            <w:tcW w:w="1842"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51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397" w:hRule="atLeast"/>
          <w:jc w:val="center"/>
        </w:trPr>
        <w:tc>
          <w:tcPr>
            <w:tcW w:w="1113"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低浓度颗粒物</w:t>
            </w: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排放浓度（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&gt;50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1.0</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1.0</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1.1</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30</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达标</w:t>
            </w:r>
          </w:p>
        </w:tc>
      </w:tr>
      <w:tr>
        <w:trPr>
          <w:cantSplit/>
          <w:trHeight w:val="397" w:hRule="atLeast"/>
          <w:jc w:val="center"/>
        </w:trPr>
        <w:tc>
          <w:tcPr>
            <w:tcW w:w="1113"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13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kern w:val="0"/>
                <w:sz w:val="18"/>
                <w:szCs w:val="18"/>
                <w:highlight w:val="none"/>
                <w:lang w:bidi="ar"/>
              </w:rPr>
              <w:t>（kg/h）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&gt;0.579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&gt;0.577</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&gt;0.569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&gt;0.575</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1.45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1.45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1.73</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rPr>
              <w:t>2</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
                <w:bCs/>
                <w:kern w:val="0"/>
                <w:sz w:val="18"/>
                <w:szCs w:val="18"/>
                <w:highlight w:val="none"/>
              </w:rPr>
            </w:pPr>
            <w:r>
              <w:rPr>
                <w:rFonts w:hint="eastAsia"/>
                <w:b/>
                <w:bCs/>
                <w:kern w:val="0"/>
                <w:sz w:val="18"/>
                <w:szCs w:val="18"/>
                <w:highlight w:val="none"/>
              </w:rPr>
              <w:t>---</w:t>
            </w:r>
          </w:p>
        </w:tc>
      </w:tr>
      <w:tr>
        <w:trPr>
          <w:cantSplit/>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kern w:val="0"/>
                <w:sz w:val="18"/>
                <w:szCs w:val="18"/>
                <w:lang w:bidi="ar"/>
              </w:rPr>
              <w:t>标干流量（m</w:t>
            </w:r>
            <w:r>
              <w:rPr>
                <w:rFonts w:hint="eastAsia"/>
                <w:kern w:val="0"/>
                <w:sz w:val="18"/>
                <w:szCs w:val="18"/>
                <w:vertAlign w:val="superscript"/>
                <w:lang w:bidi="ar"/>
              </w:rPr>
              <w:t>3</w:t>
            </w:r>
            <w:r>
              <w:rPr>
                <w:rFonts w:hint="eastAsia"/>
                <w:kern w:val="0"/>
                <w:sz w:val="18"/>
                <w:szCs w:val="18"/>
                <w:lang w:bidi="ar"/>
              </w:rPr>
              <w:t>/h）</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11579</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11529</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11386</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14541</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14531</w:t>
            </w:r>
          </w:p>
        </w:tc>
        <w:tc>
          <w:tcPr>
            <w:tcW w:w="124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14416</w:t>
            </w:r>
          </w:p>
        </w:tc>
        <w:tc>
          <w:tcPr>
            <w:tcW w:w="1241"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184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c>
          <w:tcPr>
            <w:tcW w:w="51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w:t>
            </w:r>
          </w:p>
        </w:tc>
      </w:tr>
      <w:tr>
        <w:trPr>
          <w:trHeight w:val="397" w:hRule="atLeast"/>
          <w:jc w:val="center"/>
        </w:trPr>
        <w:tc>
          <w:tcPr>
            <w:tcW w:w="2247"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default"/>
                <w:kern w:val="0"/>
                <w:sz w:val="18"/>
                <w:szCs w:val="18"/>
                <w:lang w:bidi="ar"/>
              </w:rPr>
              <w:t>备注</w:t>
            </w:r>
          </w:p>
        </w:tc>
        <w:tc>
          <w:tcPr>
            <w:tcW w:w="12280"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lang w:bidi="ar"/>
              </w:rPr>
            </w:pPr>
            <w:r>
              <w:rPr>
                <w:rFonts w:hint="eastAsia"/>
                <w:kern w:val="0"/>
                <w:sz w:val="18"/>
                <w:szCs w:val="18"/>
                <w:lang w:bidi="ar"/>
              </w:rPr>
              <w:t>1、“/”</w:t>
            </w:r>
            <w:r>
              <w:rPr>
                <w:rFonts w:hint="default"/>
                <w:kern w:val="0"/>
                <w:sz w:val="18"/>
                <w:szCs w:val="18"/>
                <w:lang w:bidi="ar"/>
              </w:rPr>
              <w:t>表示</w:t>
            </w:r>
            <w:r>
              <w:rPr>
                <w:rFonts w:hint="eastAsia"/>
                <w:kern w:val="0"/>
                <w:sz w:val="18"/>
                <w:szCs w:val="18"/>
                <w:lang w:bidi="ar"/>
              </w:rPr>
              <w:t>不需计算</w:t>
            </w:r>
            <w:r>
              <w:rPr>
                <w:rFonts w:hint="default"/>
                <w:kern w:val="0"/>
                <w:sz w:val="18"/>
                <w:szCs w:val="18"/>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lang w:bidi="ar"/>
              </w:rPr>
            </w:pPr>
            <w:r>
              <w:rPr>
                <w:rFonts w:hint="default"/>
                <w:kern w:val="0"/>
                <w:sz w:val="18"/>
                <w:szCs w:val="18"/>
                <w:lang w:bidi="ar"/>
              </w:rPr>
              <w:t>2</w:t>
            </w:r>
            <w:r>
              <w:rPr>
                <w:rFonts w:hint="eastAsia"/>
                <w:kern w:val="0"/>
                <w:sz w:val="18"/>
                <w:szCs w:val="18"/>
                <w:lang w:bidi="ar"/>
              </w:rPr>
              <w:t>、</w:t>
            </w:r>
            <w:r>
              <w:rPr>
                <w:rFonts w:hint="default"/>
                <w:kern w:val="0"/>
                <w:sz w:val="18"/>
                <w:szCs w:val="18"/>
                <w:lang w:bidi="ar"/>
              </w:rPr>
              <w:t>当</w:t>
            </w:r>
            <w:r>
              <w:rPr>
                <w:rFonts w:hint="eastAsia"/>
                <w:kern w:val="0"/>
                <w:sz w:val="18"/>
                <w:szCs w:val="18"/>
                <w:lang w:bidi="ar"/>
              </w:rPr>
              <w:t>实测</w:t>
            </w:r>
            <w:r>
              <w:rPr>
                <w:rFonts w:hint="default"/>
                <w:kern w:val="0"/>
                <w:sz w:val="18"/>
                <w:szCs w:val="18"/>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rPr>
                <w:rFonts w:hint="default"/>
                <w:bCs/>
                <w:kern w:val="0"/>
                <w:sz w:val="18"/>
                <w:szCs w:val="18"/>
              </w:rPr>
            </w:pPr>
            <w:r>
              <w:rPr>
                <w:rFonts w:hint="default"/>
                <w:kern w:val="0"/>
                <w:sz w:val="18"/>
                <w:szCs w:val="18"/>
                <w:lang w:bidi="ar"/>
              </w:rPr>
              <w:t>3、</w:t>
            </w:r>
            <w:r>
              <w:rPr>
                <w:rFonts w:hint="eastAsia"/>
                <w:kern w:val="0"/>
                <w:sz w:val="18"/>
                <w:szCs w:val="18"/>
                <w:lang w:bidi="ar"/>
              </w:rPr>
              <w:t>“</w:t>
            </w:r>
            <w:r>
              <w:rPr>
                <w:rFonts w:hint="default"/>
                <w:kern w:val="0"/>
                <w:sz w:val="18"/>
                <w:szCs w:val="18"/>
                <w:lang w:bidi="ar"/>
              </w:rPr>
              <w:t>---</w:t>
            </w:r>
            <w:r>
              <w:rPr>
                <w:rFonts w:hint="eastAsia"/>
                <w:kern w:val="0"/>
                <w:sz w:val="18"/>
                <w:szCs w:val="18"/>
                <w:lang w:bidi="ar"/>
              </w:rPr>
              <w:t>”</w:t>
            </w:r>
            <w:r>
              <w:rPr>
                <w:rFonts w:hint="default"/>
                <w:kern w:val="0"/>
                <w:sz w:val="18"/>
                <w:szCs w:val="18"/>
                <w:lang w:bidi="ar"/>
              </w:rPr>
              <w:t>表示</w:t>
            </w:r>
            <w:r>
              <w:rPr>
                <w:rFonts w:hint="eastAsia"/>
                <w:bCs/>
                <w:kern w:val="0"/>
                <w:sz w:val="18"/>
                <w:szCs w:val="18"/>
              </w:rPr>
              <w:t>《工业涂装工序大气污染物排放标准》（DB 33/2146-2018）表1</w:t>
            </w:r>
            <w:r>
              <w:rPr>
                <w:rFonts w:hint="eastAsia"/>
                <w:kern w:val="0"/>
                <w:sz w:val="18"/>
                <w:szCs w:val="18"/>
                <w:lang w:bidi="ar"/>
              </w:rPr>
              <w:t>对</w:t>
            </w:r>
            <w:r>
              <w:rPr>
                <w:rFonts w:hint="default"/>
                <w:kern w:val="0"/>
                <w:sz w:val="18"/>
                <w:szCs w:val="18"/>
                <w:lang w:bidi="ar"/>
              </w:rPr>
              <w:t>该项目未做</w:t>
            </w:r>
            <w:r>
              <w:rPr>
                <w:rFonts w:hint="eastAsia"/>
                <w:kern w:val="0"/>
                <w:sz w:val="18"/>
                <w:szCs w:val="18"/>
                <w:lang w:bidi="ar"/>
              </w:rPr>
              <w:t>限制</w:t>
            </w:r>
            <w:r>
              <w:rPr>
                <w:rFonts w:hint="default"/>
                <w:kern w:val="0"/>
                <w:sz w:val="18"/>
                <w:szCs w:val="18"/>
                <w:lang w:bidi="ar"/>
              </w:rPr>
              <w:t>。</w:t>
            </w:r>
          </w:p>
        </w:tc>
      </w:tr>
    </w:tbl>
    <w:p>
      <w:pPr>
        <w:jc w:val="center"/>
        <w:rPr>
          <w:rFonts w:hint="eastAsia" w:ascii="Times New Roman" w:hAnsi="Times New Roman"/>
          <w:b/>
          <w:bCs/>
          <w:szCs w:val="21"/>
        </w:rPr>
      </w:pPr>
    </w:p>
    <w:p>
      <w:pPr>
        <w:jc w:val="center"/>
        <w:rPr>
          <w:rFonts w:hint="eastAsia" w:ascii="Times New Roman" w:hAnsi="Times New Roman"/>
          <w:b/>
          <w:bCs/>
          <w:szCs w:val="21"/>
        </w:rPr>
      </w:pPr>
    </w:p>
    <w:p>
      <w:pPr>
        <w:jc w:val="center"/>
        <w:rPr>
          <w:rFonts w:hint="eastAsia" w:ascii="Times New Roman" w:hAnsi="Times New Roman"/>
          <w:b/>
          <w:bCs/>
          <w:szCs w:val="21"/>
        </w:rPr>
        <w:sectPr>
          <w:headerReference r:id="rId8" w:type="default"/>
          <w:footerReference r:id="rId9" w:type="default"/>
          <w:pgSz w:w="16839" w:h="11907" w:orient="landscape"/>
          <w:pgMar w:top="1134" w:right="1134" w:bottom="992" w:left="850" w:header="794" w:footer="794" w:gutter="0"/>
          <w:pgBorders>
            <w:top w:val="none" w:sz="0" w:space="0"/>
            <w:left w:val="none" w:sz="0" w:space="0"/>
            <w:bottom w:val="none" w:sz="0" w:space="0"/>
            <w:right w:val="none" w:sz="0" w:space="0"/>
          </w:pgBorders>
          <w:pgNumType w:fmt="decimal" w:start="62"/>
          <w:cols w:space="0" w:num="1"/>
          <w:rtlGutter w:val="0"/>
          <w:docGrid w:linePitch="286" w:charSpace="0"/>
        </w:sectPr>
      </w:pPr>
    </w:p>
    <w:p>
      <w:pPr>
        <w:pStyle w:val="7"/>
        <w:jc w:val="center"/>
        <w:rPr>
          <w:rFonts w:hint="eastAsia" w:ascii="Times New Roman" w:hAnsi="Times New Roman" w:eastAsiaTheme="minorEastAsia" w:cstheme="minorBidi"/>
          <w:b/>
          <w:bCs/>
          <w:kern w:val="2"/>
          <w:sz w:val="21"/>
          <w:szCs w:val="21"/>
          <w:lang w:val="en-US" w:eastAsia="zh-CN" w:bidi="ar-SA"/>
        </w:rPr>
      </w:pPr>
      <w:r>
        <w:rPr>
          <w:rFonts w:ascii="Times New Roman" w:hAnsi="Times New Roman" w:eastAsiaTheme="minorEastAsia" w:cstheme="minorBidi"/>
          <w:b/>
          <w:bCs/>
          <w:kern w:val="2"/>
          <w:sz w:val="21"/>
          <w:szCs w:val="21"/>
          <w:lang w:val="en-US" w:eastAsia="zh-CN" w:bidi="ar-SA"/>
        </w:rPr>
        <w:t>表9</w:t>
      </w:r>
      <w:r>
        <w:rPr>
          <w:rFonts w:hint="eastAsia" w:ascii="Times New Roman" w:hAnsi="Times New Roman" w:eastAsiaTheme="minorEastAsia" w:cstheme="minorBidi"/>
          <w:b/>
          <w:bCs/>
          <w:kern w:val="2"/>
          <w:sz w:val="21"/>
          <w:szCs w:val="21"/>
          <w:lang w:val="en-US" w:eastAsia="zh-CN" w:bidi="ar-SA"/>
        </w:rPr>
        <w:t>.2.2-9有组织废气</w:t>
      </w:r>
      <w:r>
        <w:rPr>
          <w:rFonts w:ascii="Times New Roman" w:hAnsi="Times New Roman" w:eastAsiaTheme="minorEastAsia" w:cstheme="minorBidi"/>
          <w:b/>
          <w:bCs/>
          <w:kern w:val="2"/>
          <w:sz w:val="21"/>
          <w:szCs w:val="21"/>
          <w:lang w:val="en-US" w:eastAsia="zh-CN" w:bidi="ar-SA"/>
        </w:rPr>
        <w:t>监测结果</w:t>
      </w:r>
      <w:r>
        <w:rPr>
          <w:rFonts w:hint="eastAsia" w:ascii="Times New Roman" w:hAnsi="Times New Roman" w:eastAsiaTheme="minorEastAsia" w:cstheme="minorBidi"/>
          <w:b/>
          <w:bCs/>
          <w:kern w:val="2"/>
          <w:sz w:val="21"/>
          <w:szCs w:val="21"/>
          <w:lang w:val="en-US" w:eastAsia="zh-CN" w:bidi="ar-SA"/>
        </w:rPr>
        <w:t>（9）</w:t>
      </w:r>
    </w:p>
    <w:tbl>
      <w:tblPr>
        <w:tblStyle w:val="33"/>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8516"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r>
              <w:rPr>
                <w:rFonts w:hint="eastAsia"/>
                <w:bCs/>
                <w:kern w:val="0"/>
                <w:sz w:val="18"/>
                <w:szCs w:val="18"/>
                <w:highlight w:val="none"/>
                <w:lang w:val="en-US" w:eastAsia="zh-CN"/>
              </w:rPr>
              <w:t>-10日</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8516"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9</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lang w:val="en-US" w:eastAsia="zh-CN"/>
              </w:rPr>
              <w:t>25</w:t>
            </w:r>
            <w:r>
              <w:rPr>
                <w:rFonts w:hint="default"/>
                <w:bCs/>
                <w:kern w:val="0"/>
                <w:sz w:val="18"/>
                <w:szCs w:val="18"/>
                <w:highlight w:val="none"/>
              </w:rPr>
              <w:t>m</w:t>
            </w:r>
          </w:p>
        </w:tc>
        <w:tc>
          <w:tcPr>
            <w:tcW w:w="3409" w:type="dxa"/>
            <w:gridSpan w:val="4"/>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天然气</w:t>
            </w:r>
          </w:p>
        </w:tc>
      </w:tr>
      <w:tr>
        <w:trPr>
          <w:cantSplit/>
          <w:trHeight w:val="731"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天然气锅炉废气排放口DA013-2</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cs="Times New Roman"/>
                <w:bCs/>
                <w:kern w:val="0"/>
                <w:sz w:val="18"/>
                <w:szCs w:val="18"/>
                <w:highlight w:val="none"/>
                <w:lang w:val="en-US"/>
              </w:rPr>
            </w:pPr>
            <w:r>
              <w:rPr>
                <w:rFonts w:hint="eastAsia" w:ascii="Times New Roman" w:hAnsi="Times New Roman" w:cs="Times New Roman"/>
                <w:bCs/>
                <w:kern w:val="0"/>
                <w:sz w:val="18"/>
                <w:szCs w:val="18"/>
                <w:highlight w:val="none"/>
                <w:lang w:eastAsia="zh-CN"/>
              </w:rPr>
              <w:t>（</w:t>
            </w:r>
            <w:r>
              <w:rPr>
                <w:rFonts w:hint="eastAsia" w:ascii="Times New Roman" w:hAnsi="Times New Roman" w:cs="Times New Roman"/>
                <w:bCs/>
                <w:kern w:val="0"/>
                <w:sz w:val="18"/>
                <w:szCs w:val="18"/>
                <w:highlight w:val="none"/>
                <w:lang w:val="en-US" w:eastAsia="zh-CN"/>
              </w:rPr>
              <w:t>5</w:t>
            </w:r>
            <w:r>
              <w:rPr>
                <w:rFonts w:hint="eastAsia" w:ascii="Times New Roman" w:hAnsi="Times New Roman" w:cs="Times New Roman"/>
                <w:bCs/>
                <w:kern w:val="0"/>
                <w:sz w:val="18"/>
                <w:szCs w:val="18"/>
                <w:highlight w:val="none"/>
              </w:rPr>
              <w:t>月</w:t>
            </w:r>
            <w:r>
              <w:rPr>
                <w:rFonts w:hint="eastAsia" w:ascii="Times New Roman" w:hAnsi="Times New Roman" w:cs="Times New Roman"/>
                <w:bCs/>
                <w:kern w:val="0"/>
                <w:sz w:val="18"/>
                <w:szCs w:val="18"/>
                <w:highlight w:val="none"/>
                <w:lang w:val="en-US" w:eastAsia="zh-CN"/>
              </w:rPr>
              <w:t>9</w:t>
            </w:r>
            <w:r>
              <w:rPr>
                <w:rFonts w:hint="eastAsia" w:ascii="Times New Roman" w:hAnsi="Times New Roman" w:cs="Times New Roman"/>
                <w:bCs/>
                <w:kern w:val="0"/>
                <w:sz w:val="18"/>
                <w:szCs w:val="18"/>
                <w:highlight w:val="none"/>
              </w:rPr>
              <w:t>日</w:t>
            </w:r>
            <w:r>
              <w:rPr>
                <w:rFonts w:hint="eastAsia" w:ascii="Times New Roman" w:hAnsi="Times New Roman" w:cs="Times New Roman"/>
                <w:bCs/>
                <w:kern w:val="0"/>
                <w:sz w:val="18"/>
                <w:szCs w:val="18"/>
                <w:highlight w:val="none"/>
                <w:lang w:eastAsia="zh-CN"/>
              </w:rPr>
              <w:t>）</w:t>
            </w:r>
          </w:p>
        </w:tc>
        <w:tc>
          <w:tcPr>
            <w:tcW w:w="3409" w:type="dxa"/>
            <w:gridSpan w:val="4"/>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天然气锅炉废气排放口DA013-2</w:t>
            </w:r>
          </w:p>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rPr>
            </w:pPr>
            <w:r>
              <w:rPr>
                <w:rFonts w:hint="eastAsia" w:ascii="Times New Roman" w:hAnsi="Times New Roman" w:cs="Times New Roman"/>
                <w:bCs/>
                <w:kern w:val="0"/>
                <w:sz w:val="18"/>
                <w:szCs w:val="18"/>
                <w:highlight w:val="none"/>
                <w:lang w:eastAsia="zh-CN"/>
              </w:rPr>
              <w:t>（</w:t>
            </w:r>
            <w:r>
              <w:rPr>
                <w:rFonts w:hint="eastAsia" w:ascii="Times New Roman" w:hAnsi="Times New Roman" w:cs="Times New Roman"/>
                <w:bCs/>
                <w:kern w:val="0"/>
                <w:sz w:val="18"/>
                <w:szCs w:val="18"/>
                <w:highlight w:val="none"/>
                <w:lang w:val="en-US" w:eastAsia="zh-CN"/>
              </w:rPr>
              <w:t>5</w:t>
            </w:r>
            <w:r>
              <w:rPr>
                <w:rFonts w:hint="eastAsia" w:ascii="Times New Roman" w:hAnsi="Times New Roman" w:cs="Times New Roman"/>
                <w:bCs/>
                <w:kern w:val="0"/>
                <w:sz w:val="18"/>
                <w:szCs w:val="18"/>
                <w:highlight w:val="none"/>
              </w:rPr>
              <w:t>月</w:t>
            </w:r>
            <w:r>
              <w:rPr>
                <w:rFonts w:hint="eastAsia" w:ascii="Times New Roman" w:hAnsi="Times New Roman" w:cs="Times New Roman"/>
                <w:bCs/>
                <w:kern w:val="0"/>
                <w:sz w:val="18"/>
                <w:szCs w:val="18"/>
                <w:highlight w:val="none"/>
                <w:lang w:val="en-US" w:eastAsia="zh-CN"/>
              </w:rPr>
              <w:t>10</w:t>
            </w:r>
            <w:r>
              <w:rPr>
                <w:rFonts w:hint="eastAsia" w:ascii="Times New Roman" w:hAnsi="Times New Roman" w:cs="Times New Roman"/>
                <w:bCs/>
                <w:kern w:val="0"/>
                <w:sz w:val="18"/>
                <w:szCs w:val="18"/>
                <w:highlight w:val="none"/>
              </w:rPr>
              <w:t>日</w:t>
            </w:r>
            <w:r>
              <w:rPr>
                <w:rFonts w:hint="eastAsia" w:ascii="Times New Roman" w:hAnsi="Times New Roman" w:cs="Times New Roman"/>
                <w:bCs/>
                <w:kern w:val="0"/>
                <w:sz w:val="18"/>
                <w:szCs w:val="18"/>
                <w:highlight w:val="none"/>
                <w:lang w:eastAsia="zh-CN"/>
              </w:rPr>
              <w:t>）</w:t>
            </w:r>
          </w:p>
        </w:tc>
        <w:tc>
          <w:tcPr>
            <w:tcW w:w="1348"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《锅炉大气污染物排放标准》（GB 13271-2014）</w:t>
            </w:r>
          </w:p>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r>
              <w:rPr>
                <w:rFonts w:hint="eastAsia" w:ascii="Times New Roman" w:hAnsi="Times New Roman" w:cs="Times New Roman"/>
                <w:bCs/>
                <w:kern w:val="0"/>
                <w:sz w:val="18"/>
                <w:szCs w:val="18"/>
                <w:highlight w:val="none"/>
                <w:lang w:val="en-US" w:eastAsia="zh-CN"/>
              </w:rPr>
              <w:t>表3 燃气锅炉</w:t>
            </w:r>
          </w:p>
        </w:tc>
        <w:tc>
          <w:tcPr>
            <w:tcW w:w="351"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检测次数</w:t>
            </w:r>
          </w:p>
        </w:tc>
        <w:tc>
          <w:tcPr>
            <w:tcW w:w="3408"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3409" w:type="dxa"/>
            <w:gridSpan w:val="4"/>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第一次</w:t>
            </w:r>
          </w:p>
        </w:tc>
        <w:tc>
          <w:tcPr>
            <w:tcW w:w="1348"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p>
        </w:tc>
        <w:tc>
          <w:tcPr>
            <w:tcW w:w="351"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4-2-01</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4-2-01</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1.4</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1.0</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3.8</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2.8</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1.82</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1.29</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4-2-11</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4-2-12</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4-2-11</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4-2-12</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441"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50</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6</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17</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16</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r>
              <w:rPr>
                <w:rFonts w:hint="eastAsia"/>
                <w:bCs/>
                <w:kern w:val="0"/>
                <w:sz w:val="18"/>
                <w:szCs w:val="18"/>
                <w:highlight w:val="none"/>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7.80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9.10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7.80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8.23</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7.74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6.45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7.74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7.31</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highlight w:val="none"/>
                <w:lang w:bidi="ar"/>
              </w:rPr>
            </w:pPr>
            <w:r>
              <w:rPr>
                <w:rFonts w:hint="default"/>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14.7</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129</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bl>
    <w:p>
      <w:pPr>
        <w:widowControl/>
        <w:adjustRightInd w:val="0"/>
        <w:snapToGrid w:val="0"/>
        <w:ind w:left="-105" w:leftChars="-50" w:right="-105" w:rightChars="-50"/>
        <w:jc w:val="both"/>
        <w:rPr>
          <w:rFonts w:eastAsia="华文中宋"/>
          <w:b/>
          <w:spacing w:val="227"/>
          <w:sz w:val="30"/>
          <w:szCs w:val="30"/>
        </w:rPr>
      </w:pPr>
      <w:r>
        <w:rPr>
          <w:rFonts w:hint="eastAsia" w:ascii="Times New Roman" w:hAnsi="Times New Roman" w:eastAsia="宋体" w:cs="Times New Roman"/>
          <w:bCs/>
          <w:kern w:val="0"/>
          <w:sz w:val="18"/>
          <w:szCs w:val="18"/>
          <w:lang w:val="en-US" w:eastAsia="zh-CN"/>
        </w:rPr>
        <w:t>接下页</w:t>
      </w:r>
      <w:r>
        <w:rPr>
          <w:rFonts w:eastAsia="华文中宋"/>
          <w:b/>
          <w:spacing w:val="227"/>
          <w:sz w:val="30"/>
          <w:szCs w:val="30"/>
        </w:rPr>
        <w:br w:type="page"/>
      </w:r>
    </w:p>
    <w:p>
      <w:pPr>
        <w:keepNext w:val="0"/>
        <w:keepLines w:val="0"/>
        <w:pageBreakBefore w:val="0"/>
        <w:widowControl/>
        <w:kinsoku/>
        <w:wordWrap/>
        <w:overflowPunct/>
        <w:topLinePunct w:val="0"/>
        <w:autoSpaceDE/>
        <w:autoSpaceDN/>
        <w:bidi w:val="0"/>
        <w:adjustRightInd w:val="0"/>
        <w:snapToGrid w:val="0"/>
        <w:spacing w:before="120" w:beforeLines="50" w:line="400" w:lineRule="exact"/>
        <w:jc w:val="center"/>
        <w:textAlignment w:val="auto"/>
        <w:rPr>
          <w:rFonts w:hint="eastAsia" w:eastAsia="宋体"/>
          <w:b/>
          <w:bCs/>
          <w:kern w:val="0"/>
          <w:szCs w:val="21"/>
          <w:lang w:eastAsia="zh-CN"/>
        </w:rPr>
      </w:pPr>
      <w:r>
        <w:rPr>
          <w:rFonts w:hint="eastAsia"/>
          <w:b/>
          <w:bCs/>
          <w:kern w:val="0"/>
          <w:szCs w:val="21"/>
        </w:rPr>
        <w:t>有组织废气（</w:t>
      </w:r>
      <w:r>
        <w:rPr>
          <w:rFonts w:hint="eastAsia"/>
          <w:b/>
          <w:bCs/>
          <w:kern w:val="0"/>
          <w:szCs w:val="21"/>
          <w:lang w:val="en-US" w:eastAsia="zh-CN"/>
        </w:rPr>
        <w:t>9）（续）</w:t>
      </w:r>
    </w:p>
    <w:tbl>
      <w:tblPr>
        <w:tblStyle w:val="33"/>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8516"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r>
              <w:rPr>
                <w:rFonts w:hint="eastAsia"/>
                <w:bCs/>
                <w:kern w:val="0"/>
                <w:sz w:val="18"/>
                <w:szCs w:val="18"/>
                <w:highlight w:val="none"/>
                <w:lang w:val="en-US" w:eastAsia="zh-CN"/>
              </w:rPr>
              <w:t>-10日</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8516"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9</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lang w:val="en-US" w:eastAsia="zh-CN"/>
              </w:rPr>
              <w:t>25</w:t>
            </w:r>
            <w:r>
              <w:rPr>
                <w:rFonts w:hint="default"/>
                <w:bCs/>
                <w:kern w:val="0"/>
                <w:sz w:val="18"/>
                <w:szCs w:val="18"/>
                <w:highlight w:val="none"/>
              </w:rPr>
              <w:t>m</w:t>
            </w:r>
          </w:p>
        </w:tc>
        <w:tc>
          <w:tcPr>
            <w:tcW w:w="3409" w:type="dxa"/>
            <w:gridSpan w:val="4"/>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天然气</w:t>
            </w:r>
          </w:p>
        </w:tc>
      </w:tr>
      <w:tr>
        <w:trPr>
          <w:cantSplit/>
          <w:trHeight w:val="731"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天然气锅炉废气排放口DA013-2</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eastAsia="zh-CN"/>
              </w:rPr>
              <w:t>（</w:t>
            </w:r>
            <w:r>
              <w:rPr>
                <w:rFonts w:hint="eastAsia" w:ascii="Times New Roman" w:hAnsi="Times New Roman" w:cs="Times New Roman"/>
                <w:bCs/>
                <w:kern w:val="0"/>
                <w:sz w:val="18"/>
                <w:szCs w:val="18"/>
                <w:highlight w:val="none"/>
                <w:lang w:val="en-US" w:eastAsia="zh-CN"/>
              </w:rPr>
              <w:t>5</w:t>
            </w:r>
            <w:r>
              <w:rPr>
                <w:rFonts w:hint="eastAsia" w:ascii="Times New Roman" w:hAnsi="Times New Roman" w:cs="Times New Roman"/>
                <w:bCs/>
                <w:kern w:val="0"/>
                <w:sz w:val="18"/>
                <w:szCs w:val="18"/>
                <w:highlight w:val="none"/>
              </w:rPr>
              <w:t>月</w:t>
            </w:r>
            <w:r>
              <w:rPr>
                <w:rFonts w:hint="eastAsia" w:ascii="Times New Roman" w:hAnsi="Times New Roman" w:cs="Times New Roman"/>
                <w:bCs/>
                <w:kern w:val="0"/>
                <w:sz w:val="18"/>
                <w:szCs w:val="18"/>
                <w:highlight w:val="none"/>
                <w:lang w:val="en-US" w:eastAsia="zh-CN"/>
              </w:rPr>
              <w:t>9</w:t>
            </w:r>
            <w:r>
              <w:rPr>
                <w:rFonts w:hint="eastAsia" w:ascii="Times New Roman" w:hAnsi="Times New Roman" w:cs="Times New Roman"/>
                <w:bCs/>
                <w:kern w:val="0"/>
                <w:sz w:val="18"/>
                <w:szCs w:val="18"/>
                <w:highlight w:val="none"/>
              </w:rPr>
              <w:t>日</w:t>
            </w:r>
            <w:r>
              <w:rPr>
                <w:rFonts w:hint="eastAsia" w:ascii="Times New Roman" w:hAnsi="Times New Roman" w:cs="Times New Roman"/>
                <w:bCs/>
                <w:kern w:val="0"/>
                <w:sz w:val="18"/>
                <w:szCs w:val="18"/>
                <w:highlight w:val="none"/>
                <w:lang w:eastAsia="zh-CN"/>
              </w:rPr>
              <w:t>）</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天然气锅炉废气排放口DA013-2</w:t>
            </w:r>
          </w:p>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eastAsia="zh-CN"/>
              </w:rPr>
              <w:t>（</w:t>
            </w:r>
            <w:r>
              <w:rPr>
                <w:rFonts w:hint="eastAsia" w:ascii="Times New Roman" w:hAnsi="Times New Roman" w:cs="Times New Roman"/>
                <w:bCs/>
                <w:kern w:val="0"/>
                <w:sz w:val="18"/>
                <w:szCs w:val="18"/>
                <w:highlight w:val="none"/>
                <w:lang w:val="en-US" w:eastAsia="zh-CN"/>
              </w:rPr>
              <w:t>5</w:t>
            </w:r>
            <w:r>
              <w:rPr>
                <w:rFonts w:hint="eastAsia" w:ascii="Times New Roman" w:hAnsi="Times New Roman" w:cs="Times New Roman"/>
                <w:bCs/>
                <w:kern w:val="0"/>
                <w:sz w:val="18"/>
                <w:szCs w:val="18"/>
                <w:highlight w:val="none"/>
              </w:rPr>
              <w:t>月</w:t>
            </w:r>
            <w:r>
              <w:rPr>
                <w:rFonts w:hint="eastAsia" w:ascii="Times New Roman" w:hAnsi="Times New Roman" w:cs="Times New Roman"/>
                <w:bCs/>
                <w:kern w:val="0"/>
                <w:sz w:val="18"/>
                <w:szCs w:val="18"/>
                <w:highlight w:val="none"/>
                <w:lang w:val="en-US" w:eastAsia="zh-CN"/>
              </w:rPr>
              <w:t>10</w:t>
            </w:r>
            <w:r>
              <w:rPr>
                <w:rFonts w:hint="eastAsia" w:ascii="Times New Roman" w:hAnsi="Times New Roman" w:cs="Times New Roman"/>
                <w:bCs/>
                <w:kern w:val="0"/>
                <w:sz w:val="18"/>
                <w:szCs w:val="18"/>
                <w:highlight w:val="none"/>
              </w:rPr>
              <w:t>日</w:t>
            </w:r>
            <w:r>
              <w:rPr>
                <w:rFonts w:hint="eastAsia" w:ascii="Times New Roman" w:hAnsi="Times New Roman" w:cs="Times New Roman"/>
                <w:bCs/>
                <w:kern w:val="0"/>
                <w:sz w:val="18"/>
                <w:szCs w:val="18"/>
                <w:highlight w:val="none"/>
                <w:lang w:eastAsia="zh-CN"/>
              </w:rPr>
              <w:t>）</w:t>
            </w:r>
          </w:p>
        </w:tc>
        <w:tc>
          <w:tcPr>
            <w:tcW w:w="1348"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《锅炉大气污染物排放标准》（GB 13271-2014）</w:t>
            </w:r>
          </w:p>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r>
              <w:rPr>
                <w:rFonts w:hint="eastAsia" w:ascii="Times New Roman" w:hAnsi="Times New Roman" w:cs="Times New Roman"/>
                <w:bCs/>
                <w:kern w:val="0"/>
                <w:sz w:val="18"/>
                <w:szCs w:val="18"/>
                <w:highlight w:val="none"/>
                <w:lang w:val="en-US" w:eastAsia="zh-CN"/>
              </w:rPr>
              <w:t>表3 燃气锅炉</w:t>
            </w:r>
          </w:p>
        </w:tc>
        <w:tc>
          <w:tcPr>
            <w:tcW w:w="351"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lang w:bidi="ar"/>
              </w:rPr>
            </w:pPr>
            <w:r>
              <w:rPr>
                <w:rFonts w:hint="eastAsia"/>
                <w:kern w:val="0"/>
                <w:sz w:val="18"/>
                <w:szCs w:val="18"/>
                <w:lang w:bidi="ar"/>
              </w:rPr>
              <w:t>结果评价</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3409" w:type="dxa"/>
            <w:gridSpan w:val="4"/>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二</w:t>
            </w:r>
            <w:r>
              <w:rPr>
                <w:rFonts w:hint="eastAsia"/>
                <w:bCs/>
                <w:kern w:val="0"/>
                <w:sz w:val="18"/>
                <w:szCs w:val="18"/>
                <w:highlight w:val="none"/>
              </w:rPr>
              <w:t>次</w:t>
            </w:r>
          </w:p>
        </w:tc>
        <w:tc>
          <w:tcPr>
            <w:tcW w:w="1348"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p>
        </w:tc>
        <w:tc>
          <w:tcPr>
            <w:tcW w:w="351"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4-2-02</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4-2-02</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1.2</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1.2</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3.4</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3.4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1.51</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1.51</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4-2-15</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w:t>
            </w:r>
          </w:p>
        </w:tc>
      </w:tr>
      <w:tr>
        <w:trPr>
          <w:cantSplit/>
          <w:trHeight w:val="441"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50</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&lt;3.78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6</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17</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16</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rPr>
            </w:pPr>
            <w:r>
              <w:rPr>
                <w:rFonts w:hint="eastAsia"/>
                <w:bCs/>
                <w:kern w:val="0"/>
                <w:sz w:val="18"/>
                <w:szCs w:val="18"/>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8.82</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7.56</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7.56</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7.98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6.30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7.56</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7.56</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7.14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rPr>
              <w:t>---</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highlight w:val="none"/>
                <w:lang w:bidi="ar"/>
              </w:rPr>
            </w:pPr>
            <w:r>
              <w:rPr>
                <w:rFonts w:hint="default"/>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14.8</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lang w:val="en-US" w:eastAsia="zh-CN" w:bidi="ar-SA"/>
              </w:rPr>
            </w:pPr>
            <w:r>
              <w:rPr>
                <w:rFonts w:hint="eastAsia"/>
                <w:bCs/>
                <w:kern w:val="0"/>
                <w:sz w:val="18"/>
                <w:szCs w:val="18"/>
                <w:lang w:val="en-US" w:eastAsia="zh-CN"/>
              </w:rPr>
              <w:t>/</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126</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lang w:val="en-US" w:eastAsia="zh-CN"/>
              </w:rPr>
            </w:pPr>
            <w:r>
              <w:rPr>
                <w:rFonts w:hint="eastAsia"/>
                <w:bCs/>
                <w:kern w:val="0"/>
                <w:sz w:val="18"/>
                <w:szCs w:val="18"/>
                <w:lang w:val="en-US" w:eastAsia="zh-CN"/>
              </w:rPr>
              <w:t>/</w:t>
            </w:r>
          </w:p>
        </w:tc>
      </w:tr>
    </w:tbl>
    <w:p>
      <w:pPr>
        <w:widowControl/>
        <w:adjustRightInd w:val="0"/>
        <w:snapToGrid w:val="0"/>
        <w:ind w:left="-105" w:leftChars="-50" w:right="-105" w:rightChars="-50"/>
        <w:jc w:val="both"/>
        <w:rPr>
          <w:rFonts w:eastAsia="华文中宋"/>
          <w:b/>
          <w:spacing w:val="227"/>
          <w:sz w:val="30"/>
          <w:szCs w:val="30"/>
        </w:rPr>
      </w:pPr>
      <w:r>
        <w:rPr>
          <w:rFonts w:hint="eastAsia" w:ascii="Times New Roman" w:hAnsi="Times New Roman" w:eastAsia="宋体" w:cs="Times New Roman"/>
          <w:bCs/>
          <w:kern w:val="0"/>
          <w:sz w:val="18"/>
          <w:szCs w:val="18"/>
          <w:lang w:val="en-US" w:eastAsia="zh-CN"/>
        </w:rPr>
        <w:t>接下页</w:t>
      </w:r>
      <w:r>
        <w:rPr>
          <w:rFonts w:eastAsia="华文中宋"/>
          <w:b/>
          <w:spacing w:val="227"/>
          <w:sz w:val="30"/>
          <w:szCs w:val="30"/>
        </w:rPr>
        <w:br w:type="page"/>
      </w:r>
    </w:p>
    <w:p>
      <w:pPr>
        <w:keepNext w:val="0"/>
        <w:keepLines w:val="0"/>
        <w:pageBreakBefore w:val="0"/>
        <w:widowControl/>
        <w:kinsoku/>
        <w:wordWrap/>
        <w:overflowPunct/>
        <w:topLinePunct w:val="0"/>
        <w:autoSpaceDE/>
        <w:autoSpaceDN/>
        <w:bidi w:val="0"/>
        <w:adjustRightInd w:val="0"/>
        <w:snapToGrid w:val="0"/>
        <w:spacing w:before="120" w:beforeLines="50" w:line="400" w:lineRule="exact"/>
        <w:jc w:val="center"/>
        <w:textAlignment w:val="auto"/>
        <w:rPr>
          <w:rFonts w:hint="eastAsia" w:eastAsia="宋体"/>
          <w:b/>
          <w:bCs/>
          <w:kern w:val="0"/>
          <w:szCs w:val="21"/>
          <w:lang w:eastAsia="zh-CN"/>
        </w:rPr>
      </w:pPr>
      <w:r>
        <w:rPr>
          <w:rFonts w:hint="eastAsia"/>
          <w:b/>
          <w:bCs/>
          <w:kern w:val="0"/>
          <w:szCs w:val="21"/>
        </w:rPr>
        <w:t>有组织废气（</w:t>
      </w:r>
      <w:r>
        <w:rPr>
          <w:rFonts w:hint="eastAsia"/>
          <w:b/>
          <w:bCs/>
          <w:kern w:val="0"/>
          <w:szCs w:val="21"/>
          <w:lang w:val="en-US" w:eastAsia="zh-CN"/>
        </w:rPr>
        <w:t>9</w:t>
      </w:r>
      <w:r>
        <w:rPr>
          <w:rFonts w:hint="eastAsia"/>
          <w:b/>
          <w:bCs/>
          <w:kern w:val="0"/>
          <w:szCs w:val="21"/>
        </w:rPr>
        <w:t>）</w:t>
      </w:r>
      <w:r>
        <w:rPr>
          <w:rFonts w:hint="eastAsia"/>
          <w:b/>
          <w:bCs/>
          <w:kern w:val="0"/>
          <w:szCs w:val="21"/>
          <w:lang w:val="en-US" w:eastAsia="zh-CN"/>
        </w:rPr>
        <w:t>（续）</w:t>
      </w:r>
    </w:p>
    <w:tbl>
      <w:tblPr>
        <w:tblStyle w:val="33"/>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830"/>
        <w:gridCol w:w="852"/>
        <w:gridCol w:w="852"/>
        <w:gridCol w:w="852"/>
        <w:gridCol w:w="852"/>
        <w:gridCol w:w="852"/>
        <w:gridCol w:w="852"/>
        <w:gridCol w:w="852"/>
        <w:gridCol w:w="853"/>
        <w:gridCol w:w="1348"/>
        <w:gridCol w:w="351"/>
      </w:tblGrid>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采样日期</w:t>
            </w:r>
          </w:p>
        </w:tc>
        <w:tc>
          <w:tcPr>
            <w:tcW w:w="8516"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202</w:t>
            </w:r>
            <w:r>
              <w:rPr>
                <w:rFonts w:hint="eastAsia"/>
                <w:bCs/>
                <w:kern w:val="0"/>
                <w:sz w:val="18"/>
                <w:szCs w:val="18"/>
                <w:highlight w:val="none"/>
                <w:lang w:val="en-US" w:eastAsia="zh-CN"/>
              </w:rPr>
              <w:t>5</w:t>
            </w:r>
            <w:r>
              <w:rPr>
                <w:rFonts w:hint="eastAsia"/>
                <w:bCs/>
                <w:kern w:val="0"/>
                <w:sz w:val="18"/>
                <w:szCs w:val="18"/>
                <w:highlight w:val="none"/>
              </w:rPr>
              <w:t>年</w:t>
            </w:r>
            <w:r>
              <w:rPr>
                <w:rFonts w:hint="eastAsia"/>
                <w:bCs/>
                <w:kern w:val="0"/>
                <w:sz w:val="18"/>
                <w:szCs w:val="18"/>
                <w:highlight w:val="none"/>
                <w:lang w:val="en-US" w:eastAsia="zh-CN"/>
              </w:rPr>
              <w:t>5</w:t>
            </w:r>
            <w:r>
              <w:rPr>
                <w:rFonts w:hint="eastAsia"/>
                <w:bCs/>
                <w:kern w:val="0"/>
                <w:sz w:val="18"/>
                <w:szCs w:val="18"/>
                <w:highlight w:val="none"/>
              </w:rPr>
              <w:t>月</w:t>
            </w:r>
            <w:r>
              <w:rPr>
                <w:rFonts w:hint="eastAsia"/>
                <w:bCs/>
                <w:kern w:val="0"/>
                <w:sz w:val="18"/>
                <w:szCs w:val="18"/>
                <w:highlight w:val="none"/>
                <w:lang w:val="en-US" w:eastAsia="zh-CN"/>
              </w:rPr>
              <w:t>9</w:t>
            </w:r>
            <w:r>
              <w:rPr>
                <w:rFonts w:hint="eastAsia"/>
                <w:bCs/>
                <w:kern w:val="0"/>
                <w:sz w:val="18"/>
                <w:szCs w:val="18"/>
                <w:highlight w:val="none"/>
              </w:rPr>
              <w:t>日</w:t>
            </w:r>
            <w:r>
              <w:rPr>
                <w:rFonts w:hint="eastAsia"/>
                <w:bCs/>
                <w:kern w:val="0"/>
                <w:sz w:val="18"/>
                <w:szCs w:val="18"/>
                <w:highlight w:val="none"/>
                <w:lang w:val="en-US" w:eastAsia="zh-CN"/>
              </w:rPr>
              <w:t>-10日</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检测</w:t>
            </w:r>
            <w:r>
              <w:rPr>
                <w:rFonts w:hint="default"/>
                <w:bCs/>
                <w:kern w:val="0"/>
                <w:sz w:val="18"/>
                <w:szCs w:val="18"/>
              </w:rPr>
              <w:t>日期</w:t>
            </w:r>
          </w:p>
        </w:tc>
        <w:tc>
          <w:tcPr>
            <w:tcW w:w="8516" w:type="dxa"/>
            <w:gridSpan w:val="10"/>
            <w:shd w:val="clear" w:color="auto" w:fill="auto"/>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ascii="Times New Roman" w:hAnsi="Times New Roman" w:eastAsia="宋体" w:cs="Times New Roman"/>
                <w:bCs/>
                <w:kern w:val="0"/>
                <w:sz w:val="18"/>
                <w:szCs w:val="18"/>
                <w:lang w:val="en-US" w:eastAsia="zh-CN" w:bidi="ar-SA"/>
              </w:rPr>
            </w:pPr>
            <w:r>
              <w:rPr>
                <w:rFonts w:hint="eastAsia"/>
                <w:bCs/>
                <w:kern w:val="0"/>
                <w:sz w:val="18"/>
                <w:szCs w:val="18"/>
              </w:rPr>
              <w:t>202</w:t>
            </w:r>
            <w:r>
              <w:rPr>
                <w:rFonts w:hint="eastAsia"/>
                <w:bCs/>
                <w:kern w:val="0"/>
                <w:sz w:val="18"/>
                <w:szCs w:val="18"/>
                <w:lang w:val="en-US" w:eastAsia="zh-CN"/>
              </w:rPr>
              <w:t>5</w:t>
            </w:r>
            <w:r>
              <w:rPr>
                <w:rFonts w:hint="eastAsia"/>
                <w:bCs/>
                <w:kern w:val="0"/>
                <w:sz w:val="18"/>
                <w:szCs w:val="18"/>
              </w:rPr>
              <w:t>年</w:t>
            </w:r>
            <w:r>
              <w:rPr>
                <w:rFonts w:hint="eastAsia"/>
                <w:bCs/>
                <w:kern w:val="0"/>
                <w:sz w:val="18"/>
                <w:szCs w:val="18"/>
                <w:lang w:val="en-US" w:eastAsia="zh-CN"/>
              </w:rPr>
              <w:t>5</w:t>
            </w:r>
            <w:r>
              <w:rPr>
                <w:rFonts w:hint="eastAsia"/>
                <w:bCs/>
                <w:kern w:val="0"/>
                <w:sz w:val="18"/>
                <w:szCs w:val="18"/>
              </w:rPr>
              <w:t>月</w:t>
            </w:r>
            <w:r>
              <w:rPr>
                <w:rFonts w:hint="eastAsia"/>
                <w:bCs/>
                <w:kern w:val="0"/>
                <w:sz w:val="18"/>
                <w:szCs w:val="18"/>
                <w:lang w:val="en-US" w:eastAsia="zh-CN"/>
              </w:rPr>
              <w:t>9</w:t>
            </w:r>
            <w:r>
              <w:rPr>
                <w:rFonts w:hint="eastAsia"/>
                <w:bCs/>
                <w:kern w:val="0"/>
                <w:sz w:val="18"/>
                <w:szCs w:val="18"/>
              </w:rPr>
              <w:t>日-</w:t>
            </w:r>
            <w:r>
              <w:rPr>
                <w:rFonts w:hint="eastAsia"/>
                <w:bCs/>
                <w:kern w:val="0"/>
                <w:sz w:val="18"/>
                <w:szCs w:val="18"/>
                <w:lang w:val="en-US" w:eastAsia="zh-CN"/>
              </w:rPr>
              <w:t>14</w:t>
            </w:r>
            <w:r>
              <w:rPr>
                <w:rFonts w:hint="eastAsia"/>
                <w:bCs/>
                <w:kern w:val="0"/>
                <w:sz w:val="18"/>
                <w:szCs w:val="18"/>
              </w:rPr>
              <w:t>日</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排</w:t>
            </w:r>
            <w:r>
              <w:rPr>
                <w:rFonts w:hint="eastAsia" w:ascii="Times New Roman" w:hAnsi="Times New Roman" w:cs="Times New Roman"/>
                <w:bCs/>
                <w:kern w:val="0"/>
                <w:sz w:val="18"/>
                <w:szCs w:val="18"/>
                <w:highlight w:val="none"/>
              </w:rPr>
              <w:t>气筒</w:t>
            </w:r>
            <w:r>
              <w:rPr>
                <w:rFonts w:hint="eastAsia"/>
                <w:bCs/>
                <w:kern w:val="0"/>
                <w:sz w:val="18"/>
                <w:szCs w:val="18"/>
                <w:highlight w:val="none"/>
              </w:rPr>
              <w:t>高度</w:t>
            </w:r>
          </w:p>
        </w:tc>
        <w:tc>
          <w:tcPr>
            <w:tcW w:w="3408" w:type="dxa"/>
            <w:gridSpan w:val="4"/>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rPr>
                <w:rFonts w:hint="default"/>
                <w:bCs/>
                <w:kern w:val="0"/>
                <w:sz w:val="18"/>
                <w:szCs w:val="18"/>
                <w:highlight w:val="none"/>
              </w:rPr>
            </w:pPr>
            <w:r>
              <w:rPr>
                <w:rFonts w:hint="eastAsia"/>
                <w:bCs/>
                <w:kern w:val="0"/>
                <w:sz w:val="18"/>
                <w:szCs w:val="18"/>
                <w:highlight w:val="none"/>
                <w:lang w:val="en-US" w:eastAsia="zh-CN"/>
              </w:rPr>
              <w:t>25</w:t>
            </w:r>
            <w:r>
              <w:rPr>
                <w:rFonts w:hint="default"/>
                <w:bCs/>
                <w:kern w:val="0"/>
                <w:sz w:val="18"/>
                <w:szCs w:val="18"/>
                <w:highlight w:val="none"/>
              </w:rPr>
              <w:t>m</w:t>
            </w:r>
          </w:p>
        </w:tc>
        <w:tc>
          <w:tcPr>
            <w:tcW w:w="3409" w:type="dxa"/>
            <w:gridSpan w:val="4"/>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燃料</w:t>
            </w:r>
          </w:p>
        </w:tc>
        <w:tc>
          <w:tcPr>
            <w:tcW w:w="1699" w:type="dxa"/>
            <w:gridSpan w:val="2"/>
            <w:tcMar>
              <w:left w:w="113" w:type="dxa"/>
              <w:right w:w="113"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天然气</w:t>
            </w:r>
          </w:p>
        </w:tc>
      </w:tr>
      <w:tr>
        <w:trPr>
          <w:cantSplit/>
          <w:trHeight w:val="731"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rPr>
              <w:t>采样</w:t>
            </w:r>
            <w:r>
              <w:rPr>
                <w:rFonts w:hint="eastAsia"/>
                <w:bCs/>
                <w:kern w:val="0"/>
                <w:sz w:val="18"/>
                <w:szCs w:val="18"/>
                <w:highlight w:val="none"/>
                <w:lang w:val="en-US" w:eastAsia="zh-CN"/>
              </w:rPr>
              <w:t>点位</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天然气锅炉废气排放口DA013-2</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eastAsia="zh-CN"/>
              </w:rPr>
              <w:t>（</w:t>
            </w:r>
            <w:r>
              <w:rPr>
                <w:rFonts w:hint="eastAsia" w:ascii="Times New Roman" w:hAnsi="Times New Roman" w:cs="Times New Roman"/>
                <w:bCs/>
                <w:kern w:val="0"/>
                <w:sz w:val="18"/>
                <w:szCs w:val="18"/>
                <w:highlight w:val="none"/>
                <w:lang w:val="en-US" w:eastAsia="zh-CN"/>
              </w:rPr>
              <w:t>5</w:t>
            </w:r>
            <w:r>
              <w:rPr>
                <w:rFonts w:hint="eastAsia" w:ascii="Times New Roman" w:hAnsi="Times New Roman" w:cs="Times New Roman"/>
                <w:bCs/>
                <w:kern w:val="0"/>
                <w:sz w:val="18"/>
                <w:szCs w:val="18"/>
                <w:highlight w:val="none"/>
              </w:rPr>
              <w:t>月</w:t>
            </w:r>
            <w:r>
              <w:rPr>
                <w:rFonts w:hint="eastAsia" w:ascii="Times New Roman" w:hAnsi="Times New Roman" w:cs="Times New Roman"/>
                <w:bCs/>
                <w:kern w:val="0"/>
                <w:sz w:val="18"/>
                <w:szCs w:val="18"/>
                <w:highlight w:val="none"/>
                <w:lang w:val="en-US" w:eastAsia="zh-CN"/>
              </w:rPr>
              <w:t>9</w:t>
            </w:r>
            <w:r>
              <w:rPr>
                <w:rFonts w:hint="eastAsia" w:ascii="Times New Roman" w:hAnsi="Times New Roman" w:cs="Times New Roman"/>
                <w:bCs/>
                <w:kern w:val="0"/>
                <w:sz w:val="18"/>
                <w:szCs w:val="18"/>
                <w:highlight w:val="none"/>
              </w:rPr>
              <w:t>日</w:t>
            </w:r>
            <w:r>
              <w:rPr>
                <w:rFonts w:hint="eastAsia" w:ascii="Times New Roman" w:hAnsi="Times New Roman" w:cs="Times New Roman"/>
                <w:bCs/>
                <w:kern w:val="0"/>
                <w:sz w:val="18"/>
                <w:szCs w:val="18"/>
                <w:highlight w:val="none"/>
                <w:lang w:eastAsia="zh-CN"/>
              </w:rPr>
              <w:t>）</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天然气锅炉废气排放口DA013-2</w:t>
            </w:r>
          </w:p>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kern w:val="0"/>
                <w:sz w:val="18"/>
                <w:szCs w:val="18"/>
                <w:highlight w:val="none"/>
                <w:lang w:eastAsia="zh-CN"/>
              </w:rPr>
              <w:t>（</w:t>
            </w:r>
            <w:r>
              <w:rPr>
                <w:rFonts w:hint="eastAsia" w:ascii="Times New Roman" w:hAnsi="Times New Roman" w:cs="Times New Roman"/>
                <w:bCs/>
                <w:kern w:val="0"/>
                <w:sz w:val="18"/>
                <w:szCs w:val="18"/>
                <w:highlight w:val="none"/>
                <w:lang w:val="en-US" w:eastAsia="zh-CN"/>
              </w:rPr>
              <w:t>5</w:t>
            </w:r>
            <w:r>
              <w:rPr>
                <w:rFonts w:hint="eastAsia" w:ascii="Times New Roman" w:hAnsi="Times New Roman" w:cs="Times New Roman"/>
                <w:bCs/>
                <w:kern w:val="0"/>
                <w:sz w:val="18"/>
                <w:szCs w:val="18"/>
                <w:highlight w:val="none"/>
              </w:rPr>
              <w:t>月</w:t>
            </w:r>
            <w:r>
              <w:rPr>
                <w:rFonts w:hint="eastAsia" w:ascii="Times New Roman" w:hAnsi="Times New Roman" w:cs="Times New Roman"/>
                <w:bCs/>
                <w:kern w:val="0"/>
                <w:sz w:val="18"/>
                <w:szCs w:val="18"/>
                <w:highlight w:val="none"/>
                <w:lang w:val="en-US" w:eastAsia="zh-CN"/>
              </w:rPr>
              <w:t>10</w:t>
            </w:r>
            <w:r>
              <w:rPr>
                <w:rFonts w:hint="eastAsia" w:ascii="Times New Roman" w:hAnsi="Times New Roman" w:cs="Times New Roman"/>
                <w:bCs/>
                <w:kern w:val="0"/>
                <w:sz w:val="18"/>
                <w:szCs w:val="18"/>
                <w:highlight w:val="none"/>
              </w:rPr>
              <w:t>日</w:t>
            </w:r>
            <w:r>
              <w:rPr>
                <w:rFonts w:hint="eastAsia" w:ascii="Times New Roman" w:hAnsi="Times New Roman" w:cs="Times New Roman"/>
                <w:bCs/>
                <w:kern w:val="0"/>
                <w:sz w:val="18"/>
                <w:szCs w:val="18"/>
                <w:highlight w:val="none"/>
                <w:lang w:eastAsia="zh-CN"/>
              </w:rPr>
              <w:t>）</w:t>
            </w:r>
          </w:p>
        </w:tc>
        <w:tc>
          <w:tcPr>
            <w:tcW w:w="1348"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kern w:val="0"/>
                <w:sz w:val="18"/>
                <w:szCs w:val="18"/>
                <w:highlight w:val="none"/>
                <w:lang w:val="en-US" w:eastAsia="zh-CN"/>
              </w:rPr>
            </w:pPr>
            <w:r>
              <w:rPr>
                <w:rFonts w:hint="eastAsia" w:ascii="Times New Roman" w:hAnsi="Times New Roman" w:cs="Times New Roman"/>
                <w:bCs/>
                <w:kern w:val="0"/>
                <w:sz w:val="18"/>
                <w:szCs w:val="18"/>
                <w:highlight w:val="none"/>
                <w:lang w:val="en-US" w:eastAsia="zh-CN"/>
              </w:rPr>
              <w:t>《锅炉大气污染物排放标准》（GB 13271-2014）</w:t>
            </w:r>
          </w:p>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r>
              <w:rPr>
                <w:rFonts w:hint="eastAsia" w:ascii="Times New Roman" w:hAnsi="Times New Roman" w:cs="Times New Roman"/>
                <w:bCs/>
                <w:kern w:val="0"/>
                <w:sz w:val="18"/>
                <w:szCs w:val="18"/>
                <w:highlight w:val="none"/>
                <w:lang w:val="en-US" w:eastAsia="zh-CN"/>
              </w:rPr>
              <w:t>表3 燃气锅炉</w:t>
            </w:r>
          </w:p>
        </w:tc>
        <w:tc>
          <w:tcPr>
            <w:tcW w:w="351"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eastAsia"/>
                <w:kern w:val="0"/>
                <w:sz w:val="18"/>
                <w:szCs w:val="18"/>
                <w:highlight w:val="none"/>
                <w:lang w:bidi="ar"/>
              </w:rPr>
              <w:t>结果评价</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检测次数</w:t>
            </w:r>
          </w:p>
        </w:tc>
        <w:tc>
          <w:tcPr>
            <w:tcW w:w="3408"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3409" w:type="dxa"/>
            <w:gridSpan w:val="4"/>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第</w:t>
            </w:r>
            <w:r>
              <w:rPr>
                <w:rFonts w:hint="eastAsia"/>
                <w:bCs/>
                <w:kern w:val="0"/>
                <w:sz w:val="18"/>
                <w:szCs w:val="18"/>
                <w:highlight w:val="none"/>
                <w:lang w:val="en-US" w:eastAsia="zh-CN"/>
              </w:rPr>
              <w:t>三</w:t>
            </w:r>
            <w:r>
              <w:rPr>
                <w:rFonts w:hint="eastAsia"/>
                <w:bCs/>
                <w:kern w:val="0"/>
                <w:sz w:val="18"/>
                <w:szCs w:val="18"/>
                <w:highlight w:val="none"/>
              </w:rPr>
              <w:t>次</w:t>
            </w:r>
          </w:p>
        </w:tc>
        <w:tc>
          <w:tcPr>
            <w:tcW w:w="1348"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p>
        </w:tc>
        <w:tc>
          <w:tcPr>
            <w:tcW w:w="351"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低浓度颗粒物</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样品编号</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4-2-03</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4-2-03</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1.3</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1.0</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3.6</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2.7</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20</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3408"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1.69</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3409" w:type="dxa"/>
            <w:gridSpan w:val="4"/>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1.29</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lang w:val="en-US" w:eastAsia="zh-CN"/>
              </w:rPr>
            </w:pPr>
            <w:r>
              <w:rPr>
                <w:rFonts w:hint="eastAsia"/>
                <w:bCs/>
                <w:kern w:val="0"/>
                <w:sz w:val="18"/>
                <w:szCs w:val="18"/>
                <w:highlight w:val="none"/>
                <w:lang w:val="en-US" w:eastAsia="zh-CN"/>
              </w:rPr>
              <w:t>二氧</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化硫</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样品编号</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a</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平均值</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b</w:t>
            </w:r>
            <w:r>
              <w:rPr>
                <w:rFonts w:hint="default"/>
                <w:bCs/>
                <w:kern w:val="0"/>
                <w:sz w:val="18"/>
                <w:szCs w:val="18"/>
                <w:highlight w:val="none"/>
              </w:rPr>
              <w:t>D</w:t>
            </w:r>
            <w:r>
              <w:rPr>
                <w:rFonts w:hint="eastAsia"/>
                <w:bCs/>
                <w:kern w:val="0"/>
                <w:sz w:val="18"/>
                <w:szCs w:val="18"/>
                <w:highlight w:val="none"/>
                <w:lang w:val="en-US" w:eastAsia="zh-CN"/>
              </w:rPr>
              <w:t>A</w:t>
            </w:r>
            <w:r>
              <w:rPr>
                <w:rFonts w:hint="default"/>
                <w:bCs/>
                <w:kern w:val="0"/>
                <w:sz w:val="18"/>
                <w:szCs w:val="18"/>
                <w:highlight w:val="none"/>
              </w:rPr>
              <w:t>00</w:t>
            </w:r>
            <w:r>
              <w:rPr>
                <w:rFonts w:hint="eastAsia"/>
                <w:bCs/>
                <w:kern w:val="0"/>
                <w:sz w:val="18"/>
                <w:szCs w:val="18"/>
                <w:highlight w:val="none"/>
                <w:lang w:val="en-US" w:eastAsia="zh-CN"/>
              </w:rPr>
              <w:t>4-2-18</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平均值</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trPr>
          <w:cantSplit/>
          <w:trHeight w:val="441"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&lt;8</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50</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&lt;3.90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&lt;3.87</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lang w:val="en-US" w:eastAsia="zh-CN"/>
              </w:rPr>
            </w:pPr>
            <w:r>
              <w:rPr>
                <w:rFonts w:hint="eastAsia"/>
                <w:bCs/>
                <w:kern w:val="0"/>
                <w:sz w:val="18"/>
                <w:szCs w:val="18"/>
                <w:highlight w:val="none"/>
                <w:lang w:val="en-US" w:eastAsia="zh-CN"/>
              </w:rPr>
              <w:t>氮氧</w:t>
            </w:r>
          </w:p>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化物</w:t>
            </w: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实测浓度</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w:t>
            </w:r>
            <w:r>
              <w:rPr>
                <w:rFonts w:hint="default"/>
                <w:bCs/>
                <w:kern w:val="0"/>
                <w:sz w:val="18"/>
                <w:szCs w:val="18"/>
                <w:highlight w:val="none"/>
              </w:rPr>
              <w:t>mg/m</w:t>
            </w:r>
            <w:r>
              <w:rPr>
                <w:rFonts w:hint="default"/>
                <w:bCs/>
                <w:kern w:val="0"/>
                <w:sz w:val="18"/>
                <w:szCs w:val="18"/>
                <w:highlight w:val="none"/>
                <w:vertAlign w:val="superscript"/>
              </w:rPr>
              <w:t>3</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5</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5</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折算浓度（</w:t>
            </w:r>
            <w:r>
              <w:rPr>
                <w:rFonts w:hint="default"/>
                <w:bCs/>
                <w:kern w:val="0"/>
                <w:sz w:val="18"/>
                <w:szCs w:val="18"/>
                <w:highlight w:val="none"/>
              </w:rPr>
              <w:t>mg/m</w:t>
            </w:r>
            <w:r>
              <w:rPr>
                <w:rFonts w:hint="default"/>
                <w:bCs/>
                <w:kern w:val="0"/>
                <w:sz w:val="18"/>
                <w:szCs w:val="18"/>
                <w:highlight w:val="none"/>
                <w:vertAlign w:val="superscript"/>
              </w:rPr>
              <w:t>3</w:t>
            </w:r>
            <w:r>
              <w:rPr>
                <w:rFonts w:hint="eastAsia"/>
                <w:kern w:val="0"/>
                <w:sz w:val="18"/>
                <w:szCs w:val="18"/>
                <w:highlight w:val="none"/>
                <w:lang w:bidi="ar"/>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16</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14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30</w:t>
            </w:r>
            <w:r>
              <w:rPr>
                <w:rFonts w:hint="eastAsia"/>
                <w:bCs/>
                <w:kern w:val="0"/>
                <w:sz w:val="18"/>
                <w:szCs w:val="18"/>
                <w:highlight w:val="none"/>
              </w:rPr>
              <w:t>*</w:t>
            </w:r>
            <w:r>
              <w:rPr>
                <w:rFonts w:hint="eastAsia"/>
                <w:bCs/>
                <w:kern w:val="0"/>
                <w:sz w:val="18"/>
                <w:szCs w:val="18"/>
                <w:highlight w:val="none"/>
                <w:vertAlign w:val="superscript"/>
                <w:lang w:val="en-US" w:eastAsia="zh-CN"/>
              </w:rPr>
              <w:t>1</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bCs/>
                <w:kern w:val="0"/>
                <w:sz w:val="18"/>
                <w:szCs w:val="18"/>
                <w:highlight w:val="none"/>
              </w:rPr>
            </w:pPr>
            <w:r>
              <w:rPr>
                <w:rFonts w:hint="eastAsia"/>
                <w:bCs/>
                <w:kern w:val="0"/>
                <w:sz w:val="18"/>
                <w:szCs w:val="18"/>
                <w:highlight w:val="none"/>
              </w:rPr>
              <w:t>达标</w:t>
            </w:r>
          </w:p>
        </w:tc>
      </w:tr>
      <w:tr>
        <w:trPr>
          <w:cantSplit/>
          <w:trHeight w:val="454" w:hRule="atLeast"/>
          <w:jc w:val="center"/>
        </w:trPr>
        <w:tc>
          <w:tcPr>
            <w:tcW w:w="620"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830" w:type="dxa"/>
            <w:shd w:val="clear" w:color="auto" w:fill="auto"/>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kern w:val="0"/>
                <w:sz w:val="18"/>
                <w:szCs w:val="18"/>
                <w:highlight w:val="none"/>
                <w:lang w:bidi="ar"/>
              </w:rPr>
            </w:pPr>
            <w:r>
              <w:rPr>
                <w:rFonts w:hint="eastAsia"/>
                <w:kern w:val="0"/>
                <w:sz w:val="18"/>
                <w:szCs w:val="18"/>
                <w:highlight w:val="none"/>
                <w:lang w:bidi="ar"/>
              </w:rPr>
              <w:t>排放速率</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ascii="Times New Roman" w:hAnsi="Times New Roman" w:eastAsia="宋体" w:cs="Times New Roman"/>
                <w:kern w:val="0"/>
                <w:sz w:val="18"/>
                <w:szCs w:val="18"/>
                <w:highlight w:val="none"/>
                <w:lang w:val="en-US" w:eastAsia="zh-CN" w:bidi="ar"/>
              </w:rPr>
            </w:pPr>
            <w:r>
              <w:rPr>
                <w:rFonts w:hint="eastAsia"/>
                <w:kern w:val="0"/>
                <w:sz w:val="18"/>
                <w:szCs w:val="18"/>
                <w:highlight w:val="none"/>
                <w:lang w:bidi="ar"/>
              </w:rPr>
              <w:t>（kg/h）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7.80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7.80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7.80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cs="Times New Roman"/>
                <w:bCs/>
                <w:kern w:val="0"/>
                <w:sz w:val="18"/>
                <w:szCs w:val="18"/>
                <w:highlight w:val="none"/>
                <w:lang w:val="en-US" w:eastAsia="zh-CN" w:bidi="ar-SA"/>
              </w:rPr>
              <w:t>7.80</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6.45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bCs/>
                <w:kern w:val="0"/>
                <w:sz w:val="18"/>
                <w:szCs w:val="18"/>
                <w:highlight w:val="none"/>
                <w:lang w:val="en-US" w:eastAsia="zh-CN"/>
              </w:rPr>
              <w:t>6.45</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7.74</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6.88</w:t>
            </w:r>
            <w:r>
              <w:rPr>
                <w:rFonts w:hint="default"/>
                <w:bCs/>
                <w:kern w:val="0"/>
                <w:sz w:val="18"/>
                <w:szCs w:val="18"/>
                <w:highlight w:val="none"/>
              </w:rPr>
              <w:t>×10</w:t>
            </w:r>
            <w:r>
              <w:rPr>
                <w:rFonts w:hint="default"/>
                <w:bCs/>
                <w:kern w:val="0"/>
                <w:sz w:val="18"/>
                <w:szCs w:val="18"/>
                <w:highlight w:val="none"/>
                <w:vertAlign w:val="superscript"/>
              </w:rPr>
              <w:t>-</w:t>
            </w:r>
            <w:r>
              <w:rPr>
                <w:rFonts w:hint="eastAsia"/>
                <w:bCs/>
                <w:kern w:val="0"/>
                <w:sz w:val="18"/>
                <w:szCs w:val="18"/>
                <w:highlight w:val="none"/>
                <w:vertAlign w:val="superscript"/>
                <w:lang w:val="en-US" w:eastAsia="zh-CN"/>
              </w:rPr>
              <w:t>4</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kern w:val="0"/>
                <w:sz w:val="18"/>
                <w:szCs w:val="18"/>
                <w:highlight w:val="none"/>
                <w:lang w:bidi="ar"/>
              </w:rPr>
            </w:pPr>
            <w:r>
              <w:rPr>
                <w:rFonts w:hint="default"/>
                <w:bCs/>
                <w:kern w:val="0"/>
                <w:sz w:val="18"/>
                <w:szCs w:val="18"/>
                <w:highlight w:val="none"/>
              </w:rPr>
              <w:t>含氧量</w:t>
            </w:r>
            <w:r>
              <w:rPr>
                <w:rFonts w:hint="eastAsia"/>
                <w:bCs/>
                <w:kern w:val="0"/>
                <w:sz w:val="18"/>
                <w:szCs w:val="18"/>
                <w:highlight w:val="none"/>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14.7</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14.6</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14.4</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14.8</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14.6</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w:t>
            </w:r>
          </w:p>
        </w:tc>
      </w:tr>
      <w:tr>
        <w:trPr>
          <w:cantSplit/>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eastAsia"/>
                <w:kern w:val="0"/>
                <w:sz w:val="18"/>
                <w:szCs w:val="18"/>
                <w:highlight w:val="none"/>
                <w:lang w:bidi="ar"/>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130</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129</w:t>
            </w:r>
          </w:p>
        </w:tc>
        <w:tc>
          <w:tcPr>
            <w:tcW w:w="852"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cs="Times New Roman"/>
                <w:bCs/>
                <w:kern w:val="0"/>
                <w:sz w:val="18"/>
                <w:szCs w:val="18"/>
                <w:highlight w:val="none"/>
                <w:lang w:val="en-US" w:eastAsia="zh-CN" w:bidi="ar-SA"/>
              </w:rPr>
            </w:pPr>
            <w:r>
              <w:rPr>
                <w:rFonts w:hint="eastAsia" w:cs="Times New Roman"/>
                <w:bCs/>
                <w:kern w:val="0"/>
                <w:sz w:val="18"/>
                <w:szCs w:val="18"/>
                <w:highlight w:val="none"/>
                <w:lang w:val="en-US" w:eastAsia="zh-CN" w:bidi="ar-SA"/>
              </w:rPr>
              <w:t>129</w:t>
            </w:r>
          </w:p>
        </w:tc>
        <w:tc>
          <w:tcPr>
            <w:tcW w:w="853"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lang w:val="en-US" w:eastAsia="zh-CN"/>
              </w:rPr>
            </w:pPr>
            <w:r>
              <w:rPr>
                <w:rFonts w:hint="eastAsia"/>
                <w:bCs/>
                <w:kern w:val="0"/>
                <w:sz w:val="18"/>
                <w:szCs w:val="18"/>
                <w:highlight w:val="none"/>
                <w:lang w:val="en-US" w:eastAsia="zh-CN"/>
              </w:rPr>
              <w:t>/</w:t>
            </w:r>
          </w:p>
        </w:tc>
        <w:tc>
          <w:tcPr>
            <w:tcW w:w="1348"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c>
          <w:tcPr>
            <w:tcW w:w="351" w:type="dxa"/>
            <w:shd w:val="clear" w:color="auto" w:fill="auto"/>
            <w:vAlign w:val="center"/>
          </w:tcPr>
          <w:p>
            <w:pPr>
              <w:keepNext w:val="0"/>
              <w:keepLines w:val="0"/>
              <w:widowControl/>
              <w:suppressLineNumbers w:val="0"/>
              <w:adjustRightInd w:val="0"/>
              <w:snapToGrid w:val="0"/>
              <w:spacing w:before="0" w:beforeAutospacing="0" w:after="0" w:afterAutospacing="0"/>
              <w:ind w:left="0" w:right="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w:t>
            </w:r>
          </w:p>
        </w:tc>
      </w:tr>
      <w:tr>
        <w:trPr>
          <w:trHeight w:val="454" w:hRule="atLeast"/>
          <w:jc w:val="center"/>
        </w:trPr>
        <w:tc>
          <w:tcPr>
            <w:tcW w:w="145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kern w:val="0"/>
                <w:sz w:val="18"/>
                <w:szCs w:val="18"/>
                <w:highlight w:val="none"/>
                <w:lang w:bidi="ar"/>
              </w:rPr>
            </w:pPr>
            <w:r>
              <w:rPr>
                <w:rFonts w:hint="default"/>
                <w:kern w:val="0"/>
                <w:sz w:val="18"/>
                <w:szCs w:val="18"/>
                <w:highlight w:val="none"/>
                <w:lang w:bidi="ar"/>
              </w:rPr>
              <w:t>备注</w:t>
            </w:r>
          </w:p>
        </w:tc>
        <w:tc>
          <w:tcPr>
            <w:tcW w:w="8516" w:type="dxa"/>
            <w:gridSpan w:val="10"/>
            <w:tcMar>
              <w:left w:w="0" w:type="dxa"/>
              <w:right w:w="0" w:type="dxa"/>
            </w:tcMar>
            <w:vAlign w:val="center"/>
          </w:tcPr>
          <w:p>
            <w:pPr>
              <w:keepNext w:val="0"/>
              <w:keepLines w:val="0"/>
              <w:suppressLineNumbers w:val="0"/>
              <w:spacing w:before="0" w:beforeAutospacing="0" w:after="0" w:afterAutospacing="0"/>
              <w:ind w:left="0" w:right="0"/>
              <w:jc w:val="left"/>
              <w:rPr>
                <w:rFonts w:hint="default"/>
                <w:kern w:val="0"/>
                <w:sz w:val="18"/>
                <w:szCs w:val="18"/>
                <w:highlight w:val="none"/>
                <w:lang w:bidi="ar"/>
              </w:rPr>
            </w:pPr>
            <w:r>
              <w:rPr>
                <w:rFonts w:hint="eastAsia"/>
                <w:kern w:val="0"/>
                <w:sz w:val="18"/>
                <w:szCs w:val="18"/>
                <w:highlight w:val="none"/>
                <w:lang w:bidi="ar"/>
              </w:rPr>
              <w:t>1、“/”</w:t>
            </w:r>
            <w:r>
              <w:rPr>
                <w:rFonts w:hint="default"/>
                <w:kern w:val="0"/>
                <w:sz w:val="18"/>
                <w:szCs w:val="18"/>
                <w:highlight w:val="none"/>
                <w:lang w:bidi="ar"/>
              </w:rPr>
              <w:t>表示</w:t>
            </w:r>
            <w:r>
              <w:rPr>
                <w:rFonts w:hint="eastAsia"/>
                <w:kern w:val="0"/>
                <w:sz w:val="18"/>
                <w:szCs w:val="18"/>
                <w:highlight w:val="none"/>
                <w:lang w:bidi="ar"/>
              </w:rPr>
              <w:t>不需计算</w:t>
            </w:r>
            <w:r>
              <w:rPr>
                <w:rFonts w:hint="default"/>
                <w:kern w:val="0"/>
                <w:sz w:val="18"/>
                <w:szCs w:val="18"/>
                <w:highlight w:val="none"/>
                <w:lang w:bidi="ar"/>
              </w:rPr>
              <w:t>。</w:t>
            </w:r>
          </w:p>
          <w:p>
            <w:pPr>
              <w:keepNext w:val="0"/>
              <w:keepLines w:val="0"/>
              <w:widowControl/>
              <w:suppressLineNumbers w:val="0"/>
              <w:adjustRightInd w:val="0"/>
              <w:snapToGrid w:val="0"/>
              <w:spacing w:before="0" w:beforeAutospacing="0" w:after="0" w:afterAutospacing="0"/>
              <w:ind w:left="0" w:right="0"/>
              <w:rPr>
                <w:rFonts w:hint="default"/>
                <w:kern w:val="0"/>
                <w:sz w:val="18"/>
                <w:szCs w:val="18"/>
                <w:highlight w:val="none"/>
                <w:lang w:bidi="ar"/>
              </w:rPr>
            </w:pPr>
            <w:r>
              <w:rPr>
                <w:rFonts w:hint="default"/>
                <w:kern w:val="0"/>
                <w:sz w:val="18"/>
                <w:szCs w:val="18"/>
                <w:highlight w:val="none"/>
                <w:lang w:bidi="ar"/>
              </w:rPr>
              <w:t>2</w:t>
            </w:r>
            <w:r>
              <w:rPr>
                <w:rFonts w:hint="eastAsia"/>
                <w:bCs/>
                <w:kern w:val="0"/>
                <w:sz w:val="18"/>
                <w:szCs w:val="18"/>
                <w:highlight w:val="none"/>
              </w:rPr>
              <w:t>、</w:t>
            </w:r>
            <w:r>
              <w:rPr>
                <w:rFonts w:hint="default"/>
                <w:kern w:val="0"/>
                <w:sz w:val="18"/>
                <w:szCs w:val="18"/>
                <w:highlight w:val="none"/>
                <w:lang w:bidi="ar"/>
              </w:rPr>
              <w:t>当</w:t>
            </w:r>
            <w:r>
              <w:rPr>
                <w:rFonts w:hint="eastAsia"/>
                <w:kern w:val="0"/>
                <w:sz w:val="18"/>
                <w:szCs w:val="18"/>
                <w:highlight w:val="none"/>
                <w:lang w:bidi="ar"/>
              </w:rPr>
              <w:t>实测</w:t>
            </w:r>
            <w:r>
              <w:rPr>
                <w:rFonts w:hint="default"/>
                <w:kern w:val="0"/>
                <w:sz w:val="18"/>
                <w:szCs w:val="18"/>
                <w:highlight w:val="none"/>
                <w:lang w:bidi="ar"/>
              </w:rPr>
              <w:t>浓度为未检出时，排放速率用检出限计算。</w:t>
            </w:r>
          </w:p>
          <w:p>
            <w:pPr>
              <w:keepNext w:val="0"/>
              <w:keepLines w:val="0"/>
              <w:widowControl/>
              <w:suppressLineNumbers w:val="0"/>
              <w:adjustRightInd w:val="0"/>
              <w:snapToGrid w:val="0"/>
              <w:spacing w:before="0" w:beforeAutospacing="0" w:after="0" w:afterAutospacing="0"/>
              <w:ind w:left="0" w:right="0"/>
              <w:jc w:val="both"/>
              <w:rPr>
                <w:rFonts w:hint="eastAsia"/>
                <w:bCs/>
                <w:kern w:val="0"/>
                <w:sz w:val="18"/>
                <w:szCs w:val="18"/>
                <w:highlight w:val="none"/>
              </w:rPr>
            </w:pPr>
            <w:r>
              <w:rPr>
                <w:rFonts w:hint="default"/>
                <w:kern w:val="0"/>
                <w:sz w:val="18"/>
                <w:szCs w:val="18"/>
                <w:highlight w:val="none"/>
                <w:lang w:bidi="ar"/>
              </w:rPr>
              <w:t>3、</w:t>
            </w:r>
            <w:r>
              <w:rPr>
                <w:rFonts w:hint="eastAsia"/>
                <w:bCs/>
                <w:kern w:val="0"/>
                <w:sz w:val="18"/>
                <w:szCs w:val="18"/>
                <w:highlight w:val="none"/>
              </w:rPr>
              <w:t>“</w:t>
            </w:r>
            <w:r>
              <w:rPr>
                <w:rFonts w:hint="default"/>
                <w:bCs/>
                <w:kern w:val="0"/>
                <w:sz w:val="18"/>
                <w:szCs w:val="18"/>
                <w:highlight w:val="none"/>
              </w:rPr>
              <w:t>---</w:t>
            </w:r>
            <w:r>
              <w:rPr>
                <w:rFonts w:hint="eastAsia"/>
                <w:bCs/>
                <w:kern w:val="0"/>
                <w:sz w:val="18"/>
                <w:szCs w:val="18"/>
                <w:highlight w:val="none"/>
              </w:rPr>
              <w:t>”</w:t>
            </w:r>
            <w:r>
              <w:rPr>
                <w:rFonts w:hint="eastAsia"/>
                <w:kern w:val="0"/>
                <w:sz w:val="18"/>
                <w:szCs w:val="18"/>
                <w:highlight w:val="none"/>
              </w:rPr>
              <w:t>表示</w:t>
            </w:r>
            <w:r>
              <w:rPr>
                <w:rFonts w:hint="eastAsia" w:ascii="Times New Roman" w:hAnsi="Times New Roman" w:cs="Times New Roman"/>
                <w:bCs/>
                <w:kern w:val="0"/>
                <w:sz w:val="18"/>
                <w:szCs w:val="18"/>
                <w:highlight w:val="none"/>
                <w:lang w:val="en-US" w:eastAsia="zh-CN"/>
              </w:rPr>
              <w:t>《锅炉大气污染物排放标准》（GB 13271-2014）表3 燃气锅炉</w:t>
            </w:r>
            <w:r>
              <w:rPr>
                <w:rFonts w:hint="eastAsia"/>
                <w:bCs/>
                <w:kern w:val="0"/>
                <w:sz w:val="18"/>
                <w:szCs w:val="18"/>
                <w:highlight w:val="none"/>
              </w:rPr>
              <w:t>对</w:t>
            </w:r>
            <w:r>
              <w:rPr>
                <w:rFonts w:hint="default"/>
                <w:bCs/>
                <w:kern w:val="0"/>
                <w:sz w:val="18"/>
                <w:szCs w:val="18"/>
                <w:highlight w:val="none"/>
              </w:rPr>
              <w:t>该项目未做</w:t>
            </w:r>
            <w:r>
              <w:rPr>
                <w:rFonts w:hint="eastAsia"/>
                <w:bCs/>
                <w:kern w:val="0"/>
                <w:sz w:val="18"/>
                <w:szCs w:val="18"/>
                <w:highlight w:val="none"/>
              </w:rPr>
              <w:t>限制。</w:t>
            </w:r>
          </w:p>
          <w:p>
            <w:pPr>
              <w:keepNext w:val="0"/>
              <w:keepLines w:val="0"/>
              <w:widowControl/>
              <w:suppressLineNumbers w:val="0"/>
              <w:adjustRightInd w:val="0"/>
              <w:snapToGrid w:val="0"/>
              <w:spacing w:before="0" w:beforeAutospacing="0" w:after="0" w:afterAutospacing="0"/>
              <w:ind w:left="0" w:right="0"/>
              <w:rPr>
                <w:rFonts w:hint="default" w:eastAsia="宋体"/>
                <w:kern w:val="0"/>
                <w:sz w:val="18"/>
                <w:szCs w:val="18"/>
                <w:highlight w:val="none"/>
                <w:lang w:val="en-US" w:eastAsia="zh-CN" w:bidi="ar"/>
              </w:rPr>
            </w:pPr>
            <w:r>
              <w:rPr>
                <w:rFonts w:hint="eastAsia"/>
                <w:bCs/>
                <w:kern w:val="0"/>
                <w:sz w:val="18"/>
                <w:szCs w:val="18"/>
                <w:highlight w:val="none"/>
                <w:lang w:val="en-US" w:eastAsia="zh-CN"/>
              </w:rPr>
              <w:t>4、</w:t>
            </w:r>
            <w:r>
              <w:rPr>
                <w:rFonts w:hint="eastAsia"/>
                <w:bCs/>
                <w:kern w:val="0"/>
                <w:sz w:val="18"/>
                <w:szCs w:val="18"/>
                <w:highlight w:val="none"/>
              </w:rPr>
              <w:t>“*</w:t>
            </w:r>
            <w:r>
              <w:rPr>
                <w:rFonts w:hint="eastAsia"/>
                <w:bCs/>
                <w:kern w:val="0"/>
                <w:sz w:val="18"/>
                <w:szCs w:val="18"/>
                <w:highlight w:val="none"/>
                <w:vertAlign w:val="superscript"/>
                <w:lang w:val="en-US" w:eastAsia="zh-CN"/>
              </w:rPr>
              <w:t>1</w:t>
            </w:r>
            <w:r>
              <w:rPr>
                <w:rFonts w:hint="eastAsia"/>
                <w:bCs/>
                <w:kern w:val="0"/>
                <w:sz w:val="18"/>
                <w:szCs w:val="18"/>
                <w:highlight w:val="none"/>
              </w:rPr>
              <w:t>”表示</w:t>
            </w:r>
            <w:r>
              <w:rPr>
                <w:rFonts w:hint="eastAsia"/>
                <w:bCs/>
                <w:kern w:val="0"/>
                <w:sz w:val="18"/>
                <w:szCs w:val="18"/>
                <w:highlight w:val="none"/>
                <w:lang w:val="en-US" w:eastAsia="zh-CN"/>
              </w:rPr>
              <w:t>氮氧化物执行</w:t>
            </w:r>
            <w:r>
              <w:rPr>
                <w:rFonts w:hint="eastAsia" w:ascii="Times New Roman" w:hAnsi="Times New Roman" w:eastAsia="宋体" w:cs="Times New Roman"/>
                <w:color w:val="auto"/>
                <w:sz w:val="18"/>
                <w:szCs w:val="18"/>
                <w:highlight w:val="none"/>
                <w:lang w:val="en-US" w:eastAsia="zh-CN"/>
              </w:rPr>
              <w:t>《浙江省空气质量改善“十四五”规划》中相关排放浓度</w:t>
            </w:r>
            <w:r>
              <w:rPr>
                <w:rFonts w:hint="eastAsia" w:ascii="Times New Roman" w:hAnsi="Times New Roman" w:cs="Times New Roman"/>
                <w:color w:val="auto"/>
                <w:sz w:val="18"/>
                <w:szCs w:val="18"/>
                <w:highlight w:val="none"/>
                <w:lang w:val="en-US" w:eastAsia="zh-CN"/>
              </w:rPr>
              <w:t>的限值标准。</w:t>
            </w:r>
          </w:p>
        </w:tc>
      </w:tr>
    </w:tbl>
    <w:p>
      <w:pPr>
        <w:spacing w:line="360" w:lineRule="auto"/>
        <w:rPr>
          <w:rFonts w:hint="eastAsia" w:ascii="Times New Roman" w:hAnsi="Times New Roman"/>
          <w:b/>
          <w:sz w:val="24"/>
          <w:szCs w:val="24"/>
          <w:highlight w:val="none"/>
        </w:rPr>
      </w:pPr>
    </w:p>
    <w:p>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rPr>
        <w:t>验收监测期间</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抛光废气处理设施排气筒出口</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、DA009-2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中低浓度颗粒物的</w:t>
      </w:r>
      <w:r>
        <w:rPr>
          <w:rFonts w:hint="default" w:ascii="Times New Roman" w:hAnsi="Times New Roman" w:eastAsia="宋体" w:cs="Times New Roman"/>
          <w:sz w:val="24"/>
          <w:szCs w:val="24"/>
          <w:highlight w:val="none"/>
        </w:rPr>
        <w:t>排放浓度最大值</w:t>
      </w:r>
      <w:r>
        <w:rPr>
          <w:rFonts w:hint="eastAsia" w:ascii="Times New Roman" w:hAnsi="Times New Roman" w:eastAsia="宋体" w:cs="Times New Roman"/>
          <w:sz w:val="24"/>
          <w:szCs w:val="24"/>
          <w:highlight w:val="none"/>
          <w:lang w:val="en-US" w:eastAsia="zh-CN"/>
        </w:rPr>
        <w:t>分别</w:t>
      </w:r>
      <w:r>
        <w:rPr>
          <w:rFonts w:hint="default" w:ascii="Times New Roman" w:hAnsi="Times New Roman" w:eastAsia="宋体" w:cs="Times New Roman"/>
          <w:sz w:val="24"/>
          <w:szCs w:val="24"/>
          <w:highlight w:val="none"/>
        </w:rPr>
        <w:t>为</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vertAlign w:val="baseline"/>
          <w:lang w:eastAsia="zh-CN"/>
        </w:rPr>
        <w:t>、</w:t>
      </w:r>
      <w:r>
        <w:rPr>
          <w:rFonts w:hint="eastAsia" w:ascii="Times New Roman" w:hAnsi="Times New Roman" w:eastAsia="宋体" w:cs="Times New Roman"/>
          <w:sz w:val="24"/>
          <w:szCs w:val="24"/>
          <w:highlight w:val="none"/>
          <w:vertAlign w:val="baseline"/>
          <w:lang w:val="en-US" w:eastAsia="zh-CN"/>
        </w:rPr>
        <w:t>1.9</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vertAlign w:val="baseline"/>
          <w:lang w:eastAsia="zh-CN"/>
        </w:rPr>
        <w:t>、</w:t>
      </w:r>
      <w:r>
        <w:rPr>
          <w:rFonts w:hint="eastAsia" w:ascii="Times New Roman" w:hAnsi="Times New Roman" w:eastAsia="宋体" w:cs="Times New Roman"/>
          <w:sz w:val="24"/>
          <w:szCs w:val="24"/>
          <w:highlight w:val="none"/>
          <w:vertAlign w:val="baseline"/>
          <w:lang w:val="en-US" w:eastAsia="zh-CN"/>
        </w:rPr>
        <w:t>4.2</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分别</w:t>
      </w:r>
      <w:r>
        <w:rPr>
          <w:rFonts w:hint="default" w:ascii="Times New Roman" w:hAnsi="Times New Roman" w:eastAsia="宋体" w:cs="Times New Roman"/>
          <w:sz w:val="24"/>
          <w:szCs w:val="24"/>
          <w:highlight w:val="none"/>
        </w:rPr>
        <w:t>为</w:t>
      </w:r>
      <w:r>
        <w:rPr>
          <w:rFonts w:hint="eastAsia" w:ascii="Times New Roman" w:hAnsi="Times New Roman" w:eastAsia="宋体" w:cs="Times New Roman"/>
          <w:sz w:val="24"/>
          <w:szCs w:val="24"/>
          <w:highlight w:val="none"/>
          <w:lang w:val="en-US" w:eastAsia="zh-CN"/>
        </w:rPr>
        <w:t>1.94×10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、2.83×10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、6.45×10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、1.94×10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kg/h；低浓度颗粒物检测结果符合《工业涂装工序大气污染物排放标准》（DB33/ 2146-2018）表1限值要求。</w:t>
      </w:r>
    </w:p>
    <w:p>
      <w:pPr>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验收监测期</w:t>
      </w:r>
      <w:r>
        <w:rPr>
          <w:rFonts w:hint="default" w:ascii="Times New Roman" w:hAnsi="Times New Roman" w:eastAsia="宋体"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天然气锅炉废气排放口</w:t>
      </w:r>
      <w:r>
        <w:rPr>
          <w:rFonts w:hint="default" w:ascii="Times New Roman" w:hAnsi="Times New Roman" w:eastAsia="宋体" w:cs="Times New Roman"/>
          <w:sz w:val="24"/>
          <w:szCs w:val="24"/>
          <w:highlight w:val="none"/>
          <w:lang w:val="en-US" w:eastAsia="zh-CN"/>
        </w:rPr>
        <w:t>（DA0</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中低浓度颗粒物的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3.8</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1.82×10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小于8</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小于3.94×10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，检测结果均符合《锅炉大气污染物排放标准》（GB13271-2014）表3燃气锅炉中标准；氮氧化物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为9.10×10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。检测结果符合《浙江省空气质量改善“十四五”规划》中相关排放浓度标准。</w:t>
      </w:r>
      <w:r>
        <w:rPr>
          <w:rFonts w:hint="eastAsia" w:ascii="Times New Roman" w:hAnsi="Times New Roman" w:eastAsia="宋体" w:cs="Times New Roman"/>
          <w:sz w:val="24"/>
          <w:szCs w:val="24"/>
          <w:lang w:val="en-US" w:eastAsia="zh-CN"/>
        </w:rPr>
        <w:t xml:space="preserve"> </w:t>
      </w: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pStyle w:val="4"/>
        <w:rPr>
          <w:kern w:val="22"/>
        </w:rPr>
      </w:pPr>
      <w:bookmarkStart w:id="101" w:name="_Toc25563"/>
      <w:r>
        <w:rPr>
          <w:rFonts w:hint="eastAsia"/>
          <w:kern w:val="22"/>
        </w:rPr>
        <w:t>9</w:t>
      </w:r>
      <w:r>
        <w:rPr>
          <w:rFonts w:hint="eastAsia"/>
          <w:kern w:val="22"/>
          <w:highlight w:val="none"/>
        </w:rPr>
        <w:t>.2.3无组织废气</w:t>
      </w:r>
      <w:r>
        <w:rPr>
          <w:rFonts w:hint="eastAsia"/>
          <w:kern w:val="22"/>
        </w:rPr>
        <w:t>检测结果及评价</w:t>
      </w:r>
      <w:bookmarkEnd w:id="101"/>
    </w:p>
    <w:p>
      <w:pPr>
        <w:spacing w:line="360" w:lineRule="auto"/>
        <w:ind w:firstLine="240" w:firstLineChars="100"/>
        <w:rPr>
          <w:rFonts w:ascii="Times New Roman" w:hAnsi="Times New Roman" w:cs="Times New Roman"/>
          <w:sz w:val="24"/>
        </w:rPr>
      </w:pPr>
      <w:bookmarkStart w:id="102"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 xml:space="preserve"> </w:t>
      </w:r>
      <w:r>
        <w:rPr>
          <w:rFonts w:ascii="Times New Roman" w:hAnsi="Times New Roman"/>
          <w:b/>
          <w:bCs/>
          <w:szCs w:val="21"/>
          <w:highlight w:val="none"/>
        </w:rPr>
        <w:t>9</w:t>
      </w:r>
      <w:r>
        <w:rPr>
          <w:rFonts w:hint="eastAsia" w:ascii="Times New Roman" w:hAnsi="Times New Roman"/>
          <w:b/>
          <w:bCs/>
          <w:szCs w:val="21"/>
          <w:highlight w:val="none"/>
        </w:rPr>
        <w:t>.2.</w:t>
      </w:r>
      <w:r>
        <w:rPr>
          <w:rFonts w:hint="eastAsia" w:ascii="Times New Roman" w:hAnsi="Times New Roman"/>
          <w:b/>
          <w:bCs/>
          <w:szCs w:val="21"/>
          <w:highlight w:val="none"/>
          <w:lang w:val="en-US" w:eastAsia="zh-CN"/>
        </w:rPr>
        <w:t>3</w:t>
      </w:r>
      <w:r>
        <w:rPr>
          <w:rFonts w:ascii="Times New Roman" w:hAnsi="Times New Roman"/>
          <w:b/>
          <w:bCs/>
          <w:szCs w:val="21"/>
          <w:highlight w:val="none"/>
        </w:rPr>
        <w:t>-1 无组织废气监测结果</w:t>
      </w:r>
      <w:r>
        <w:rPr>
          <w:rFonts w:hint="eastAsia" w:ascii="Times New Roman" w:hAnsi="Times New Roman"/>
          <w:b/>
          <w:bCs/>
          <w:szCs w:val="21"/>
          <w:highlight w:val="none"/>
        </w:rPr>
        <w:t>（1）</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trPr>
          <w:trHeight w:val="376"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9</w:t>
            </w:r>
            <w:r>
              <w:rPr>
                <w:rFonts w:hint="default"/>
                <w:bCs/>
                <w:kern w:val="0"/>
                <w:sz w:val="18"/>
                <w:szCs w:val="18"/>
              </w:rPr>
              <w:t>日</w:t>
            </w:r>
          </w:p>
        </w:tc>
      </w:tr>
      <w:tr>
        <w:trPr>
          <w:trHeight w:val="376"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13</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14</w:t>
            </w:r>
            <w:r>
              <w:rPr>
                <w:rFonts w:hint="eastAsia"/>
                <w:bCs/>
                <w:kern w:val="0"/>
                <w:sz w:val="18"/>
                <w:szCs w:val="18"/>
              </w:rPr>
              <w:t>日</w:t>
            </w:r>
          </w:p>
        </w:tc>
      </w:tr>
      <w:tr>
        <w:trPr>
          <w:trHeight w:val="1108"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32992"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25"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32992;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xlmbYtUAAAAHAQAADwAAAAAAAAABACAAAAA4&#10;AAAAZHJzL2Rvd25yZXYueG1sUEsBAhQAFAAAAAgAh07iQMqKYrv3AQAAzAMAAA4AAAAAAAAAAQAg&#10;AAAAOgEAAGRycy9lMm9Eb2MueG1sUEsFBgAAAAAGAAYAWQEAAKMFA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73811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29"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38112;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8+evdgAAAAIAQAADwAAAAAAAAABACAAAAA4AAAAZHJzL2Rvd25yZXYueG1sUEsBAhQAFAAAAAgA&#10;h07iQObmIGcPAgAACwQAAA4AAAAAAAAAAQAgAAAAPQ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highlight w:val="none"/>
              </w:rPr>
              <mc:AlternateContent>
                <mc:Choice Requires="wps">
                  <w:drawing>
                    <wp:anchor distT="0" distB="0" distL="114300" distR="114300" simplePos="0" relativeHeight="251735040"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73"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35040;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NYoTp/5AQAAzAMAAA4AAAAAAAAAAQAg&#10;AAAAOAEAAGRycy9lMm9Eb2MueG1sUEsFBgAAAAAGAAYAWQEAAKMFAAAAAA==&#10;">
                      <v:fill on="f" focussize="0,0"/>
                      <v:stroke color="#000000" joinstyle="round"/>
                      <v:imagedata o:title=""/>
                      <o:lock v:ext="edit" aspectratio="f"/>
                    </v:shape>
                  </w:pict>
                </mc:Fallback>
              </mc:AlternateContent>
            </w:r>
            <w:r>
              <w:rPr>
                <w:rFonts w:hint="default"/>
                <w:bCs/>
                <w:kern w:val="0"/>
                <w:sz w:val="18"/>
                <w:szCs w:val="18"/>
                <w:highlight w:val="none"/>
              </w:rPr>
              <mc:AlternateContent>
                <mc:Choice Requires="wps">
                  <w:drawing>
                    <wp:anchor distT="0" distB="0" distL="114300" distR="114300" simplePos="0" relativeHeight="251734016"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74"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34016;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vkUNq1gAAAAYBAAAPAAAAAAAAAAEA&#10;IAAAADgAAABkcnMvZG93bnJldi54bWxQSwECFAAUAAAACACHTuJAbbIH//sBAADNAwAADgAAAAAA&#10;AAABACAAAAA7AQAAZHJzL2Uyb0RvYy54bWxQSwUGAAAAAAYABgBZAQAAqAUAAAAA&#10;">
                      <v:fill on="f" focussize="0,0"/>
                      <v:stroke color="#000000" joinstyle="round"/>
                      <v:imagedata o:title=""/>
                      <o:lock v:ext="edit" aspectratio="f"/>
                    </v:shape>
                  </w:pict>
                </mc:Fallback>
              </mc:AlternateContent>
            </w:r>
            <w:r>
              <w:rPr>
                <w:rFonts w:hint="default"/>
                <w:bCs/>
                <w:kern w:val="0"/>
                <w:sz w:val="18"/>
                <w:szCs w:val="18"/>
                <w:highlight w:val="none"/>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31968"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175"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31968;mso-width-relative:page;mso-height-relative:page;" filled="f" stroked="f" coordsize="21600,21600" o:gfxdata="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VU1Bc2QAAAAgBAAAPAAAAAAAAAAEAIAAAADgAAABkcnMvZG93bnJldi54bWxQSwECFAAUAAAA&#10;CACHTuJARKImQhACAAAM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736064"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176"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36064;mso-width-relative:page;mso-height-relative:page;" filled="f" stroked="f" coordsize="21600,21600" o:gfxdata="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CfjLjnZAAAACAEAAA8AAAAAAAAAAQAgAAAAOAAAAGRycy9kb3ducmV2LnhtbFBLAQIUABQA&#10;AAAIAIdO4kDwPspoEgIAAAwEAAAOAAAAAAAAAAEAIAAAAD4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highlight w:val="none"/>
              </w:rPr>
              <mc:AlternateContent>
                <mc:Choice Requires="wps">
                  <w:drawing>
                    <wp:anchor distT="0" distB="0" distL="114300" distR="114300" simplePos="0" relativeHeight="251737088"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178"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37088;mso-width-relative:page;mso-height-relative:page;" filled="f" stroked="f" coordsize="21600,21600" o:gfxdata="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JPY2bjaAAAACQEAAA8AAAAAAAAAAQAgAAAAOAAAAGRycy9kb3ducmV2LnhtbFBLAQIUABQA&#10;AAAIAIdO4kDv3VGCEQIAAAwEAAAOAAAAAAAAAAEAIAAAAD8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颗粒物</w:t>
            </w:r>
            <w:r>
              <w:rPr>
                <w:rFonts w:hint="default"/>
                <w:bCs/>
                <w:kern w:val="0"/>
                <w:sz w:val="18"/>
                <w:szCs w:val="18"/>
                <w:highlight w:val="none"/>
              </w:rPr>
              <w:t>（mg/m</w:t>
            </w:r>
            <w:r>
              <w:rPr>
                <w:rFonts w:hint="default"/>
                <w:bCs/>
                <w:kern w:val="0"/>
                <w:sz w:val="18"/>
                <w:szCs w:val="18"/>
                <w:highlight w:val="none"/>
                <w:vertAlign w:val="superscript"/>
              </w:rPr>
              <w:t>3</w:t>
            </w:r>
            <w:r>
              <w:rPr>
                <w:rFonts w:hint="default"/>
                <w:bCs/>
                <w:kern w:val="0"/>
                <w:sz w:val="18"/>
                <w:szCs w:val="18"/>
                <w:highlight w:val="none"/>
              </w:rPr>
              <w:t>）</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厂界上风向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G0</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0.275</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0.252</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0.255</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15:00-16:00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0.275</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G1</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0.359</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0.292</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0.346</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15:00-16:00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0.359</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G2</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0.344</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:00-1</w:t>
            </w:r>
            <w:r>
              <w:rPr>
                <w:rFonts w:hint="eastAsia"/>
                <w:bCs/>
                <w:kern w:val="0"/>
                <w:sz w:val="18"/>
                <w:szCs w:val="18"/>
                <w:highlight w:val="none"/>
                <w:lang w:val="en-US" w:eastAsia="zh-CN"/>
              </w:rPr>
              <w:t>2</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0.304</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13:00-14:00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0.338</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15:00-16:00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0.349</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厂界下风向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default"/>
                <w:bCs/>
                <w:kern w:val="0"/>
                <w:sz w:val="18"/>
                <w:szCs w:val="18"/>
                <w:highlight w:val="none"/>
              </w:rPr>
              <w:t>G3</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:00-</w:t>
            </w:r>
            <w:r>
              <w:rPr>
                <w:rFonts w:hint="eastAsia"/>
                <w:bCs/>
                <w:kern w:val="0"/>
                <w:sz w:val="18"/>
                <w:szCs w:val="18"/>
                <w:highlight w:val="none"/>
                <w:lang w:val="en-US" w:eastAsia="zh-CN"/>
              </w:rPr>
              <w:t>10</w:t>
            </w:r>
            <w:r>
              <w:rPr>
                <w:rFonts w:hint="eastAsia"/>
                <w:bCs/>
                <w:kern w:val="0"/>
                <w:sz w:val="18"/>
                <w:szCs w:val="18"/>
                <w:highlight w:val="none"/>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0.382</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1</w:t>
            </w:r>
            <w:r>
              <w:rPr>
                <w:rFonts w:hint="eastAsia"/>
                <w:bCs/>
                <w:kern w:val="0"/>
                <w:sz w:val="18"/>
                <w:szCs w:val="18"/>
              </w:rPr>
              <w:t>:00-1</w:t>
            </w:r>
            <w:r>
              <w:rPr>
                <w:rFonts w:hint="eastAsia"/>
                <w:bCs/>
                <w:kern w:val="0"/>
                <w:sz w:val="18"/>
                <w:szCs w:val="18"/>
                <w:lang w:val="en-US" w:eastAsia="zh-CN"/>
              </w:rPr>
              <w:t>2</w:t>
            </w:r>
            <w:r>
              <w:rPr>
                <w:rFonts w:hint="eastAsia"/>
                <w:bCs/>
                <w:kern w:val="0"/>
                <w:sz w:val="18"/>
                <w:szCs w:val="18"/>
              </w:rPr>
              <w:t>:00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0.318</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13:00-14:00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0.371</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15:00-16:00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0.385</w:t>
            </w:r>
          </w:p>
        </w:tc>
      </w:tr>
      <w:tr>
        <w:trPr>
          <w:trHeight w:val="382"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0.385</w:t>
            </w:r>
          </w:p>
        </w:tc>
      </w:tr>
      <w:tr>
        <w:trPr>
          <w:trHeight w:val="397"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《大气污染物综合排放标准》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 xml:space="preserve">（GB 16297-1996） </w:t>
            </w:r>
            <w:r>
              <w:rPr>
                <w:rFonts w:hint="default"/>
                <w:bCs/>
                <w:kern w:val="0"/>
                <w:sz w:val="18"/>
                <w:szCs w:val="18"/>
                <w:highlight w:val="none"/>
              </w:rPr>
              <w:t xml:space="preserve"> </w:t>
            </w:r>
            <w:r>
              <w:rPr>
                <w:rFonts w:hint="eastAsia"/>
                <w:bCs/>
                <w:kern w:val="0"/>
                <w:sz w:val="18"/>
                <w:szCs w:val="18"/>
                <w:highlight w:val="none"/>
              </w:rPr>
              <w:t>表2</w:t>
            </w:r>
          </w:p>
        </w:tc>
        <w:tc>
          <w:tcPr>
            <w:tcW w:w="7104" w:type="dxa"/>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1.0</w:t>
            </w:r>
          </w:p>
        </w:tc>
      </w:tr>
      <w:tr>
        <w:trPr>
          <w:trHeight w:val="471"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7104" w:type="dxa"/>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trPr>
          <w:trHeight w:val="389"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tcMar>
              <w:left w:w="0" w:type="dxa"/>
              <w:right w:w="0"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pPr>
              <w:keepNext w:val="0"/>
              <w:keepLines w:val="0"/>
              <w:widowControl/>
              <w:suppressLineNumbers w:val="0"/>
              <w:adjustRightInd w:val="0"/>
              <w:snapToGrid w:val="0"/>
              <w:spacing w:before="0" w:beforeAutospacing="0" w:after="0" w:afterAutospacing="0"/>
              <w:ind w:left="0" w:right="0" w:firstLine="360"/>
              <w:jc w:val="left"/>
              <w:rPr>
                <w:rFonts w:hint="default"/>
                <w:bCs/>
                <w:kern w:val="0"/>
                <w:sz w:val="18"/>
                <w:szCs w:val="18"/>
              </w:rPr>
            </w:pP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9</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lang w:val="en-US" w:eastAsia="zh-CN"/>
              </w:rPr>
              <w:t>25.2-46.1</w:t>
            </w:r>
            <w:r>
              <w:rPr>
                <w:rFonts w:hint="default"/>
                <w:bCs/>
                <w:kern w:val="0"/>
                <w:sz w:val="18"/>
                <w:szCs w:val="18"/>
              </w:rPr>
              <w:t>℃；气压：</w:t>
            </w:r>
            <w:r>
              <w:rPr>
                <w:rFonts w:hint="eastAsia"/>
                <w:bCs/>
                <w:kern w:val="0"/>
                <w:sz w:val="18"/>
                <w:szCs w:val="18"/>
                <w:lang w:val="en-US" w:eastAsia="zh-CN"/>
              </w:rPr>
              <w:t>100.20-100.57</w:t>
            </w:r>
            <w:r>
              <w:rPr>
                <w:rFonts w:hint="default"/>
                <w:bCs/>
                <w:kern w:val="0"/>
                <w:sz w:val="18"/>
                <w:szCs w:val="18"/>
              </w:rPr>
              <w:t>kPa；风向：</w:t>
            </w:r>
            <w:r>
              <w:rPr>
                <w:rFonts w:hint="eastAsia"/>
                <w:bCs/>
                <w:kern w:val="0"/>
                <w:sz w:val="18"/>
                <w:szCs w:val="18"/>
                <w:lang w:val="en-US" w:eastAsia="zh-CN"/>
              </w:rPr>
              <w:t>东南</w:t>
            </w:r>
            <w:r>
              <w:rPr>
                <w:rFonts w:hint="default"/>
                <w:bCs/>
                <w:kern w:val="0"/>
                <w:sz w:val="18"/>
                <w:szCs w:val="18"/>
              </w:rPr>
              <w:t>风；风速：</w:t>
            </w:r>
            <w:r>
              <w:rPr>
                <w:rFonts w:hint="eastAsia"/>
                <w:bCs/>
                <w:kern w:val="0"/>
                <w:sz w:val="18"/>
                <w:szCs w:val="18"/>
                <w:lang w:val="en-US" w:eastAsia="zh-CN"/>
              </w:rPr>
              <w:t>1.2</w:t>
            </w:r>
            <w:r>
              <w:rPr>
                <w:rFonts w:hint="default"/>
                <w:bCs/>
                <w:kern w:val="0"/>
                <w:sz w:val="18"/>
                <w:szCs w:val="18"/>
              </w:rPr>
              <w:t>m/s。</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7104"/>
      </w:tblGrid>
      <w:tr>
        <w:trPr>
          <w:trHeight w:val="376"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采样日期</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10</w:t>
            </w:r>
            <w:r>
              <w:rPr>
                <w:rFonts w:hint="default"/>
                <w:bCs/>
                <w:kern w:val="0"/>
                <w:sz w:val="18"/>
                <w:szCs w:val="18"/>
              </w:rPr>
              <w:t>日</w:t>
            </w:r>
          </w:p>
        </w:tc>
      </w:tr>
      <w:tr>
        <w:trPr>
          <w:trHeight w:val="376"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检测日期</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202</w:t>
            </w:r>
            <w:r>
              <w:rPr>
                <w:rFonts w:hint="eastAsia"/>
                <w:bCs/>
                <w:kern w:val="0"/>
                <w:sz w:val="18"/>
                <w:szCs w:val="18"/>
                <w:lang w:val="en-US" w:eastAsia="zh-CN"/>
              </w:rPr>
              <w:t>5</w:t>
            </w:r>
            <w:r>
              <w:rPr>
                <w:rFonts w:hint="default"/>
                <w:bCs/>
                <w:kern w:val="0"/>
                <w:sz w:val="18"/>
                <w:szCs w:val="18"/>
              </w:rPr>
              <w:t>年</w:t>
            </w:r>
            <w:r>
              <w:rPr>
                <w:rFonts w:hint="eastAsia"/>
                <w:bCs/>
                <w:kern w:val="0"/>
                <w:sz w:val="18"/>
                <w:szCs w:val="18"/>
                <w:lang w:val="en-US" w:eastAsia="zh-CN"/>
              </w:rPr>
              <w:t>5</w:t>
            </w:r>
            <w:r>
              <w:rPr>
                <w:rFonts w:hint="default"/>
                <w:bCs/>
                <w:kern w:val="0"/>
                <w:sz w:val="18"/>
                <w:szCs w:val="18"/>
              </w:rPr>
              <w:t>月1</w:t>
            </w:r>
            <w:r>
              <w:rPr>
                <w:rFonts w:hint="eastAsia"/>
                <w:bCs/>
                <w:kern w:val="0"/>
                <w:sz w:val="18"/>
                <w:szCs w:val="18"/>
                <w:lang w:val="en-US" w:eastAsia="zh-CN"/>
              </w:rPr>
              <w:t>3</w:t>
            </w:r>
            <w:r>
              <w:rPr>
                <w:rFonts w:hint="default"/>
                <w:bCs/>
                <w:kern w:val="0"/>
                <w:sz w:val="18"/>
                <w:szCs w:val="18"/>
              </w:rPr>
              <w:t>日</w:t>
            </w:r>
            <w:r>
              <w:rPr>
                <w:rFonts w:hint="eastAsia"/>
                <w:bCs/>
                <w:kern w:val="0"/>
                <w:sz w:val="18"/>
                <w:szCs w:val="18"/>
              </w:rPr>
              <w:t>-</w:t>
            </w:r>
            <w:r>
              <w:rPr>
                <w:rFonts w:hint="eastAsia"/>
                <w:bCs/>
                <w:kern w:val="0"/>
                <w:sz w:val="18"/>
                <w:szCs w:val="18"/>
                <w:lang w:val="en-US" w:eastAsia="zh-CN"/>
              </w:rPr>
              <w:t>14</w:t>
            </w:r>
            <w:r>
              <w:rPr>
                <w:rFonts w:hint="eastAsia"/>
                <w:bCs/>
                <w:kern w:val="0"/>
                <w:sz w:val="18"/>
                <w:szCs w:val="18"/>
              </w:rPr>
              <w:t>日</w:t>
            </w:r>
          </w:p>
        </w:tc>
      </w:tr>
      <w:tr>
        <w:trPr>
          <w:trHeight w:val="1108"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40160" behindDoc="0" locked="0" layoutInCell="1" allowOverlap="1">
                      <wp:simplePos x="0" y="0"/>
                      <wp:positionH relativeFrom="column">
                        <wp:posOffset>6350</wp:posOffset>
                      </wp:positionH>
                      <wp:positionV relativeFrom="paragraph">
                        <wp:posOffset>8890</wp:posOffset>
                      </wp:positionV>
                      <wp:extent cx="1655445" cy="701040"/>
                      <wp:effectExtent l="1905" t="4445" r="19050" b="18415"/>
                      <wp:wrapNone/>
                      <wp:docPr id="196"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40160;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AjUbbs+wEAAM0DAAAOAAAAAAAA&#10;AAEAIAAAADoBAABkcnMvZTJvRG9jLnhtbFBLBQYAAAAABgAGAFkBAACnBQ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74528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97"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45280;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8+evdgAAAAIAQAADwAAAAAAAAABACAAAAA4AAAAZHJzL2Rvd25yZXYueG1sUEsBAhQAFAAAAAgA&#10;h07iQLcjbgYPAgAADAQAAA4AAAAAAAAAAQAgAAAAPQ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kern w:val="0"/>
                <w:sz w:val="18"/>
                <w:szCs w:val="18"/>
                <w:highlight w:val="none"/>
              </w:rPr>
              <mc:AlternateContent>
                <mc:Choice Requires="wps">
                  <w:drawing>
                    <wp:anchor distT="0" distB="0" distL="114300" distR="114300" simplePos="0" relativeHeight="251742208" behindDoc="0" locked="0" layoutInCell="1" allowOverlap="1">
                      <wp:simplePos x="0" y="0"/>
                      <wp:positionH relativeFrom="column">
                        <wp:posOffset>7620</wp:posOffset>
                      </wp:positionH>
                      <wp:positionV relativeFrom="paragraph">
                        <wp:posOffset>12065</wp:posOffset>
                      </wp:positionV>
                      <wp:extent cx="704215" cy="697865"/>
                      <wp:effectExtent l="3175" t="3175" r="16510" b="3810"/>
                      <wp:wrapNone/>
                      <wp:docPr id="198"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42208;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FVJP9j5AQAAzAMAAA4AAAAAAAAAAQAg&#10;AAAAOAEAAGRycy9lMm9Eb2MueG1sUEsFBgAAAAAGAAYAWQEAAKMFAAAAAA==&#10;">
                      <v:fill on="f" focussize="0,0"/>
                      <v:stroke color="#000000" joinstyle="round"/>
                      <v:imagedata o:title=""/>
                      <o:lock v:ext="edit" aspectratio="f"/>
                    </v:shape>
                  </w:pict>
                </mc:Fallback>
              </mc:AlternateContent>
            </w:r>
            <w:r>
              <w:rPr>
                <w:rFonts w:hint="default"/>
                <w:bCs/>
                <w:kern w:val="0"/>
                <w:sz w:val="18"/>
                <w:szCs w:val="18"/>
                <w:highlight w:val="none"/>
              </w:rPr>
              <mc:AlternateContent>
                <mc:Choice Requires="wps">
                  <w:drawing>
                    <wp:anchor distT="0" distB="0" distL="114300" distR="114300" simplePos="0" relativeHeight="251741184"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199"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41184;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CSlmbF+gEAAM0DAAAOAAAAAAAA&#10;AAEAIAAAADsBAABkcnMvZTJvRG9jLnhtbFBLBQYAAAAABgAGAFkBAACnBQAAAAA=&#10;">
                      <v:fill on="f" focussize="0,0"/>
                      <v:stroke color="#000000" joinstyle="round"/>
                      <v:imagedata o:title=""/>
                      <o:lock v:ext="edit" aspectratio="f"/>
                    </v:shape>
                  </w:pict>
                </mc:Fallback>
              </mc:AlternateContent>
            </w:r>
            <w:r>
              <w:rPr>
                <w:rFonts w:hint="default"/>
                <w:bCs/>
                <w:kern w:val="0"/>
                <w:sz w:val="18"/>
                <w:szCs w:val="18"/>
                <w:highlight w:val="none"/>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739136" behindDoc="0" locked="0" layoutInCell="1" allowOverlap="1">
                      <wp:simplePos x="0" y="0"/>
                      <wp:positionH relativeFrom="column">
                        <wp:posOffset>-60960</wp:posOffset>
                      </wp:positionH>
                      <wp:positionV relativeFrom="paragraph">
                        <wp:posOffset>350520</wp:posOffset>
                      </wp:positionV>
                      <wp:extent cx="783590" cy="237490"/>
                      <wp:effectExtent l="0" t="0" r="0" b="0"/>
                      <wp:wrapNone/>
                      <wp:docPr id="200"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7.6pt;height:18.7pt;width:61.7pt;z-index:251739136;mso-width-relative:page;mso-height-relative:page;" filled="f" stroked="f" coordsize="21600,21600" o:gfxdata="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JVTUFzZAAAACAEAAA8AAAAAAAAAAQAgAAAAOAAAAGRycy9kb3ducmV2LnhtbFBLAQIUABQAAAAI&#10;AIdO4kBqAgC5DwIAAAwEAAAOAAAAAAAAAAEAIAAAAD4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743232" behindDoc="0" locked="0" layoutInCell="1" allowOverlap="1">
                      <wp:simplePos x="0" y="0"/>
                      <wp:positionH relativeFrom="column">
                        <wp:posOffset>623570</wp:posOffset>
                      </wp:positionH>
                      <wp:positionV relativeFrom="paragraph">
                        <wp:posOffset>332740</wp:posOffset>
                      </wp:positionV>
                      <wp:extent cx="783590" cy="266065"/>
                      <wp:effectExtent l="0" t="0" r="0" b="0"/>
                      <wp:wrapNone/>
                      <wp:docPr id="202"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6606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9.1pt;margin-top:26.2pt;height:20.95pt;width:61.7pt;z-index:251743232;mso-width-relative:page;mso-height-relative:page;" filled="f" stroked="f" coordsize="21600,21600" o:gfxdata="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An4y452QAAAAgBAAAPAAAAAAAAAAEAIAAAADgAAABkcnMvZG93bnJldi54bWxQSwECFAAUAAAA&#10;CACHTuJAwYNmwBACAAAM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采样时间</w:t>
                            </w:r>
                          </w:p>
                        </w:txbxContent>
                      </v:textbox>
                    </v:rect>
                  </w:pict>
                </mc:Fallback>
              </mc:AlternateContent>
            </w:r>
            <w:r>
              <w:rPr>
                <w:rFonts w:hint="default" w:eastAsia="华文中宋"/>
                <w:b/>
                <w:spacing w:val="227"/>
                <w:sz w:val="30"/>
                <w:szCs w:val="30"/>
                <w:highlight w:val="none"/>
              </w:rPr>
              <mc:AlternateContent>
                <mc:Choice Requires="wps">
                  <w:drawing>
                    <wp:anchor distT="0" distB="0" distL="114300" distR="114300" simplePos="0" relativeHeight="251744256" behindDoc="0" locked="0" layoutInCell="1" allowOverlap="1">
                      <wp:simplePos x="0" y="0"/>
                      <wp:positionH relativeFrom="column">
                        <wp:posOffset>996315</wp:posOffset>
                      </wp:positionH>
                      <wp:positionV relativeFrom="paragraph">
                        <wp:posOffset>123190</wp:posOffset>
                      </wp:positionV>
                      <wp:extent cx="783590" cy="255270"/>
                      <wp:effectExtent l="0" t="0" r="0" b="0"/>
                      <wp:wrapNone/>
                      <wp:docPr id="203"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9.7pt;height:20.1pt;width:61.7pt;z-index:251744256;mso-width-relative:page;mso-height-relative:page;" filled="f" stroked="f" coordsize="21600,21600" o:gfxdata="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JPY2bjaAAAACQEAAA8AAAAAAAAAAQAgAAAAOAAAAGRycy9kb3ducmV2LnhtbFBLAQIUABQA&#10;AAAIAIdO4kD51/m6EQIAAAwEAAAOAAAAAAAAAAEAIAAAAD8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7104" w:type="dxa"/>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颗粒物</w:t>
            </w:r>
            <w:r>
              <w:rPr>
                <w:rFonts w:hint="default"/>
                <w:bCs/>
                <w:kern w:val="0"/>
                <w:sz w:val="18"/>
                <w:szCs w:val="18"/>
                <w:highlight w:val="none"/>
              </w:rPr>
              <w:t>（mg/m</w:t>
            </w:r>
            <w:r>
              <w:rPr>
                <w:rFonts w:hint="default"/>
                <w:bCs/>
                <w:kern w:val="0"/>
                <w:sz w:val="18"/>
                <w:szCs w:val="18"/>
                <w:highlight w:val="none"/>
                <w:vertAlign w:val="superscript"/>
              </w:rPr>
              <w:t>3</w:t>
            </w:r>
            <w:r>
              <w:rPr>
                <w:rFonts w:hint="default"/>
                <w:bCs/>
                <w:kern w:val="0"/>
                <w:sz w:val="18"/>
                <w:szCs w:val="18"/>
                <w:highlight w:val="none"/>
              </w:rPr>
              <w:t>）</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厂界上风向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G0</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8:</w:t>
            </w:r>
            <w:r>
              <w:rPr>
                <w:rFonts w:hint="eastAsia"/>
                <w:bCs/>
                <w:kern w:val="0"/>
                <w:sz w:val="18"/>
                <w:szCs w:val="18"/>
                <w:lang w:val="en-US" w:eastAsia="zh-CN"/>
              </w:rPr>
              <w:t>4</w:t>
            </w:r>
            <w:r>
              <w:rPr>
                <w:rFonts w:hint="eastAsia"/>
                <w:bCs/>
                <w:kern w:val="0"/>
                <w:sz w:val="18"/>
                <w:szCs w:val="18"/>
              </w:rPr>
              <w:t>0-9:</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0.250</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10:</w:t>
            </w:r>
            <w:r>
              <w:rPr>
                <w:rFonts w:hint="eastAsia"/>
                <w:bCs/>
                <w:kern w:val="0"/>
                <w:sz w:val="18"/>
                <w:szCs w:val="18"/>
                <w:lang w:val="en-US" w:eastAsia="zh-CN"/>
              </w:rPr>
              <w:t>4</w:t>
            </w:r>
            <w:r>
              <w:rPr>
                <w:rFonts w:hint="eastAsia"/>
                <w:bCs/>
                <w:kern w:val="0"/>
                <w:sz w:val="18"/>
                <w:szCs w:val="18"/>
              </w:rPr>
              <w:t>0-11:</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0.286</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0.259</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0.278</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G1</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8:</w:t>
            </w:r>
            <w:r>
              <w:rPr>
                <w:rFonts w:hint="eastAsia"/>
                <w:bCs/>
                <w:kern w:val="0"/>
                <w:sz w:val="18"/>
                <w:szCs w:val="18"/>
                <w:lang w:val="en-US" w:eastAsia="zh-CN"/>
              </w:rPr>
              <w:t>4</w:t>
            </w:r>
            <w:r>
              <w:rPr>
                <w:rFonts w:hint="eastAsia"/>
                <w:bCs/>
                <w:kern w:val="0"/>
                <w:sz w:val="18"/>
                <w:szCs w:val="18"/>
              </w:rPr>
              <w:t>0-9:</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0.332</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10:</w:t>
            </w:r>
            <w:r>
              <w:rPr>
                <w:rFonts w:hint="eastAsia"/>
                <w:bCs/>
                <w:kern w:val="0"/>
                <w:sz w:val="18"/>
                <w:szCs w:val="18"/>
                <w:lang w:val="en-US" w:eastAsia="zh-CN"/>
              </w:rPr>
              <w:t>4</w:t>
            </w:r>
            <w:r>
              <w:rPr>
                <w:rFonts w:hint="eastAsia"/>
                <w:bCs/>
                <w:kern w:val="0"/>
                <w:sz w:val="18"/>
                <w:szCs w:val="18"/>
              </w:rPr>
              <w:t>0-11:</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0.413</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0.361</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0.379</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G2</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8:</w:t>
            </w:r>
            <w:r>
              <w:rPr>
                <w:rFonts w:hint="eastAsia"/>
                <w:bCs/>
                <w:kern w:val="0"/>
                <w:sz w:val="18"/>
                <w:szCs w:val="18"/>
                <w:lang w:val="en-US" w:eastAsia="zh-CN"/>
              </w:rPr>
              <w:t>4</w:t>
            </w:r>
            <w:r>
              <w:rPr>
                <w:rFonts w:hint="eastAsia"/>
                <w:bCs/>
                <w:kern w:val="0"/>
                <w:sz w:val="18"/>
                <w:szCs w:val="18"/>
              </w:rPr>
              <w:t>0-9:</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0.338</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10:</w:t>
            </w:r>
            <w:r>
              <w:rPr>
                <w:rFonts w:hint="eastAsia"/>
                <w:bCs/>
                <w:kern w:val="0"/>
                <w:sz w:val="18"/>
                <w:szCs w:val="18"/>
                <w:lang w:val="en-US" w:eastAsia="zh-CN"/>
              </w:rPr>
              <w:t>4</w:t>
            </w:r>
            <w:r>
              <w:rPr>
                <w:rFonts w:hint="eastAsia"/>
                <w:bCs/>
                <w:kern w:val="0"/>
                <w:sz w:val="18"/>
                <w:szCs w:val="18"/>
              </w:rPr>
              <w:t>0-11:</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0.407</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0.359</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0.382</w:t>
            </w:r>
          </w:p>
        </w:tc>
      </w:tr>
      <w:tr>
        <w:trPr>
          <w:trHeight w:val="382" w:hRule="atLeast"/>
          <w:jc w:val="center"/>
        </w:trPr>
        <w:tc>
          <w:tcPr>
            <w:tcW w:w="1125" w:type="dxa"/>
            <w:vMerge w:val="restart"/>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厂界下风向</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G3</w:t>
            </w: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8:</w:t>
            </w:r>
            <w:r>
              <w:rPr>
                <w:rFonts w:hint="eastAsia"/>
                <w:bCs/>
                <w:kern w:val="0"/>
                <w:sz w:val="18"/>
                <w:szCs w:val="18"/>
                <w:lang w:val="en-US" w:eastAsia="zh-CN"/>
              </w:rPr>
              <w:t>4</w:t>
            </w:r>
            <w:r>
              <w:rPr>
                <w:rFonts w:hint="eastAsia"/>
                <w:bCs/>
                <w:kern w:val="0"/>
                <w:sz w:val="18"/>
                <w:szCs w:val="18"/>
              </w:rPr>
              <w:t>0-9:</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0.360</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10:</w:t>
            </w:r>
            <w:r>
              <w:rPr>
                <w:rFonts w:hint="eastAsia"/>
                <w:bCs/>
                <w:kern w:val="0"/>
                <w:sz w:val="18"/>
                <w:szCs w:val="18"/>
                <w:lang w:val="en-US" w:eastAsia="zh-CN"/>
              </w:rPr>
              <w:t>4</w:t>
            </w:r>
            <w:r>
              <w:rPr>
                <w:rFonts w:hint="eastAsia"/>
                <w:bCs/>
                <w:kern w:val="0"/>
                <w:sz w:val="18"/>
                <w:szCs w:val="18"/>
              </w:rPr>
              <w:t>0-11:</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0.430</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2</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3</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0.385</w:t>
            </w:r>
          </w:p>
        </w:tc>
      </w:tr>
      <w:tr>
        <w:trPr>
          <w:trHeight w:val="382" w:hRule="atLeast"/>
          <w:jc w:val="center"/>
        </w:trPr>
        <w:tc>
          <w:tcPr>
            <w:tcW w:w="1125" w:type="dxa"/>
            <w:vMerge w:val="continue"/>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p>
        </w:tc>
        <w:tc>
          <w:tcPr>
            <w:tcW w:w="1595"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1</w:t>
            </w:r>
            <w:r>
              <w:rPr>
                <w:rFonts w:hint="eastAsia"/>
                <w:bCs/>
                <w:kern w:val="0"/>
                <w:sz w:val="18"/>
                <w:szCs w:val="18"/>
                <w:lang w:val="en-US" w:eastAsia="zh-CN"/>
              </w:rPr>
              <w:t>4</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0-1</w:t>
            </w:r>
            <w:r>
              <w:rPr>
                <w:rFonts w:hint="eastAsia"/>
                <w:bCs/>
                <w:kern w:val="0"/>
                <w:sz w:val="18"/>
                <w:szCs w:val="18"/>
                <w:lang w:val="en-US" w:eastAsia="zh-CN"/>
              </w:rPr>
              <w:t>5</w:t>
            </w:r>
            <w:r>
              <w:rPr>
                <w:rFonts w:hint="eastAsia"/>
                <w:bCs/>
                <w:kern w:val="0"/>
                <w:sz w:val="18"/>
                <w:szCs w:val="18"/>
              </w:rPr>
              <w:t>:</w:t>
            </w:r>
            <w:r>
              <w:rPr>
                <w:rFonts w:hint="eastAsia"/>
                <w:bCs/>
                <w:kern w:val="0"/>
                <w:sz w:val="18"/>
                <w:szCs w:val="18"/>
                <w:lang w:val="en-US" w:eastAsia="zh-CN"/>
              </w:rPr>
              <w:t>4</w:t>
            </w:r>
            <w:r>
              <w:rPr>
                <w:rFonts w:hint="eastAsia"/>
                <w:bCs/>
                <w:kern w:val="0"/>
                <w:sz w:val="18"/>
                <w:szCs w:val="18"/>
              </w:rPr>
              <w:t>0</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0.407</w:t>
            </w:r>
          </w:p>
        </w:tc>
      </w:tr>
      <w:tr>
        <w:trPr>
          <w:trHeight w:val="382"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厂界最大小时均值</w:t>
            </w:r>
          </w:p>
        </w:tc>
        <w:tc>
          <w:tcPr>
            <w:tcW w:w="71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kern w:val="0"/>
                <w:sz w:val="18"/>
                <w:szCs w:val="18"/>
                <w:lang w:val="en-US" w:eastAsia="zh-CN"/>
              </w:rPr>
            </w:pPr>
            <w:r>
              <w:rPr>
                <w:rFonts w:hint="eastAsia"/>
                <w:bCs/>
                <w:kern w:val="0"/>
                <w:sz w:val="18"/>
                <w:szCs w:val="18"/>
                <w:lang w:val="en-US" w:eastAsia="zh-CN"/>
              </w:rPr>
              <w:t>0.430</w:t>
            </w:r>
          </w:p>
        </w:tc>
      </w:tr>
      <w:tr>
        <w:trPr>
          <w:trHeight w:val="397"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《大气污染物综合排放标准》</w:t>
            </w:r>
          </w:p>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 xml:space="preserve">（GB 16297-1996） </w:t>
            </w:r>
            <w:r>
              <w:rPr>
                <w:rFonts w:hint="default"/>
                <w:bCs/>
                <w:kern w:val="0"/>
                <w:sz w:val="18"/>
                <w:szCs w:val="18"/>
                <w:highlight w:val="none"/>
              </w:rPr>
              <w:t xml:space="preserve"> </w:t>
            </w:r>
            <w:r>
              <w:rPr>
                <w:rFonts w:hint="eastAsia"/>
                <w:bCs/>
                <w:kern w:val="0"/>
                <w:sz w:val="18"/>
                <w:szCs w:val="18"/>
                <w:highlight w:val="none"/>
              </w:rPr>
              <w:t>表2</w:t>
            </w:r>
          </w:p>
        </w:tc>
        <w:tc>
          <w:tcPr>
            <w:tcW w:w="7104" w:type="dxa"/>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highlight w:val="none"/>
              </w:rPr>
            </w:pPr>
            <w:r>
              <w:rPr>
                <w:rFonts w:hint="eastAsia"/>
                <w:bCs/>
                <w:kern w:val="0"/>
                <w:sz w:val="18"/>
                <w:szCs w:val="18"/>
                <w:highlight w:val="none"/>
              </w:rPr>
              <w:t>1.0</w:t>
            </w:r>
          </w:p>
        </w:tc>
      </w:tr>
      <w:tr>
        <w:trPr>
          <w:trHeight w:val="471"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结果评价</w:t>
            </w:r>
          </w:p>
        </w:tc>
        <w:tc>
          <w:tcPr>
            <w:tcW w:w="7104" w:type="dxa"/>
            <w:vAlign w:val="center"/>
          </w:tcPr>
          <w:p>
            <w:pPr>
              <w:keepNext w:val="0"/>
              <w:keepLines w:val="0"/>
              <w:suppressLineNumbers w:val="0"/>
              <w:adjustRightInd w:val="0"/>
              <w:snapToGrid w:val="0"/>
              <w:spacing w:before="0" w:beforeAutospacing="0" w:after="0" w:afterAutospacing="0"/>
              <w:ind w:left="0" w:right="0"/>
              <w:jc w:val="center"/>
              <w:rPr>
                <w:rFonts w:hint="default"/>
                <w:bCs/>
                <w:kern w:val="0"/>
                <w:sz w:val="18"/>
                <w:szCs w:val="18"/>
              </w:rPr>
            </w:pPr>
            <w:r>
              <w:rPr>
                <w:rFonts w:hint="eastAsia"/>
                <w:bCs/>
                <w:kern w:val="0"/>
                <w:sz w:val="18"/>
                <w:szCs w:val="18"/>
              </w:rPr>
              <w:t>达标</w:t>
            </w:r>
          </w:p>
        </w:tc>
      </w:tr>
      <w:tr>
        <w:trPr>
          <w:trHeight w:val="389" w:hRule="atLeast"/>
          <w:jc w:val="center"/>
        </w:trPr>
        <w:tc>
          <w:tcPr>
            <w:tcW w:w="2720"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kern w:val="0"/>
                <w:sz w:val="18"/>
                <w:szCs w:val="18"/>
              </w:rPr>
            </w:pPr>
            <w:r>
              <w:rPr>
                <w:rFonts w:hint="default"/>
                <w:bCs/>
                <w:kern w:val="0"/>
                <w:sz w:val="18"/>
                <w:szCs w:val="18"/>
              </w:rPr>
              <w:t>备注</w:t>
            </w:r>
          </w:p>
        </w:tc>
        <w:tc>
          <w:tcPr>
            <w:tcW w:w="7104" w:type="dxa"/>
            <w:tcMar>
              <w:left w:w="0" w:type="dxa"/>
              <w:right w:w="0"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rPr>
            </w:pPr>
            <w:r>
              <w:rPr>
                <w:rFonts w:hint="default"/>
                <w:bCs/>
                <w:kern w:val="0"/>
                <w:sz w:val="18"/>
                <w:szCs w:val="18"/>
              </w:rPr>
              <w:t>1、检测期间气象参数：</w:t>
            </w:r>
          </w:p>
          <w:p>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kern w:val="0"/>
                <w:sz w:val="18"/>
                <w:szCs w:val="18"/>
              </w:rPr>
            </w:pPr>
            <w:r>
              <w:rPr>
                <w:rFonts w:hint="eastAsia"/>
                <w:bCs/>
                <w:kern w:val="0"/>
                <w:sz w:val="18"/>
                <w:szCs w:val="18"/>
                <w:lang w:val="en-US" w:eastAsia="zh-CN"/>
              </w:rPr>
              <w:t>5</w:t>
            </w:r>
            <w:r>
              <w:rPr>
                <w:rFonts w:hint="default"/>
                <w:bCs/>
                <w:kern w:val="0"/>
                <w:sz w:val="18"/>
                <w:szCs w:val="18"/>
              </w:rPr>
              <w:t>月</w:t>
            </w:r>
            <w:r>
              <w:rPr>
                <w:rFonts w:hint="eastAsia"/>
                <w:bCs/>
                <w:kern w:val="0"/>
                <w:sz w:val="18"/>
                <w:szCs w:val="18"/>
                <w:lang w:val="en-US" w:eastAsia="zh-CN"/>
              </w:rPr>
              <w:t>10</w:t>
            </w:r>
            <w:r>
              <w:rPr>
                <w:rFonts w:hint="default"/>
                <w:bCs/>
                <w:kern w:val="0"/>
                <w:sz w:val="18"/>
                <w:szCs w:val="18"/>
              </w:rPr>
              <w:t>日气象参数：天气：</w:t>
            </w:r>
            <w:r>
              <w:rPr>
                <w:rFonts w:hint="eastAsia"/>
                <w:bCs/>
                <w:kern w:val="0"/>
                <w:sz w:val="18"/>
                <w:szCs w:val="18"/>
                <w:lang w:val="en-US" w:eastAsia="zh-CN"/>
              </w:rPr>
              <w:t>阴</w:t>
            </w:r>
            <w:r>
              <w:rPr>
                <w:rFonts w:hint="default"/>
                <w:bCs/>
                <w:kern w:val="0"/>
                <w:sz w:val="18"/>
                <w:szCs w:val="18"/>
              </w:rPr>
              <w:t>；气温</w:t>
            </w:r>
            <w:r>
              <w:rPr>
                <w:rFonts w:hint="eastAsia"/>
                <w:bCs/>
                <w:kern w:val="0"/>
                <w:sz w:val="18"/>
                <w:szCs w:val="18"/>
              </w:rPr>
              <w:t>：</w:t>
            </w:r>
            <w:r>
              <w:rPr>
                <w:rFonts w:hint="eastAsia"/>
                <w:bCs/>
                <w:kern w:val="0"/>
                <w:sz w:val="18"/>
                <w:szCs w:val="18"/>
                <w:lang w:val="en-US" w:eastAsia="zh-CN"/>
              </w:rPr>
              <w:t>27.1-50.8</w:t>
            </w:r>
            <w:r>
              <w:rPr>
                <w:rFonts w:hint="default"/>
                <w:bCs/>
                <w:kern w:val="0"/>
                <w:sz w:val="18"/>
                <w:szCs w:val="18"/>
              </w:rPr>
              <w:t>℃；气压</w:t>
            </w:r>
            <w:r>
              <w:rPr>
                <w:rFonts w:hint="eastAsia"/>
                <w:bCs/>
                <w:kern w:val="0"/>
                <w:sz w:val="18"/>
                <w:szCs w:val="18"/>
              </w:rPr>
              <w:t>：</w:t>
            </w:r>
            <w:r>
              <w:rPr>
                <w:rFonts w:hint="eastAsia"/>
                <w:bCs/>
                <w:kern w:val="0"/>
                <w:sz w:val="18"/>
                <w:szCs w:val="18"/>
                <w:lang w:val="en-US" w:eastAsia="zh-CN"/>
              </w:rPr>
              <w:t>100.02-100.60</w:t>
            </w:r>
            <w:r>
              <w:rPr>
                <w:rFonts w:hint="default"/>
                <w:bCs/>
                <w:kern w:val="0"/>
                <w:sz w:val="18"/>
                <w:szCs w:val="18"/>
              </w:rPr>
              <w:t>kPa；风向：</w:t>
            </w:r>
            <w:r>
              <w:rPr>
                <w:rFonts w:hint="eastAsia"/>
                <w:bCs/>
                <w:kern w:val="0"/>
                <w:sz w:val="18"/>
                <w:szCs w:val="18"/>
                <w:lang w:val="en-US" w:eastAsia="zh-CN"/>
              </w:rPr>
              <w:t>东南</w:t>
            </w:r>
            <w:r>
              <w:rPr>
                <w:rFonts w:hint="default"/>
                <w:bCs/>
                <w:kern w:val="0"/>
                <w:sz w:val="18"/>
                <w:szCs w:val="18"/>
              </w:rPr>
              <w:t>风；风速：</w:t>
            </w:r>
            <w:r>
              <w:rPr>
                <w:rFonts w:hint="eastAsia"/>
                <w:bCs/>
                <w:kern w:val="0"/>
                <w:sz w:val="18"/>
                <w:szCs w:val="18"/>
                <w:lang w:val="en-US" w:eastAsia="zh-CN"/>
              </w:rPr>
              <w:t>1.3</w:t>
            </w:r>
            <w:r>
              <w:rPr>
                <w:rFonts w:hint="default"/>
                <w:bCs/>
                <w:kern w:val="0"/>
                <w:sz w:val="18"/>
                <w:szCs w:val="18"/>
              </w:rPr>
              <w:t>m/s。</w:t>
            </w:r>
          </w:p>
        </w:tc>
      </w:tr>
    </w:tbl>
    <w:p>
      <w:pPr>
        <w:jc w:val="center"/>
        <w:rPr>
          <w:rFonts w:eastAsia="华文中宋"/>
          <w:b/>
          <w:spacing w:val="227"/>
          <w:sz w:val="30"/>
          <w:szCs w:val="30"/>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spacing w:line="360" w:lineRule="auto"/>
        <w:ind w:firstLine="480" w:firstLineChars="200"/>
        <w:rPr>
          <w:rFonts w:ascii="Times New Roman" w:hAnsi="Times New Roman"/>
          <w:b/>
          <w:color w:val="auto"/>
          <w:sz w:val="24"/>
          <w:szCs w:val="24"/>
          <w:highlight w:val="none"/>
        </w:rPr>
      </w:pPr>
    </w:p>
    <w:p>
      <w:pPr>
        <w:spacing w:line="360" w:lineRule="auto"/>
        <w:ind w:firstLine="480"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pStyle w:val="137"/>
        <w:keepNext w:val="0"/>
        <w:keepLines w:val="0"/>
        <w:pageBreakBefore w:val="0"/>
        <w:widowControl w:val="0"/>
        <w:kinsoku/>
        <w:wordWrap/>
        <w:overflowPunct/>
        <w:topLinePunct w:val="0"/>
        <w:autoSpaceDE/>
        <w:autoSpaceDN/>
        <w:bidi w:val="0"/>
        <w:adjustRightInd/>
        <w:snapToGrid/>
        <w:spacing w:line="360" w:lineRule="auto"/>
        <w:ind w:right="57" w:firstLine="480" w:firstLineChars="200"/>
        <w:textAlignment w:val="auto"/>
        <w:rPr>
          <w:rFonts w:hint="eastAsia" w:ascii="Times New Roman" w:hAnsi="Times New Roman" w:eastAsia="宋体" w:cs="Times New Roman"/>
          <w:color w:val="auto"/>
          <w:kern w:val="22"/>
          <w:sz w:val="24"/>
          <w:szCs w:val="24"/>
          <w:highlight w:val="none"/>
          <w:lang w:val="en-US" w:eastAsia="zh-CN" w:bidi="ar-SA"/>
        </w:rPr>
      </w:pPr>
      <w:bookmarkStart w:id="103" w:name="_Hlk523340017"/>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bookmarkEnd w:id="103"/>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0.4</w:t>
      </w:r>
      <w:r>
        <w:rPr>
          <w:rFonts w:hint="eastAsia" w:ascii="Times New Roman" w:hAnsi="Times New Roman" w:cs="Times New Roman"/>
          <w:color w:val="auto"/>
          <w:kern w:val="22"/>
          <w:sz w:val="24"/>
          <w:szCs w:val="24"/>
          <w:highlight w:val="none"/>
          <w:lang w:val="en-US" w:eastAsia="zh-CN"/>
        </w:rPr>
        <w:t>30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color w:val="auto"/>
          <w:kern w:val="22"/>
          <w:sz w:val="24"/>
          <w:szCs w:val="24"/>
          <w:highlight w:val="none"/>
          <w:lang w:val="en-US" w:eastAsia="zh-CN" w:bidi="ar-SA"/>
        </w:rPr>
        <w:t>。</w:t>
      </w:r>
    </w:p>
    <w:bookmarkEnd w:id="102"/>
    <w:p>
      <w:pPr>
        <w:pStyle w:val="4"/>
        <w:rPr>
          <w:kern w:val="22"/>
        </w:rPr>
      </w:pPr>
      <w:bookmarkStart w:id="104" w:name="_Toc32700"/>
      <w:r>
        <w:rPr>
          <w:rFonts w:hint="eastAsia"/>
          <w:kern w:val="22"/>
        </w:rPr>
        <w:t>9.2.4噪声检测结果及评价</w:t>
      </w:r>
      <w:bookmarkEnd w:id="104"/>
    </w:p>
    <w:p>
      <w:pPr>
        <w:spacing w:line="360" w:lineRule="auto"/>
        <w:ind w:firstLine="480" w:firstLineChars="200"/>
      </w:pPr>
      <w:bookmarkStart w:id="105"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304"/>
        <w:gridCol w:w="1323"/>
        <w:gridCol w:w="1323"/>
        <w:gridCol w:w="1323"/>
        <w:gridCol w:w="1344"/>
        <w:gridCol w:w="1344"/>
      </w:tblGrid>
      <w:tr>
        <w:trPr>
          <w:cantSplit/>
          <w:trHeight w:val="454" w:hRule="atLeast"/>
          <w:jc w:val="center"/>
        </w:trPr>
        <w:tc>
          <w:tcPr>
            <w:tcW w:w="1583"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检测点位</w:t>
            </w:r>
          </w:p>
        </w:tc>
        <w:tc>
          <w:tcPr>
            <w:tcW w:w="1304"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主要声源</w:t>
            </w:r>
          </w:p>
        </w:tc>
        <w:tc>
          <w:tcPr>
            <w:tcW w:w="1323"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检测日期</w:t>
            </w:r>
          </w:p>
        </w:tc>
        <w:tc>
          <w:tcPr>
            <w:tcW w:w="1323"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eastAsia"/>
                <w:bCs/>
                <w:kern w:val="0"/>
                <w:sz w:val="18"/>
                <w:szCs w:val="18"/>
                <w:highlight w:val="none"/>
                <w:lang w:val="en-US" w:eastAsia="zh-CN"/>
              </w:rPr>
            </w:pPr>
            <w:r>
              <w:rPr>
                <w:rFonts w:hint="eastAsia"/>
                <w:bCs/>
                <w:kern w:val="0"/>
                <w:sz w:val="18"/>
                <w:szCs w:val="18"/>
                <w:highlight w:val="none"/>
                <w:lang w:val="en-US" w:eastAsia="zh-CN"/>
              </w:rPr>
              <w:t>检测时间</w:t>
            </w:r>
          </w:p>
        </w:tc>
        <w:tc>
          <w:tcPr>
            <w:tcW w:w="1323"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检测结果</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Leq[dB(A)]</w:t>
            </w:r>
          </w:p>
        </w:tc>
        <w:tc>
          <w:tcPr>
            <w:tcW w:w="2688" w:type="dxa"/>
            <w:gridSpan w:val="2"/>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《工业企业厂界环境噪声排放标准》</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 xml:space="preserve">（GB 12348-2008）表1 </w:t>
            </w:r>
            <w:r>
              <w:rPr>
                <w:rFonts w:hint="eastAsia"/>
                <w:bCs/>
                <w:kern w:val="0"/>
                <w:sz w:val="18"/>
                <w:szCs w:val="18"/>
                <w:highlight w:val="none"/>
              </w:rPr>
              <w:t xml:space="preserve"> 3类</w:t>
            </w:r>
          </w:p>
        </w:tc>
      </w:tr>
      <w:tr>
        <w:trPr>
          <w:cantSplit/>
          <w:trHeight w:val="454" w:hRule="atLeast"/>
          <w:jc w:val="center"/>
        </w:trPr>
        <w:tc>
          <w:tcPr>
            <w:tcW w:w="1583" w:type="dxa"/>
            <w:vMerge w:val="continue"/>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04" w:type="dxa"/>
            <w:vMerge w:val="continue"/>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23" w:type="dxa"/>
            <w:vMerge w:val="continue"/>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23" w:type="dxa"/>
            <w:vMerge w:val="continue"/>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23" w:type="dxa"/>
            <w:vMerge w:val="continue"/>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p>
        </w:tc>
        <w:tc>
          <w:tcPr>
            <w:tcW w:w="134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昼间</w:t>
            </w:r>
          </w:p>
        </w:tc>
        <w:tc>
          <w:tcPr>
            <w:tcW w:w="1344"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rPr>
            </w:pPr>
            <w:r>
              <w:rPr>
                <w:rFonts w:hint="default"/>
                <w:bCs/>
                <w:kern w:val="0"/>
                <w:sz w:val="18"/>
                <w:szCs w:val="18"/>
              </w:rPr>
              <w:t>结果评价</w:t>
            </w:r>
          </w:p>
        </w:tc>
      </w:tr>
      <w:tr>
        <w:trPr>
          <w:cantSplit/>
          <w:trHeight w:val="556" w:hRule="atLeast"/>
          <w:jc w:val="center"/>
        </w:trPr>
        <w:tc>
          <w:tcPr>
            <w:tcW w:w="158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厂界东外1m处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N1</w:t>
            </w:r>
          </w:p>
        </w:tc>
        <w:tc>
          <w:tcPr>
            <w:tcW w:w="1304"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工业生产</w:t>
            </w:r>
          </w:p>
        </w:tc>
        <w:tc>
          <w:tcPr>
            <w:tcW w:w="1323" w:type="dxa"/>
            <w:vMerge w:val="restart"/>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bCs/>
                <w:kern w:val="0"/>
                <w:sz w:val="18"/>
                <w:szCs w:val="18"/>
                <w:highlight w:val="none"/>
                <w:lang w:val="en-US" w:eastAsia="zh-CN"/>
              </w:rPr>
              <w:t>5</w:t>
            </w:r>
            <w:r>
              <w:rPr>
                <w:rFonts w:hint="default"/>
                <w:bCs/>
                <w:kern w:val="0"/>
                <w:sz w:val="18"/>
                <w:szCs w:val="18"/>
                <w:highlight w:val="none"/>
              </w:rPr>
              <w:t>月</w:t>
            </w:r>
            <w:r>
              <w:rPr>
                <w:rFonts w:hint="eastAsia"/>
                <w:bCs/>
                <w:kern w:val="0"/>
                <w:sz w:val="18"/>
                <w:szCs w:val="18"/>
                <w:highlight w:val="none"/>
                <w:lang w:val="en-US" w:eastAsia="zh-CN"/>
              </w:rPr>
              <w:t>9</w:t>
            </w:r>
            <w:r>
              <w:rPr>
                <w:rFonts w:hint="default"/>
                <w:bCs/>
                <w:kern w:val="0"/>
                <w:sz w:val="18"/>
                <w:szCs w:val="18"/>
                <w:highlight w:val="none"/>
              </w:rPr>
              <w:t>日</w:t>
            </w:r>
          </w:p>
        </w:tc>
        <w:tc>
          <w:tcPr>
            <w:tcW w:w="1323"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eastAsia="zh-CN"/>
              </w:rPr>
            </w:pPr>
            <w:r>
              <w:rPr>
                <w:rFonts w:hint="eastAsia" w:ascii="Times New Roman" w:hAnsi="Times New Roman"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07</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17</w:t>
            </w:r>
          </w:p>
        </w:tc>
        <w:tc>
          <w:tcPr>
            <w:tcW w:w="1323"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58</w:t>
            </w:r>
          </w:p>
        </w:tc>
        <w:tc>
          <w:tcPr>
            <w:tcW w:w="1344"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65</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[dB(A)]</w:t>
            </w:r>
          </w:p>
        </w:tc>
        <w:tc>
          <w:tcPr>
            <w:tcW w:w="1344" w:type="dxa"/>
            <w:vMerge w:val="restart"/>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达标</w:t>
            </w:r>
          </w:p>
        </w:tc>
      </w:tr>
      <w:tr>
        <w:trPr>
          <w:cantSplit/>
          <w:trHeight w:val="556" w:hRule="atLeast"/>
          <w:jc w:val="center"/>
        </w:trPr>
        <w:tc>
          <w:tcPr>
            <w:tcW w:w="1583"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厂界北外1m处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N4</w:t>
            </w:r>
          </w:p>
        </w:tc>
        <w:tc>
          <w:tcPr>
            <w:tcW w:w="1304"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工业生产</w:t>
            </w:r>
          </w:p>
        </w:tc>
        <w:tc>
          <w:tcPr>
            <w:tcW w:w="1323" w:type="dxa"/>
            <w:vMerge w:val="continue"/>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lang w:val="en-US"/>
              </w:rPr>
            </w:pPr>
            <w:r>
              <w:rPr>
                <w:rFonts w:hint="eastAsia" w:ascii="Times New Roman" w:hAnsi="Times New Roman"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20</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30</w:t>
            </w:r>
          </w:p>
        </w:tc>
        <w:tc>
          <w:tcPr>
            <w:tcW w:w="1323"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60</w:t>
            </w:r>
          </w:p>
        </w:tc>
        <w:tc>
          <w:tcPr>
            <w:tcW w:w="1344" w:type="dxa"/>
            <w:vMerge w:val="continue"/>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trPr>
          <w:cantSplit/>
          <w:trHeight w:val="556" w:hRule="atLeast"/>
          <w:jc w:val="center"/>
        </w:trPr>
        <w:tc>
          <w:tcPr>
            <w:tcW w:w="158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厂界东外1m处</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N1</w:t>
            </w:r>
          </w:p>
        </w:tc>
        <w:tc>
          <w:tcPr>
            <w:tcW w:w="1304" w:type="dxa"/>
            <w:shd w:val="clear" w:color="auto" w:fill="auto"/>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工业生产</w:t>
            </w:r>
          </w:p>
        </w:tc>
        <w:tc>
          <w:tcPr>
            <w:tcW w:w="1323" w:type="dxa"/>
            <w:vMerge w:val="restart"/>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eastAsia"/>
                <w:bCs/>
                <w:kern w:val="0"/>
                <w:sz w:val="18"/>
                <w:szCs w:val="18"/>
                <w:highlight w:val="none"/>
                <w:lang w:val="en-US" w:eastAsia="zh-CN"/>
              </w:rPr>
              <w:t>5</w:t>
            </w:r>
            <w:r>
              <w:rPr>
                <w:rFonts w:hint="default"/>
                <w:bCs/>
                <w:kern w:val="0"/>
                <w:sz w:val="18"/>
                <w:szCs w:val="18"/>
                <w:highlight w:val="none"/>
              </w:rPr>
              <w:t>月</w:t>
            </w:r>
            <w:r>
              <w:rPr>
                <w:rFonts w:hint="eastAsia"/>
                <w:bCs/>
                <w:kern w:val="0"/>
                <w:sz w:val="18"/>
                <w:szCs w:val="18"/>
                <w:highlight w:val="none"/>
                <w:lang w:val="en-US" w:eastAsia="zh-CN"/>
              </w:rPr>
              <w:t>10</w:t>
            </w:r>
            <w:r>
              <w:rPr>
                <w:rFonts w:hint="default"/>
                <w:bCs/>
                <w:kern w:val="0"/>
                <w:sz w:val="18"/>
                <w:szCs w:val="18"/>
                <w:highlight w:val="none"/>
              </w:rPr>
              <w:t>日</w:t>
            </w:r>
          </w:p>
        </w:tc>
        <w:tc>
          <w:tcPr>
            <w:tcW w:w="1323" w:type="dxa"/>
            <w:shd w:val="clear" w:color="auto" w:fill="auto"/>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9</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56</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06</w:t>
            </w:r>
          </w:p>
        </w:tc>
        <w:tc>
          <w:tcPr>
            <w:tcW w:w="1323"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59</w:t>
            </w:r>
          </w:p>
        </w:tc>
        <w:tc>
          <w:tcPr>
            <w:tcW w:w="1344" w:type="dxa"/>
            <w:vMerge w:val="restart"/>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65</w:t>
            </w:r>
          </w:p>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[dB(A)]</w:t>
            </w:r>
          </w:p>
        </w:tc>
        <w:tc>
          <w:tcPr>
            <w:tcW w:w="1344" w:type="dxa"/>
            <w:vMerge w:val="restart"/>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达标</w:t>
            </w:r>
          </w:p>
        </w:tc>
      </w:tr>
      <w:tr>
        <w:trPr>
          <w:cantSplit/>
          <w:trHeight w:val="556" w:hRule="atLeast"/>
          <w:jc w:val="center"/>
        </w:trPr>
        <w:tc>
          <w:tcPr>
            <w:tcW w:w="158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bCs/>
                <w:kern w:val="0"/>
                <w:sz w:val="18"/>
                <w:szCs w:val="18"/>
                <w:highlight w:val="none"/>
              </w:rPr>
            </w:pPr>
            <w:r>
              <w:rPr>
                <w:rFonts w:hint="eastAsia"/>
                <w:bCs/>
                <w:kern w:val="0"/>
                <w:sz w:val="18"/>
                <w:szCs w:val="18"/>
                <w:highlight w:val="none"/>
              </w:rPr>
              <w:t>厂界北外1m处</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N4</w:t>
            </w:r>
          </w:p>
        </w:tc>
        <w:tc>
          <w:tcPr>
            <w:tcW w:w="1304" w:type="dxa"/>
            <w:shd w:val="clear" w:color="auto" w:fill="auto"/>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default"/>
                <w:bCs/>
                <w:kern w:val="0"/>
                <w:sz w:val="18"/>
                <w:szCs w:val="18"/>
                <w:highlight w:val="none"/>
              </w:rPr>
              <w:t>工业生产</w:t>
            </w:r>
          </w:p>
        </w:tc>
        <w:tc>
          <w:tcPr>
            <w:tcW w:w="1323" w:type="dxa"/>
            <w:vMerge w:val="continue"/>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23" w:type="dxa"/>
            <w:shd w:val="clear" w:color="auto" w:fill="auto"/>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18"/>
                <w:szCs w:val="18"/>
                <w:highlight w:val="none"/>
                <w:lang w:val="en-US" w:eastAsia="zh-CN" w:bidi="ar-SA"/>
              </w:rPr>
            </w:pPr>
            <w:r>
              <w:rPr>
                <w:rFonts w:hint="eastAsia" w:ascii="Times New Roman" w:hAnsi="Times New Roman"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11</w:t>
            </w:r>
            <w:r>
              <w:rPr>
                <w:rFonts w:hint="eastAsia" w:cs="Times New Roman"/>
                <w:bCs/>
                <w:color w:val="auto"/>
                <w:kern w:val="0"/>
                <w:sz w:val="18"/>
                <w:szCs w:val="18"/>
                <w:highlight w:val="none"/>
                <w:lang w:val="en-US" w:eastAsia="zh-CN" w:bidi="ar-SA"/>
              </w:rPr>
              <w:t>-10</w:t>
            </w:r>
            <w:r>
              <w:rPr>
                <w:rFonts w:hint="default" w:ascii="Times New Roman" w:hAnsi="Times New Roman" w:eastAsia="宋体" w:cs="Times New Roman"/>
                <w:bCs/>
                <w:color w:val="auto"/>
                <w:kern w:val="0"/>
                <w:sz w:val="18"/>
                <w:szCs w:val="18"/>
                <w:highlight w:val="none"/>
                <w:lang w:val="en-US" w:eastAsia="zh-CN" w:bidi="ar-SA"/>
              </w:rPr>
              <w:t>:</w:t>
            </w:r>
            <w:r>
              <w:rPr>
                <w:rFonts w:hint="eastAsia" w:ascii="Times New Roman" w:hAnsi="Times New Roman" w:cs="Times New Roman"/>
                <w:bCs/>
                <w:color w:val="auto"/>
                <w:kern w:val="0"/>
                <w:sz w:val="18"/>
                <w:szCs w:val="18"/>
                <w:highlight w:val="none"/>
                <w:lang w:val="en-US" w:eastAsia="zh-CN" w:bidi="ar-SA"/>
              </w:rPr>
              <w:t>21</w:t>
            </w:r>
          </w:p>
        </w:tc>
        <w:tc>
          <w:tcPr>
            <w:tcW w:w="1323"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60</w:t>
            </w:r>
          </w:p>
        </w:tc>
        <w:tc>
          <w:tcPr>
            <w:tcW w:w="1344" w:type="dxa"/>
            <w:vMerge w:val="continue"/>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c>
          <w:tcPr>
            <w:tcW w:w="1344" w:type="dxa"/>
            <w:vMerge w:val="continue"/>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p>
        </w:tc>
      </w:tr>
      <w:tr>
        <w:trPr>
          <w:cantSplit/>
          <w:trHeight w:val="454" w:hRule="atLeast"/>
          <w:jc w:val="center"/>
        </w:trPr>
        <w:tc>
          <w:tcPr>
            <w:tcW w:w="1583" w:type="dxa"/>
            <w:vAlign w:val="center"/>
          </w:tcPr>
          <w:p>
            <w:pPr>
              <w:keepNext w:val="0"/>
              <w:keepLines w:val="0"/>
              <w:widowControl/>
              <w:suppressLineNumbers w:val="0"/>
              <w:adjustRightInd w:val="0"/>
              <w:snapToGrid w:val="0"/>
              <w:spacing w:before="0" w:beforeAutospacing="0" w:after="0" w:afterAutospacing="0"/>
              <w:ind w:left="-105" w:leftChars="-50" w:right="-105" w:rightChars="-50"/>
              <w:jc w:val="center"/>
              <w:rPr>
                <w:rFonts w:hint="default"/>
                <w:bCs/>
                <w:kern w:val="0"/>
                <w:sz w:val="18"/>
                <w:szCs w:val="18"/>
                <w:highlight w:val="none"/>
              </w:rPr>
            </w:pPr>
            <w:r>
              <w:rPr>
                <w:rFonts w:hint="default"/>
                <w:bCs/>
                <w:kern w:val="0"/>
                <w:sz w:val="18"/>
                <w:szCs w:val="18"/>
                <w:highlight w:val="none"/>
              </w:rPr>
              <w:t>备注</w:t>
            </w:r>
          </w:p>
        </w:tc>
        <w:tc>
          <w:tcPr>
            <w:tcW w:w="7961" w:type="dxa"/>
            <w:gridSpan w:val="6"/>
            <w:vAlign w:val="center"/>
          </w:tcPr>
          <w:p>
            <w:pPr>
              <w:keepNext w:val="0"/>
              <w:keepLines w:val="0"/>
              <w:widowControl/>
              <w:suppressLineNumbers w:val="0"/>
              <w:adjustRightInd w:val="0"/>
              <w:snapToGrid w:val="0"/>
              <w:spacing w:before="0" w:beforeAutospacing="0" w:after="0" w:afterAutospacing="0"/>
              <w:ind w:left="0" w:right="0"/>
              <w:jc w:val="left"/>
              <w:rPr>
                <w:rFonts w:hint="default"/>
                <w:bCs/>
                <w:kern w:val="0"/>
                <w:sz w:val="18"/>
                <w:szCs w:val="18"/>
                <w:highlight w:val="none"/>
              </w:rPr>
            </w:pPr>
            <w:r>
              <w:rPr>
                <w:rFonts w:hint="default"/>
                <w:bCs/>
                <w:kern w:val="0"/>
                <w:sz w:val="18"/>
                <w:szCs w:val="18"/>
                <w:highlight w:val="none"/>
              </w:rPr>
              <w:t>1、检测期间气象参数：</w:t>
            </w:r>
          </w:p>
          <w:p>
            <w:pPr>
              <w:keepNext w:val="0"/>
              <w:keepLines w:val="0"/>
              <w:widowControl/>
              <w:suppressLineNumbers w:val="0"/>
              <w:adjustRightInd w:val="0"/>
              <w:snapToGrid w:val="0"/>
              <w:spacing w:before="0" w:beforeAutospacing="0" w:after="0" w:afterAutospacing="0"/>
              <w:ind w:left="0" w:right="0" w:firstLine="360"/>
              <w:jc w:val="left"/>
              <w:rPr>
                <w:rFonts w:hint="default"/>
                <w:bCs/>
                <w:kern w:val="0"/>
                <w:sz w:val="18"/>
                <w:szCs w:val="18"/>
                <w:highlight w:val="none"/>
              </w:rPr>
            </w:pPr>
            <w:r>
              <w:rPr>
                <w:rFonts w:hint="eastAsia"/>
                <w:bCs/>
                <w:kern w:val="0"/>
                <w:sz w:val="18"/>
                <w:szCs w:val="18"/>
                <w:highlight w:val="none"/>
                <w:lang w:val="en-US" w:eastAsia="zh-CN"/>
              </w:rPr>
              <w:t>5</w:t>
            </w:r>
            <w:r>
              <w:rPr>
                <w:rFonts w:hint="default"/>
                <w:bCs/>
                <w:kern w:val="0"/>
                <w:sz w:val="18"/>
                <w:szCs w:val="18"/>
                <w:highlight w:val="none"/>
              </w:rPr>
              <w:t>月</w:t>
            </w:r>
            <w:r>
              <w:rPr>
                <w:rFonts w:hint="eastAsia"/>
                <w:bCs/>
                <w:kern w:val="0"/>
                <w:sz w:val="18"/>
                <w:szCs w:val="18"/>
                <w:highlight w:val="none"/>
                <w:lang w:val="en-US" w:eastAsia="zh-CN"/>
              </w:rPr>
              <w:t>9</w:t>
            </w:r>
            <w:r>
              <w:rPr>
                <w:rFonts w:hint="default"/>
                <w:bCs/>
                <w:kern w:val="0"/>
                <w:sz w:val="18"/>
                <w:szCs w:val="18"/>
                <w:highlight w:val="none"/>
              </w:rPr>
              <w:t>日气象参数：天气：</w:t>
            </w:r>
            <w:r>
              <w:rPr>
                <w:rFonts w:hint="eastAsia"/>
                <w:bCs/>
                <w:kern w:val="0"/>
                <w:sz w:val="18"/>
                <w:szCs w:val="18"/>
                <w:highlight w:val="none"/>
                <w:lang w:val="en-US" w:eastAsia="zh-CN"/>
              </w:rPr>
              <w:t>阴</w:t>
            </w:r>
            <w:r>
              <w:rPr>
                <w:rFonts w:hint="default"/>
                <w:bCs/>
                <w:kern w:val="0"/>
                <w:sz w:val="18"/>
                <w:szCs w:val="18"/>
                <w:highlight w:val="none"/>
              </w:rPr>
              <w:t>；气温：</w:t>
            </w:r>
            <w:r>
              <w:rPr>
                <w:rFonts w:hint="eastAsia"/>
                <w:bCs/>
                <w:kern w:val="0"/>
                <w:sz w:val="18"/>
                <w:szCs w:val="18"/>
                <w:highlight w:val="none"/>
                <w:lang w:val="en-US" w:eastAsia="zh-CN"/>
              </w:rPr>
              <w:t>25.2-46.1</w:t>
            </w:r>
            <w:r>
              <w:rPr>
                <w:rFonts w:hint="default"/>
                <w:bCs/>
                <w:kern w:val="0"/>
                <w:sz w:val="18"/>
                <w:szCs w:val="18"/>
                <w:highlight w:val="none"/>
              </w:rPr>
              <w:t>℃；气压：</w:t>
            </w:r>
            <w:r>
              <w:rPr>
                <w:rFonts w:hint="eastAsia"/>
                <w:bCs/>
                <w:kern w:val="0"/>
                <w:sz w:val="18"/>
                <w:szCs w:val="18"/>
                <w:highlight w:val="none"/>
                <w:lang w:val="en-US" w:eastAsia="zh-CN"/>
              </w:rPr>
              <w:t>100.20-100.57</w:t>
            </w:r>
            <w:r>
              <w:rPr>
                <w:rFonts w:hint="default"/>
                <w:bCs/>
                <w:kern w:val="0"/>
                <w:sz w:val="18"/>
                <w:szCs w:val="18"/>
                <w:highlight w:val="none"/>
              </w:rPr>
              <w:t>kPa；风向：</w:t>
            </w:r>
            <w:r>
              <w:rPr>
                <w:rFonts w:hint="eastAsia"/>
                <w:bCs/>
                <w:kern w:val="0"/>
                <w:sz w:val="18"/>
                <w:szCs w:val="18"/>
                <w:highlight w:val="none"/>
                <w:lang w:val="en-US" w:eastAsia="zh-CN"/>
              </w:rPr>
              <w:t>东南</w:t>
            </w:r>
            <w:r>
              <w:rPr>
                <w:rFonts w:hint="default"/>
                <w:bCs/>
                <w:kern w:val="0"/>
                <w:sz w:val="18"/>
                <w:szCs w:val="18"/>
                <w:highlight w:val="none"/>
              </w:rPr>
              <w:t>风；风速：</w:t>
            </w:r>
            <w:r>
              <w:rPr>
                <w:rFonts w:hint="eastAsia"/>
                <w:bCs/>
                <w:kern w:val="0"/>
                <w:sz w:val="18"/>
                <w:szCs w:val="18"/>
                <w:highlight w:val="none"/>
                <w:lang w:val="en-US" w:eastAsia="zh-CN"/>
              </w:rPr>
              <w:t>1.2</w:t>
            </w:r>
            <w:r>
              <w:rPr>
                <w:rFonts w:hint="default"/>
                <w:bCs/>
                <w:kern w:val="0"/>
                <w:sz w:val="18"/>
                <w:szCs w:val="18"/>
                <w:highlight w:val="none"/>
              </w:rPr>
              <w:t>m/s。</w:t>
            </w:r>
          </w:p>
          <w:p>
            <w:pPr>
              <w:keepNext w:val="0"/>
              <w:keepLines w:val="0"/>
              <w:widowControl/>
              <w:suppressLineNumbers w:val="0"/>
              <w:adjustRightInd w:val="0"/>
              <w:snapToGrid w:val="0"/>
              <w:spacing w:before="0" w:beforeAutospacing="0" w:after="0" w:afterAutospacing="0"/>
              <w:ind w:left="0" w:right="-105" w:rightChars="-50" w:firstLine="360" w:firstLineChars="200"/>
              <w:rPr>
                <w:rFonts w:hint="default"/>
                <w:bCs/>
                <w:kern w:val="0"/>
                <w:sz w:val="18"/>
                <w:szCs w:val="18"/>
                <w:highlight w:val="none"/>
              </w:rPr>
            </w:pPr>
            <w:r>
              <w:rPr>
                <w:rFonts w:hint="eastAsia"/>
                <w:bCs/>
                <w:kern w:val="0"/>
                <w:sz w:val="18"/>
                <w:szCs w:val="18"/>
                <w:highlight w:val="none"/>
                <w:lang w:val="en-US" w:eastAsia="zh-CN"/>
              </w:rPr>
              <w:t>5</w:t>
            </w:r>
            <w:r>
              <w:rPr>
                <w:rFonts w:hint="default"/>
                <w:bCs/>
                <w:kern w:val="0"/>
                <w:sz w:val="18"/>
                <w:szCs w:val="18"/>
                <w:highlight w:val="none"/>
              </w:rPr>
              <w:t>月</w:t>
            </w:r>
            <w:r>
              <w:rPr>
                <w:rFonts w:hint="eastAsia"/>
                <w:bCs/>
                <w:kern w:val="0"/>
                <w:sz w:val="18"/>
                <w:szCs w:val="18"/>
                <w:highlight w:val="none"/>
                <w:lang w:val="en-US" w:eastAsia="zh-CN"/>
              </w:rPr>
              <w:t>10</w:t>
            </w:r>
            <w:r>
              <w:rPr>
                <w:rFonts w:hint="default"/>
                <w:bCs/>
                <w:kern w:val="0"/>
                <w:sz w:val="18"/>
                <w:szCs w:val="18"/>
                <w:highlight w:val="none"/>
              </w:rPr>
              <w:t>日气象参数：天气：</w:t>
            </w:r>
            <w:r>
              <w:rPr>
                <w:rFonts w:hint="eastAsia"/>
                <w:bCs/>
                <w:kern w:val="0"/>
                <w:sz w:val="18"/>
                <w:szCs w:val="18"/>
                <w:highlight w:val="none"/>
                <w:lang w:val="en-US" w:eastAsia="zh-CN"/>
              </w:rPr>
              <w:t>阴</w:t>
            </w:r>
            <w:r>
              <w:rPr>
                <w:rFonts w:hint="default"/>
                <w:bCs/>
                <w:kern w:val="0"/>
                <w:sz w:val="18"/>
                <w:szCs w:val="18"/>
                <w:highlight w:val="none"/>
              </w:rPr>
              <w:t>；气温</w:t>
            </w:r>
            <w:r>
              <w:rPr>
                <w:rFonts w:hint="eastAsia"/>
                <w:bCs/>
                <w:kern w:val="0"/>
                <w:sz w:val="18"/>
                <w:szCs w:val="18"/>
                <w:highlight w:val="none"/>
              </w:rPr>
              <w:t>：</w:t>
            </w:r>
            <w:r>
              <w:rPr>
                <w:rFonts w:hint="eastAsia"/>
                <w:bCs/>
                <w:kern w:val="0"/>
                <w:sz w:val="18"/>
                <w:szCs w:val="18"/>
                <w:highlight w:val="none"/>
                <w:lang w:val="en-US" w:eastAsia="zh-CN"/>
              </w:rPr>
              <w:t>27.1-50.8</w:t>
            </w:r>
            <w:r>
              <w:rPr>
                <w:rFonts w:hint="default"/>
                <w:bCs/>
                <w:kern w:val="0"/>
                <w:sz w:val="18"/>
                <w:szCs w:val="18"/>
                <w:highlight w:val="none"/>
              </w:rPr>
              <w:t>℃；气压</w:t>
            </w:r>
            <w:r>
              <w:rPr>
                <w:rFonts w:hint="eastAsia"/>
                <w:bCs/>
                <w:kern w:val="0"/>
                <w:sz w:val="18"/>
                <w:szCs w:val="18"/>
                <w:highlight w:val="none"/>
              </w:rPr>
              <w:t>：</w:t>
            </w:r>
            <w:r>
              <w:rPr>
                <w:rFonts w:hint="eastAsia"/>
                <w:bCs/>
                <w:kern w:val="0"/>
                <w:sz w:val="18"/>
                <w:szCs w:val="18"/>
                <w:highlight w:val="none"/>
                <w:lang w:val="en-US" w:eastAsia="zh-CN"/>
              </w:rPr>
              <w:t>100.02-100.60</w:t>
            </w:r>
            <w:r>
              <w:rPr>
                <w:rFonts w:hint="default"/>
                <w:bCs/>
                <w:kern w:val="0"/>
                <w:sz w:val="18"/>
                <w:szCs w:val="18"/>
                <w:highlight w:val="none"/>
              </w:rPr>
              <w:t>kPa；风向：</w:t>
            </w:r>
            <w:r>
              <w:rPr>
                <w:rFonts w:hint="eastAsia"/>
                <w:bCs/>
                <w:kern w:val="0"/>
                <w:sz w:val="18"/>
                <w:szCs w:val="18"/>
                <w:highlight w:val="none"/>
                <w:lang w:val="en-US" w:eastAsia="zh-CN"/>
              </w:rPr>
              <w:t>东南</w:t>
            </w:r>
            <w:r>
              <w:rPr>
                <w:rFonts w:hint="default"/>
                <w:bCs/>
                <w:kern w:val="0"/>
                <w:sz w:val="18"/>
                <w:szCs w:val="18"/>
                <w:highlight w:val="none"/>
              </w:rPr>
              <w:t>风；风速：</w:t>
            </w:r>
            <w:r>
              <w:rPr>
                <w:rFonts w:hint="eastAsia"/>
                <w:bCs/>
                <w:kern w:val="0"/>
                <w:sz w:val="18"/>
                <w:szCs w:val="18"/>
                <w:highlight w:val="none"/>
                <w:lang w:val="en-US" w:eastAsia="zh-CN"/>
              </w:rPr>
              <w:t>1.3</w:t>
            </w:r>
            <w:r>
              <w:rPr>
                <w:rFonts w:hint="default"/>
                <w:bCs/>
                <w:kern w:val="0"/>
                <w:sz w:val="18"/>
                <w:szCs w:val="18"/>
                <w:highlight w:val="none"/>
              </w:rPr>
              <w:t>m/s。</w:t>
            </w:r>
          </w:p>
          <w:p>
            <w:pPr>
              <w:keepNext w:val="0"/>
              <w:keepLines w:val="0"/>
              <w:widowControl/>
              <w:suppressLineNumbers w:val="0"/>
              <w:adjustRightInd w:val="0"/>
              <w:snapToGrid w:val="0"/>
              <w:spacing w:before="0" w:beforeAutospacing="0" w:after="0" w:afterAutospacing="0"/>
              <w:ind w:left="0" w:right="-105" w:rightChars="-50"/>
              <w:rPr>
                <w:rFonts w:hint="default"/>
                <w:bCs/>
                <w:kern w:val="0"/>
                <w:sz w:val="18"/>
                <w:szCs w:val="18"/>
                <w:highlight w:val="none"/>
              </w:rPr>
            </w:pPr>
            <w:r>
              <w:rPr>
                <w:rFonts w:hint="eastAsia"/>
                <w:bCs/>
                <w:kern w:val="0"/>
                <w:sz w:val="18"/>
                <w:szCs w:val="18"/>
                <w:highlight w:val="none"/>
              </w:rPr>
              <w:t>2、企业夜间不生产，故夜间噪声不检测。</w:t>
            </w:r>
          </w:p>
          <w:p>
            <w:pPr>
              <w:keepNext w:val="0"/>
              <w:keepLines w:val="0"/>
              <w:widowControl/>
              <w:suppressLineNumbers w:val="0"/>
              <w:adjustRightInd w:val="0"/>
              <w:snapToGrid w:val="0"/>
              <w:spacing w:before="0" w:beforeAutospacing="0" w:after="0" w:afterAutospacing="0"/>
              <w:ind w:left="0" w:right="-105" w:rightChars="-50"/>
              <w:rPr>
                <w:rFonts w:hint="default"/>
                <w:bCs/>
                <w:kern w:val="0"/>
                <w:sz w:val="18"/>
                <w:szCs w:val="18"/>
                <w:highlight w:val="none"/>
              </w:rPr>
            </w:pPr>
            <w:r>
              <w:rPr>
                <w:rFonts w:hint="default"/>
                <w:bCs/>
                <w:kern w:val="0"/>
                <w:sz w:val="18"/>
                <w:szCs w:val="18"/>
                <w:highlight w:val="none"/>
              </w:rPr>
              <w:t>3</w:t>
            </w:r>
            <w:r>
              <w:rPr>
                <w:rFonts w:hint="eastAsia"/>
                <w:bCs/>
                <w:kern w:val="0"/>
                <w:sz w:val="18"/>
                <w:szCs w:val="18"/>
                <w:highlight w:val="none"/>
              </w:rPr>
              <w:t>、厂界南外1m处（N2）</w:t>
            </w:r>
            <w:r>
              <w:rPr>
                <w:rFonts w:hint="eastAsia"/>
                <w:bCs/>
                <w:kern w:val="0"/>
                <w:sz w:val="18"/>
                <w:szCs w:val="18"/>
                <w:highlight w:val="none"/>
                <w:lang w:eastAsia="zh-CN"/>
              </w:rPr>
              <w:t>、</w:t>
            </w:r>
            <w:r>
              <w:rPr>
                <w:rFonts w:hint="eastAsia"/>
                <w:bCs/>
                <w:kern w:val="0"/>
                <w:sz w:val="18"/>
                <w:szCs w:val="18"/>
                <w:highlight w:val="none"/>
              </w:rPr>
              <w:t>厂界</w:t>
            </w:r>
            <w:r>
              <w:rPr>
                <w:rFonts w:hint="eastAsia"/>
                <w:bCs/>
                <w:kern w:val="0"/>
                <w:sz w:val="18"/>
                <w:szCs w:val="18"/>
                <w:highlight w:val="none"/>
                <w:lang w:val="en-US" w:eastAsia="zh-CN"/>
              </w:rPr>
              <w:t>西</w:t>
            </w:r>
            <w:r>
              <w:rPr>
                <w:rFonts w:hint="eastAsia"/>
                <w:bCs/>
                <w:kern w:val="0"/>
                <w:sz w:val="18"/>
                <w:szCs w:val="18"/>
                <w:highlight w:val="none"/>
              </w:rPr>
              <w:t>外1m处（N</w:t>
            </w:r>
            <w:r>
              <w:rPr>
                <w:rFonts w:hint="eastAsia"/>
                <w:bCs/>
                <w:kern w:val="0"/>
                <w:sz w:val="18"/>
                <w:szCs w:val="18"/>
                <w:highlight w:val="none"/>
                <w:lang w:val="en-US" w:eastAsia="zh-CN"/>
              </w:rPr>
              <w:t>3</w:t>
            </w:r>
            <w:r>
              <w:rPr>
                <w:rFonts w:hint="eastAsia"/>
                <w:bCs/>
                <w:kern w:val="0"/>
                <w:sz w:val="18"/>
                <w:szCs w:val="18"/>
                <w:highlight w:val="none"/>
              </w:rPr>
              <w:t>）不具备检测条件，故不进行检测。</w:t>
            </w:r>
          </w:p>
        </w:tc>
      </w:tr>
    </w:tbl>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5"/>
    </w:p>
    <w:p>
      <w:pPr>
        <w:pStyle w:val="4"/>
      </w:pPr>
      <w:bookmarkStart w:id="106" w:name="_Toc27885"/>
      <w:bookmarkStart w:id="107" w:name="_Toc3933"/>
      <w:r>
        <w:rPr>
          <w:rFonts w:hint="eastAsia"/>
          <w:kern w:val="22"/>
          <w:highlight w:val="none"/>
        </w:rPr>
        <w:t>9.2.</w:t>
      </w:r>
      <w:bookmarkStart w:id="108" w:name="_Toc18797"/>
      <w:bookmarkStart w:id="109" w:name="_Toc11716"/>
      <w:bookmarkStart w:id="110" w:name="_Toc496198362"/>
      <w:bookmarkStart w:id="111" w:name="_Toc496198281"/>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6"/>
      <w:bookmarkEnd w:id="107"/>
      <w:bookmarkEnd w:id="108"/>
      <w:bookmarkEnd w:id="109"/>
      <w:bookmarkEnd w:id="110"/>
      <w:bookmarkEnd w:id="111"/>
    </w:p>
    <w:p>
      <w:pPr>
        <w:numPr>
          <w:ilvl w:val="0"/>
          <w:numId w:val="0"/>
        </w:numPr>
        <w:snapToGrid w:val="0"/>
        <w:spacing w:line="360" w:lineRule="auto"/>
        <w:ind w:firstLine="480" w:firstLineChars="200"/>
        <w:rPr>
          <w:rFonts w:hint="eastAsia" w:ascii="Times New Roman" w:hAnsi="Times New Roman"/>
          <w:b/>
          <w:sz w:val="24"/>
          <w:szCs w:val="24"/>
          <w:lang w:val="en-US" w:eastAsia="zh-CN"/>
        </w:rPr>
      </w:pPr>
      <w:r>
        <w:rPr>
          <w:rFonts w:hint="eastAsia" w:ascii="Times New Roman" w:hAnsi="Times New Roman"/>
          <w:b/>
          <w:sz w:val="24"/>
          <w:szCs w:val="24"/>
          <w:lang w:val="en-US" w:eastAsia="zh-CN"/>
        </w:rPr>
        <w:t>1、废水处理设施处理效率</w:t>
      </w:r>
    </w:p>
    <w:p>
      <w:pPr>
        <w:numPr>
          <w:ilvl w:val="0"/>
          <w:numId w:val="0"/>
        </w:num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p>
    <w:p>
      <w:pPr>
        <w:snapToGrid w:val="0"/>
        <w:spacing w:line="360" w:lineRule="auto"/>
        <w:ind w:firstLine="480" w:firstLineChars="200"/>
        <w:jc w:val="center"/>
        <w:rPr>
          <w:rFonts w:hint="eastAsia" w:ascii="Times New Roman" w:hAnsi="Times New Roman" w:eastAsia="宋体" w:cs="Times New Roman"/>
          <w:b/>
          <w:bCs/>
          <w:kern w:val="22"/>
          <w:sz w:val="24"/>
          <w:szCs w:val="24"/>
        </w:rPr>
      </w:pPr>
    </w:p>
    <w:p>
      <w:pPr>
        <w:snapToGrid w:val="0"/>
        <w:spacing w:line="360" w:lineRule="auto"/>
        <w:ind w:firstLine="480" w:firstLineChars="200"/>
        <w:jc w:val="center"/>
        <w:rPr>
          <w:rFonts w:hint="eastAsia" w:ascii="Times New Roman" w:hAnsi="Times New Roman" w:eastAsia="宋体" w:cs="Times New Roman"/>
          <w:b/>
          <w:bCs/>
          <w:kern w:val="22"/>
          <w:sz w:val="24"/>
          <w:szCs w:val="24"/>
        </w:rPr>
      </w:pPr>
    </w:p>
    <w:p>
      <w:pPr>
        <w:snapToGrid w:val="0"/>
        <w:spacing w:line="360" w:lineRule="auto"/>
        <w:ind w:firstLine="480" w:firstLineChars="200"/>
        <w:jc w:val="center"/>
        <w:rPr>
          <w:rFonts w:hint="eastAsia" w:ascii="Times New Roman" w:hAnsi="Times New Roman" w:eastAsia="宋体" w:cs="Times New Roman"/>
          <w:b/>
          <w:bCs/>
          <w:kern w:val="22"/>
          <w:sz w:val="24"/>
          <w:szCs w:val="24"/>
        </w:rPr>
      </w:pPr>
    </w:p>
    <w:p>
      <w:pPr>
        <w:snapToGrid w:val="0"/>
        <w:spacing w:line="360" w:lineRule="auto"/>
        <w:ind w:firstLine="480" w:firstLineChars="200"/>
        <w:jc w:val="center"/>
        <w:rPr>
          <w:rFonts w:hint="eastAsia" w:ascii="Times New Roman" w:hAnsi="Times New Roman" w:eastAsia="宋体" w:cs="Times New Roman"/>
          <w:b/>
          <w:bCs/>
          <w:kern w:val="22"/>
          <w:sz w:val="24"/>
          <w:szCs w:val="24"/>
        </w:rPr>
      </w:pPr>
    </w:p>
    <w:p>
      <w:pPr>
        <w:snapToGrid w:val="0"/>
        <w:spacing w:line="360" w:lineRule="auto"/>
        <w:ind w:firstLine="480" w:firstLineChars="200"/>
        <w:jc w:val="center"/>
        <w:rPr>
          <w:rFonts w:hint="eastAsia" w:ascii="Times New Roman" w:hAnsi="Times New Roman" w:eastAsia="宋体" w:cs="Times New Roman"/>
          <w:b/>
          <w:bCs/>
          <w:kern w:val="22"/>
          <w:sz w:val="24"/>
          <w:szCs w:val="24"/>
        </w:rPr>
      </w:pPr>
    </w:p>
    <w:p>
      <w:pPr>
        <w:snapToGrid w:val="0"/>
        <w:spacing w:line="360" w:lineRule="auto"/>
        <w:ind w:firstLine="480" w:firstLineChars="200"/>
        <w:jc w:val="center"/>
        <w:rPr>
          <w:rFonts w:hint="eastAsia" w:ascii="Times New Roman" w:hAnsi="Times New Roman" w:eastAsia="宋体" w:cs="Times New Roman"/>
          <w:b/>
          <w:bCs/>
          <w:kern w:val="22"/>
          <w:sz w:val="24"/>
          <w:szCs w:val="24"/>
        </w:rPr>
      </w:pPr>
    </w:p>
    <w:p>
      <w:pPr>
        <w:snapToGrid w:val="0"/>
        <w:spacing w:line="360" w:lineRule="auto"/>
        <w:ind w:firstLine="480"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1废水</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4"/>
        <w:tblW w:w="91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779"/>
        <w:gridCol w:w="1516"/>
        <w:gridCol w:w="1434"/>
        <w:gridCol w:w="1435"/>
        <w:gridCol w:w="1292"/>
      </w:tblGrid>
      <w:tr>
        <w:trPr>
          <w:trHeight w:val="454" w:hRule="atLeast"/>
          <w:tblHeader/>
          <w:jc w:val="center"/>
        </w:trPr>
        <w:tc>
          <w:tcPr>
            <w:tcW w:w="1698"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69" w:type="dxa"/>
            <w:gridSpan w:val="2"/>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浓度mg/L</w:t>
            </w:r>
          </w:p>
        </w:tc>
        <w:tc>
          <w:tcPr>
            <w:tcW w:w="1292"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p>
        </w:tc>
      </w:tr>
      <w:tr>
        <w:trPr>
          <w:trHeight w:val="454" w:hRule="atLeast"/>
          <w:tblHeader/>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292"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trPr>
          <w:trHeight w:val="397" w:hRule="atLeast"/>
          <w:jc w:val="center"/>
        </w:trPr>
        <w:tc>
          <w:tcPr>
            <w:tcW w:w="1698"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废水处理设施DW002</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悬浮物</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55</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27</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50.9</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55</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25</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54.5</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五日化学需氧量</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111</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40.0</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60.4</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129</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44.2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65.7</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化学需氧量</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362</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118</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67.4</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368</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134</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63.6</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石油类</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17.5</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10.2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41.7</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13.5</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9.48</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29.8</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氨氮</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13.3</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5.90</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55.6</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13.0</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6.40</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50.8</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总磷</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5.64</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3.14</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44.3</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3.38</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2.20</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34.9</w:t>
            </w:r>
          </w:p>
        </w:tc>
      </w:tr>
      <w:tr>
        <w:trPr>
          <w:trHeight w:val="43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阴离子表面活剂</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0.29</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0.05</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82.8</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0.37</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0.05</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86.5</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总氮</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19.2</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9.58</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50.1</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19.4</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10.3</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46.9</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总</w:t>
            </w:r>
            <w:r>
              <w:rPr>
                <w:rFonts w:hint="eastAsia" w:ascii="Times New Roman" w:hAnsi="Times New Roman" w:eastAsia="宋体" w:cs="Times New Roman"/>
                <w:color w:val="auto"/>
                <w:sz w:val="21"/>
                <w:szCs w:val="21"/>
                <w:lang w:val="en-US" w:eastAsia="zh-CN"/>
              </w:rPr>
              <w:t>（铁）</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1.44</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0.80</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44.4</w:t>
            </w:r>
          </w:p>
        </w:tc>
      </w:tr>
      <w:tr>
        <w:trPr>
          <w:trHeight w:val="397"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1.26</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0.75</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40.5</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165" w:beforeLines="50" w:line="360" w:lineRule="auto"/>
        <w:ind w:firstLine="480" w:firstLineChars="200"/>
        <w:textAlignment w:val="auto"/>
        <w:rPr>
          <w:rFonts w:hint="eastAsia" w:ascii="Times New Roman" w:hAnsi="Times New Roman"/>
          <w:b/>
          <w:sz w:val="24"/>
          <w:szCs w:val="24"/>
          <w:lang w:val="en-US" w:eastAsia="zh-CN"/>
        </w:rPr>
      </w:pPr>
      <w:r>
        <w:rPr>
          <w:rFonts w:hint="eastAsia" w:ascii="Times New Roman" w:hAnsi="Times New Roman"/>
          <w:b/>
          <w:sz w:val="24"/>
          <w:szCs w:val="24"/>
          <w:lang w:val="en-US" w:eastAsia="zh-CN"/>
        </w:rPr>
        <w:t>2、废气处理设施处理效率</w:t>
      </w:r>
    </w:p>
    <w:tbl>
      <w:tblPr>
        <w:tblStyle w:val="34"/>
        <w:tblW w:w="91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1779"/>
        <w:gridCol w:w="1516"/>
        <w:gridCol w:w="1434"/>
        <w:gridCol w:w="1435"/>
        <w:gridCol w:w="1292"/>
      </w:tblGrid>
      <w:tr>
        <w:trPr>
          <w:trHeight w:val="454" w:hRule="atLeast"/>
          <w:tblHeader/>
          <w:jc w:val="center"/>
        </w:trPr>
        <w:tc>
          <w:tcPr>
            <w:tcW w:w="1698" w:type="dxa"/>
            <w:vMerge w:val="restart"/>
            <w:tcBorders>
              <w:tl2br w:val="nil"/>
              <w:tr2bl w:val="nil"/>
            </w:tcBorders>
            <w:vAlign w:val="center"/>
          </w:tcPr>
          <w:p>
            <w:pPr>
              <w:keepNext w:val="0"/>
              <w:keepLines w:val="0"/>
              <w:suppressLineNumbers w:val="0"/>
              <w:spacing w:before="0" w:beforeAutospacing="0" w:after="0" w:afterAutospacing="0" w:line="360" w:lineRule="auto"/>
              <w:ind w:left="0" w:right="0" w:firstLine="420" w:firstLineChars="20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69" w:type="dxa"/>
            <w:gridSpan w:val="2"/>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rPr>
              <w:t>排放速率（kg/h）</w:t>
            </w:r>
          </w:p>
        </w:tc>
        <w:tc>
          <w:tcPr>
            <w:tcW w:w="1292"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w:t>
            </w:r>
          </w:p>
        </w:tc>
      </w:tr>
      <w:tr>
        <w:trPr>
          <w:trHeight w:val="454" w:hRule="atLeast"/>
          <w:tblHeader/>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sz w:val="21"/>
                <w:szCs w:val="21"/>
              </w:rPr>
            </w:pP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292"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trPr>
          <w:trHeight w:val="454" w:hRule="atLeast"/>
          <w:jc w:val="center"/>
        </w:trPr>
        <w:tc>
          <w:tcPr>
            <w:tcW w:w="1698"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1#抛光粉尘排气筒DA006</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低浓度颗粒物</w:t>
            </w: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0.609</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color w:val="auto"/>
                <w:kern w:val="2"/>
                <w:sz w:val="21"/>
                <w:szCs w:val="21"/>
                <w:lang w:val="en-US" w:eastAsia="zh-CN" w:bidi="ar-SA"/>
              </w:rPr>
              <w:t>1.86×10</w:t>
            </w:r>
            <w:r>
              <w:rPr>
                <w:rFonts w:hint="eastAsia" w:ascii="Times New Roman" w:hAnsi="Times New Roman" w:eastAsia="宋体" w:cs="Times New Roman"/>
                <w:sz w:val="24"/>
                <w:szCs w:val="24"/>
                <w:highlight w:val="none"/>
                <w:vertAlign w:val="superscript"/>
                <w:lang w:val="en-US" w:eastAsia="zh-CN"/>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96.9</w:t>
            </w:r>
          </w:p>
        </w:tc>
      </w:tr>
      <w:tr>
        <w:trPr>
          <w:trHeight w:val="454"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0.744</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color w:val="auto"/>
                <w:kern w:val="2"/>
                <w:sz w:val="21"/>
                <w:szCs w:val="21"/>
                <w:lang w:val="en-US" w:eastAsia="zh-CN" w:bidi="ar-SA"/>
              </w:rPr>
              <w:t>1.69×10</w:t>
            </w:r>
            <w:r>
              <w:rPr>
                <w:rFonts w:hint="eastAsia" w:ascii="Times New Roman" w:hAnsi="Times New Roman" w:eastAsia="宋体" w:cs="Times New Roman"/>
                <w:sz w:val="24"/>
                <w:szCs w:val="24"/>
                <w:highlight w:val="none"/>
                <w:vertAlign w:val="superscript"/>
                <w:lang w:val="en-US" w:eastAsia="zh-CN"/>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97.7</w:t>
            </w:r>
          </w:p>
        </w:tc>
      </w:tr>
      <w:tr>
        <w:trPr>
          <w:trHeight w:val="454" w:hRule="atLeast"/>
          <w:jc w:val="center"/>
        </w:trPr>
        <w:tc>
          <w:tcPr>
            <w:tcW w:w="1698"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2#抛光粉尘排气筒DA007</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低浓度颗粒物</w:t>
            </w:r>
          </w:p>
        </w:tc>
        <w:tc>
          <w:tcPr>
            <w:tcW w:w="1516" w:type="dxa"/>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0.428</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2.70×10</w:t>
            </w:r>
            <w:r>
              <w:rPr>
                <w:rFonts w:hint="eastAsia" w:ascii="Times New Roman" w:hAnsi="Times New Roman" w:eastAsia="宋体" w:cs="Times New Roman"/>
                <w:bCs/>
                <w:kern w:val="0"/>
                <w:sz w:val="21"/>
                <w:szCs w:val="21"/>
                <w:vertAlign w:val="superscript"/>
                <w:lang w:val="en-US" w:eastAsia="zh-CN" w:bidi="ar-SA"/>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93.7</w:t>
            </w:r>
          </w:p>
        </w:tc>
      </w:tr>
      <w:tr>
        <w:trPr>
          <w:trHeight w:val="454"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0.589</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2.58×10</w:t>
            </w:r>
            <w:r>
              <w:rPr>
                <w:rFonts w:hint="eastAsia" w:ascii="Times New Roman" w:hAnsi="Times New Roman" w:eastAsia="宋体" w:cs="Times New Roman"/>
                <w:bCs/>
                <w:kern w:val="0"/>
                <w:sz w:val="21"/>
                <w:szCs w:val="21"/>
                <w:vertAlign w:val="superscript"/>
                <w:lang w:val="en-US" w:eastAsia="zh-CN" w:bidi="ar-SA"/>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95.6</w:t>
            </w:r>
          </w:p>
        </w:tc>
      </w:tr>
      <w:tr>
        <w:trPr>
          <w:trHeight w:val="454" w:hRule="atLeast"/>
          <w:jc w:val="center"/>
        </w:trPr>
        <w:tc>
          <w:tcPr>
            <w:tcW w:w="1698"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1#抛光粉尘排气筒DA006</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低浓度颗粒物</w:t>
            </w:r>
          </w:p>
        </w:tc>
        <w:tc>
          <w:tcPr>
            <w:tcW w:w="1516" w:type="dxa"/>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0.603</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1.77×10</w:t>
            </w:r>
            <w:r>
              <w:rPr>
                <w:rFonts w:hint="eastAsia" w:ascii="Times New Roman" w:hAnsi="Times New Roman" w:eastAsia="宋体" w:cs="Times New Roman"/>
                <w:sz w:val="24"/>
                <w:szCs w:val="24"/>
                <w:highlight w:val="none"/>
                <w:vertAlign w:val="superscript"/>
                <w:lang w:val="en-US" w:eastAsia="zh-CN"/>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97.1</w:t>
            </w:r>
          </w:p>
        </w:tc>
      </w:tr>
      <w:tr>
        <w:trPr>
          <w:trHeight w:val="454"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0.614</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6.10×10</w:t>
            </w:r>
            <w:r>
              <w:rPr>
                <w:rFonts w:hint="eastAsia" w:ascii="Times New Roman" w:hAnsi="Times New Roman" w:eastAsia="宋体" w:cs="Times New Roman"/>
                <w:sz w:val="24"/>
                <w:szCs w:val="24"/>
                <w:highlight w:val="none"/>
                <w:vertAlign w:val="superscript"/>
                <w:lang w:val="en-US" w:eastAsia="zh-CN"/>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90.1</w:t>
            </w:r>
          </w:p>
        </w:tc>
      </w:tr>
      <w:tr>
        <w:trPr>
          <w:trHeight w:val="454" w:hRule="atLeast"/>
          <w:jc w:val="center"/>
        </w:trPr>
        <w:tc>
          <w:tcPr>
            <w:tcW w:w="1698"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1#抛光粉尘排气筒DA006</w:t>
            </w:r>
          </w:p>
        </w:tc>
        <w:tc>
          <w:tcPr>
            <w:tcW w:w="1779" w:type="dxa"/>
            <w:vMerge w:val="restart"/>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低浓度颗粒物</w:t>
            </w:r>
          </w:p>
        </w:tc>
        <w:tc>
          <w:tcPr>
            <w:tcW w:w="1516" w:type="dxa"/>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2025.5.9</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0.561</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1.76×10</w:t>
            </w:r>
            <w:r>
              <w:rPr>
                <w:rFonts w:hint="eastAsia" w:ascii="Times New Roman" w:hAnsi="Times New Roman" w:eastAsia="宋体" w:cs="Times New Roman"/>
                <w:sz w:val="24"/>
                <w:szCs w:val="24"/>
                <w:highlight w:val="none"/>
                <w:vertAlign w:val="superscript"/>
                <w:lang w:val="en-US" w:eastAsia="zh-CN"/>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96.9</w:t>
            </w:r>
          </w:p>
        </w:tc>
      </w:tr>
      <w:tr>
        <w:trPr>
          <w:trHeight w:val="454" w:hRule="atLeast"/>
          <w:jc w:val="center"/>
        </w:trPr>
        <w:tc>
          <w:tcPr>
            <w:tcW w:w="1698"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rPr>
            </w:pPr>
          </w:p>
        </w:tc>
        <w:tc>
          <w:tcPr>
            <w:tcW w:w="1779" w:type="dxa"/>
            <w:vMerge w:val="continue"/>
            <w:tcBorders>
              <w:tl2br w:val="nil"/>
              <w:tr2bl w:val="nil"/>
            </w:tcBorders>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shd w:val="clear" w:color="auto" w:fill="auto"/>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2025.5.10</w:t>
            </w:r>
          </w:p>
        </w:tc>
        <w:tc>
          <w:tcPr>
            <w:tcW w:w="1434"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bCs/>
                <w:kern w:val="0"/>
                <w:sz w:val="21"/>
                <w:szCs w:val="21"/>
                <w:lang w:val="en-US" w:eastAsia="zh-CN" w:bidi="ar-SA"/>
              </w:rPr>
              <w:t>0.575</w:t>
            </w:r>
          </w:p>
        </w:tc>
        <w:tc>
          <w:tcPr>
            <w:tcW w:w="1435" w:type="dxa"/>
            <w:tcBorders>
              <w:tl2br w:val="nil"/>
              <w:tr2bl w:val="nil"/>
            </w:tcBorders>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bCs/>
                <w:kern w:val="0"/>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1.54×10</w:t>
            </w:r>
            <w:r>
              <w:rPr>
                <w:rFonts w:hint="eastAsia" w:ascii="Times New Roman" w:hAnsi="Times New Roman" w:eastAsia="宋体" w:cs="Times New Roman"/>
                <w:sz w:val="24"/>
                <w:szCs w:val="24"/>
                <w:highlight w:val="none"/>
                <w:vertAlign w:val="superscript"/>
                <w:lang w:val="en-US" w:eastAsia="zh-CN"/>
              </w:rPr>
              <w:t>-2</w:t>
            </w:r>
          </w:p>
        </w:tc>
        <w:tc>
          <w:tcPr>
            <w:tcW w:w="1292" w:type="dxa"/>
            <w:tcBorders>
              <w:tl2br w:val="nil"/>
              <w:tr2bl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97.3</w:t>
            </w:r>
          </w:p>
        </w:tc>
      </w:tr>
    </w:tbl>
    <w:p>
      <w:pPr>
        <w:pStyle w:val="4"/>
        <w:rPr>
          <w:kern w:val="22"/>
          <w:highlight w:val="none"/>
        </w:rPr>
      </w:pPr>
      <w:bookmarkStart w:id="112" w:name="_Toc4362"/>
      <w:r>
        <w:rPr>
          <w:rFonts w:hint="eastAsia"/>
          <w:kern w:val="22"/>
          <w:highlight w:val="none"/>
        </w:rPr>
        <w:t>9.2.6</w:t>
      </w:r>
      <w:bookmarkEnd w:id="91"/>
      <w:bookmarkEnd w:id="92"/>
      <w:bookmarkEnd w:id="93"/>
      <w:bookmarkEnd w:id="94"/>
      <w:bookmarkEnd w:id="95"/>
      <w:bookmarkEnd w:id="96"/>
      <w:bookmarkEnd w:id="97"/>
      <w:bookmarkEnd w:id="98"/>
      <w:r>
        <w:rPr>
          <w:rFonts w:hint="eastAsia"/>
          <w:kern w:val="22"/>
          <w:highlight w:val="none"/>
        </w:rPr>
        <w:t>污染物排放总量核算</w:t>
      </w:r>
      <w:bookmarkEnd w:id="112"/>
    </w:p>
    <w:p>
      <w:pPr>
        <w:spacing w:line="360" w:lineRule="auto"/>
        <w:ind w:firstLine="480" w:firstLineChars="200"/>
        <w:rPr>
          <w:rFonts w:ascii="Times New Roman" w:hAnsi="Times New Roman"/>
          <w:b/>
          <w:sz w:val="24"/>
          <w:szCs w:val="24"/>
          <w:highlight w:val="none"/>
        </w:rPr>
      </w:pPr>
      <w:bookmarkStart w:id="113" w:name="_Toc28357513"/>
      <w:bookmarkStart w:id="114" w:name="_Toc4694246"/>
      <w:bookmarkStart w:id="115" w:name="_Toc117669768"/>
      <w:bookmarkStart w:id="116" w:name="_Hlk534923511"/>
      <w:bookmarkStart w:id="117" w:name="_Toc110973449"/>
      <w:r>
        <w:rPr>
          <w:rFonts w:ascii="Times New Roman" w:hAnsi="Times New Roman"/>
          <w:b/>
          <w:sz w:val="24"/>
          <w:szCs w:val="24"/>
          <w:highlight w:val="none"/>
        </w:rPr>
        <w:t>1、废水</w:t>
      </w:r>
    </w:p>
    <w:p>
      <w:pPr>
        <w:spacing w:line="360" w:lineRule="auto"/>
        <w:ind w:firstLine="480" w:firstLineChars="200"/>
        <w:rPr>
          <w:rFonts w:ascii="Times New Roman" w:hAnsi="Times New Roman" w:cs="Times New Roman"/>
          <w:color w:val="000000" w:themeColor="text1"/>
          <w:kern w:val="22"/>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1281.6</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根据监测日废水总排口检测平均数据（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89.0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18.2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pPr>
        <w:widowControl/>
        <w:spacing w:line="360" w:lineRule="auto"/>
        <w:jc w:val="center"/>
        <w:rPr>
          <w:rFonts w:ascii="Times New Roman" w:hAnsi="Times New Roman" w:eastAsia="宋体" w:cs="Times New Roman"/>
          <w:b/>
          <w:kern w:val="0"/>
          <w:sz w:val="28"/>
          <w:szCs w:val="28"/>
          <w:highlight w:val="none"/>
        </w:rPr>
      </w:pPr>
      <w:r>
        <w:rPr>
          <w:rFonts w:ascii="Times New Roman" w:hAnsi="Times New Roman" w:cs="Times New Roman"/>
          <w:b/>
          <w:bCs/>
          <w:szCs w:val="21"/>
          <w:highlight w:val="none"/>
        </w:rPr>
        <w:t>表9</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w:t>
      </w:r>
      <w:r>
        <w:rPr>
          <w:rFonts w:hint="eastAsia" w:ascii="Times New Roman" w:hAnsi="Times New Roman" w:cs="Times New Roman"/>
          <w:b/>
          <w:bCs/>
          <w:szCs w:val="21"/>
          <w:highlight w:val="none"/>
          <w:lang w:val="en-US" w:eastAsia="zh-CN"/>
        </w:rPr>
        <w:t>7</w:t>
      </w:r>
      <w:r>
        <w:rPr>
          <w:rFonts w:ascii="Times New Roman" w:hAnsi="Times New Roman" w:cs="Times New Roman"/>
          <w:b/>
          <w:bCs/>
          <w:szCs w:val="21"/>
          <w:highlight w:val="none"/>
        </w:rPr>
        <w:t>-1</w:t>
      </w:r>
      <w:r>
        <w:rPr>
          <w:rFonts w:hint="eastAsia" w:ascii="Times New Roman" w:hAnsi="Times New Roman" w:cs="Times New Roman"/>
          <w:b/>
          <w:bCs/>
          <w:szCs w:val="21"/>
          <w:highlight w:val="none"/>
        </w:rPr>
        <w:t xml:space="preserve">  </w:t>
      </w:r>
      <w:r>
        <w:rPr>
          <w:rFonts w:ascii="Times New Roman" w:hAnsi="Times New Roman" w:cs="Times New Roman"/>
          <w:b/>
          <w:bCs/>
          <w:szCs w:val="21"/>
          <w:highlight w:val="none"/>
        </w:rPr>
        <w:t>废水监测因子年</w:t>
      </w:r>
      <w:r>
        <w:rPr>
          <w:rFonts w:hint="eastAsia" w:ascii="Times New Roman" w:hAnsi="Times New Roman" w:cs="Times New Roman"/>
          <w:b/>
          <w:bCs/>
          <w:szCs w:val="21"/>
          <w:highlight w:val="none"/>
          <w:lang w:val="en-US" w:eastAsia="zh-CN"/>
        </w:rPr>
        <w:t>产生</w:t>
      </w:r>
      <w:r>
        <w:rPr>
          <w:rFonts w:ascii="Times New Roman" w:hAnsi="Times New Roman" w:cs="Times New Roman"/>
          <w:b/>
          <w:bCs/>
          <w:szCs w:val="21"/>
          <w:highlight w:val="none"/>
        </w:rPr>
        <w:t>量</w:t>
      </w:r>
      <w:r>
        <w:rPr>
          <w:rFonts w:ascii="Times New Roman" w:hAnsi="Times New Roman" w:eastAsia="宋体" w:cs="Times New Roman"/>
          <w:b/>
          <w:sz w:val="24"/>
          <w:szCs w:val="24"/>
          <w:highlight w:val="none"/>
        </w:rPr>
        <w:t xml:space="preserve">  </w:t>
      </w:r>
      <w:r>
        <w:rPr>
          <w:rFonts w:ascii="Times New Roman" w:hAnsi="Times New Roman" w:eastAsia="宋体" w:cs="Times New Roman"/>
          <w:b/>
          <w:kern w:val="0"/>
          <w:sz w:val="28"/>
          <w:szCs w:val="28"/>
          <w:highlight w:val="none"/>
        </w:rPr>
        <w:t xml:space="preserve"> </w:t>
      </w:r>
    </w:p>
    <w:tbl>
      <w:tblPr>
        <w:tblStyle w:val="33"/>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61"/>
        <w:gridCol w:w="2327"/>
        <w:gridCol w:w="2206"/>
        <w:gridCol w:w="2239"/>
        <w:gridCol w:w="1092"/>
      </w:tblGrid>
      <w:tr>
        <w:trPr>
          <w:trHeight w:val="454" w:hRule="atLeast"/>
          <w:jc w:val="center"/>
        </w:trPr>
        <w:tc>
          <w:tcPr>
            <w:tcW w:w="1751"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监测项目</w:t>
            </w:r>
          </w:p>
        </w:tc>
        <w:tc>
          <w:tcPr>
            <w:tcW w:w="2189"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lang w:val="en-US" w:eastAsia="zh-CN" w:bidi="ar-SA"/>
              </w:rPr>
            </w:pPr>
            <w:r>
              <w:rPr>
                <w:rFonts w:hint="eastAsia" w:ascii="Times New Roman" w:hAnsi="Times New Roman" w:eastAsia="宋体" w:cs="Times New Roman"/>
                <w:b/>
                <w:bCs w:val="0"/>
                <w:kern w:val="0"/>
                <w:sz w:val="21"/>
                <w:szCs w:val="21"/>
                <w:highlight w:val="none"/>
                <w:lang w:val="en-US" w:eastAsia="zh-CN"/>
              </w:rPr>
              <w:t>环评建议总量</w:t>
            </w:r>
            <w:r>
              <w:rPr>
                <w:rFonts w:hint="default" w:ascii="Times New Roman" w:hAnsi="Times New Roman" w:eastAsia="宋体" w:cs="Times New Roman"/>
                <w:b/>
                <w:bCs w:val="0"/>
                <w:kern w:val="0"/>
                <w:sz w:val="21"/>
                <w:szCs w:val="21"/>
                <w:highlight w:val="none"/>
              </w:rPr>
              <w:t>（t/a）</w:t>
            </w:r>
          </w:p>
        </w:tc>
        <w:tc>
          <w:tcPr>
            <w:tcW w:w="2075"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年</w:t>
            </w:r>
            <w:r>
              <w:rPr>
                <w:rFonts w:hint="eastAsia" w:ascii="Times New Roman" w:hAnsi="Times New Roman" w:eastAsia="宋体" w:cs="Times New Roman"/>
                <w:b/>
                <w:bCs w:val="0"/>
                <w:kern w:val="0"/>
                <w:sz w:val="21"/>
                <w:szCs w:val="21"/>
                <w:highlight w:val="none"/>
                <w:lang w:val="en-US" w:eastAsia="zh-CN"/>
              </w:rPr>
              <w:t>纳管量</w:t>
            </w:r>
            <w:r>
              <w:rPr>
                <w:rFonts w:hint="default" w:ascii="Times New Roman" w:hAnsi="Times New Roman" w:eastAsia="宋体" w:cs="Times New Roman"/>
                <w:b/>
                <w:bCs w:val="0"/>
                <w:kern w:val="0"/>
                <w:sz w:val="21"/>
                <w:szCs w:val="21"/>
                <w:highlight w:val="none"/>
              </w:rPr>
              <w:t>（t/a）</w:t>
            </w:r>
          </w:p>
        </w:tc>
        <w:tc>
          <w:tcPr>
            <w:tcW w:w="2106"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lang w:val="en-US" w:eastAsia="zh-CN"/>
              </w:rPr>
            </w:pPr>
            <w:r>
              <w:rPr>
                <w:rFonts w:hint="eastAsia" w:ascii="Times New Roman" w:hAnsi="Times New Roman" w:eastAsia="宋体" w:cs="Times New Roman"/>
                <w:b/>
                <w:bCs w:val="0"/>
                <w:kern w:val="0"/>
                <w:sz w:val="21"/>
                <w:szCs w:val="21"/>
                <w:highlight w:val="none"/>
                <w:lang w:val="en-US" w:eastAsia="zh-CN"/>
              </w:rPr>
              <w:t>年外环境排放量（t/a）</w:t>
            </w:r>
          </w:p>
        </w:tc>
        <w:tc>
          <w:tcPr>
            <w:tcW w:w="1027"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评价</w:t>
            </w:r>
          </w:p>
        </w:tc>
      </w:tr>
      <w:tr>
        <w:trPr>
          <w:trHeight w:val="454" w:hRule="atLeast"/>
          <w:jc w:val="center"/>
        </w:trPr>
        <w:tc>
          <w:tcPr>
            <w:tcW w:w="1751"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化学需氧量</w:t>
            </w:r>
          </w:p>
        </w:tc>
        <w:tc>
          <w:tcPr>
            <w:tcW w:w="2189" w:type="dxa"/>
            <w:vAlign w:val="center"/>
          </w:tcPr>
          <w:p>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0.086</w:t>
            </w:r>
          </w:p>
        </w:tc>
        <w:tc>
          <w:tcPr>
            <w:tcW w:w="2075"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0.114</w:t>
            </w:r>
          </w:p>
        </w:tc>
        <w:tc>
          <w:tcPr>
            <w:tcW w:w="2106" w:type="dxa"/>
            <w:vAlign w:val="center"/>
          </w:tcPr>
          <w:p>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lang w:val="en-US" w:eastAsia="zh-CN" w:bidi="ar-SA"/>
              </w:rPr>
              <w:t>0.051</w:t>
            </w:r>
          </w:p>
        </w:tc>
        <w:tc>
          <w:tcPr>
            <w:tcW w:w="1027"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1751"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氨氮</w:t>
            </w:r>
          </w:p>
        </w:tc>
        <w:tc>
          <w:tcPr>
            <w:tcW w:w="2189" w:type="dxa"/>
            <w:vAlign w:val="center"/>
          </w:tcPr>
          <w:p>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right="0"/>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0.006</w:t>
            </w:r>
          </w:p>
        </w:tc>
        <w:tc>
          <w:tcPr>
            <w:tcW w:w="2075"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0.023</w:t>
            </w:r>
          </w:p>
        </w:tc>
        <w:tc>
          <w:tcPr>
            <w:tcW w:w="2106" w:type="dxa"/>
            <w:vAlign w:val="center"/>
          </w:tcPr>
          <w:p>
            <w:pPr>
              <w:keepNext w:val="0"/>
              <w:keepLines w:val="0"/>
              <w:pageBreakBefore w:val="0"/>
              <w:widowControl w:val="0"/>
              <w:suppressLineNumbers w:val="0"/>
              <w:kinsoku/>
              <w:wordWrap/>
              <w:overflowPunct/>
              <w:topLinePunct w:val="0"/>
              <w:bidi w:val="0"/>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lang w:val="en-US" w:eastAsia="zh-CN" w:bidi="ar-SA"/>
              </w:rPr>
              <w:t>0.003</w:t>
            </w:r>
          </w:p>
        </w:tc>
        <w:tc>
          <w:tcPr>
            <w:tcW w:w="1027" w:type="dxa"/>
            <w:vAlign w:val="center"/>
          </w:tcPr>
          <w:p>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9148" w:type="dxa"/>
            <w:gridSpan w:val="5"/>
            <w:vAlign w:val="center"/>
          </w:tcPr>
          <w:p>
            <w:pPr>
              <w:keepNext w:val="0"/>
              <w:keepLines w:val="0"/>
              <w:suppressLineNumbers w:val="0"/>
              <w:spacing w:before="0" w:beforeAutospacing="0" w:after="0" w:afterAutospacing="0"/>
              <w:ind w:left="0" w:right="0"/>
              <w:jc w:val="left"/>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注：年</w:t>
            </w:r>
            <w:r>
              <w:rPr>
                <w:rFonts w:hint="default" w:ascii="Times New Roman" w:hAnsi="Times New Roman" w:eastAsia="宋体" w:cs="Times New Roman"/>
                <w:kern w:val="0"/>
                <w:sz w:val="21"/>
                <w:szCs w:val="21"/>
                <w:highlight w:val="none"/>
                <w:lang w:val="en-US" w:eastAsia="zh-CN"/>
              </w:rPr>
              <w:t>产生</w:t>
            </w:r>
            <w:r>
              <w:rPr>
                <w:rFonts w:hint="default" w:ascii="Times New Roman" w:hAnsi="Times New Roman" w:eastAsia="宋体" w:cs="Times New Roman"/>
                <w:kern w:val="0"/>
                <w:sz w:val="21"/>
                <w:szCs w:val="21"/>
                <w:highlight w:val="none"/>
              </w:rPr>
              <w:t>量计算结果是根据《城镇污水处理厂主要水污染物排放标准》（DB</w:t>
            </w:r>
            <w:r>
              <w:rPr>
                <w:rFonts w:hint="default" w:ascii="Times New Roman" w:hAnsi="Times New Roman" w:eastAsia="宋体" w:cs="Times New Roman"/>
                <w:kern w:val="0"/>
                <w:sz w:val="21"/>
                <w:szCs w:val="21"/>
                <w:highlight w:val="none"/>
                <w:lang w:val="en-US" w:eastAsia="zh-CN"/>
              </w:rPr>
              <w:t xml:space="preserve"> </w:t>
            </w:r>
            <w:r>
              <w:rPr>
                <w:rFonts w:hint="default" w:ascii="Times New Roman" w:hAnsi="Times New Roman" w:eastAsia="宋体" w:cs="Times New Roman"/>
                <w:kern w:val="0"/>
                <w:sz w:val="21"/>
                <w:szCs w:val="21"/>
                <w:highlight w:val="none"/>
              </w:rPr>
              <w:t>33/2169-2018）</w:t>
            </w:r>
            <w:r>
              <w:rPr>
                <w:rFonts w:hint="eastAsia" w:ascii="Times New Roman" w:hAnsi="Times New Roman" w:eastAsia="宋体" w:cs="Times New Roman"/>
                <w:kern w:val="0"/>
                <w:sz w:val="21"/>
                <w:szCs w:val="21"/>
                <w:highlight w:val="none"/>
                <w:lang w:val="en-US" w:eastAsia="zh-CN"/>
              </w:rPr>
              <w:t>中</w:t>
            </w:r>
            <w:r>
              <w:rPr>
                <w:rFonts w:hint="default" w:ascii="Times New Roman" w:hAnsi="Times New Roman" w:eastAsia="宋体" w:cs="Times New Roman"/>
                <w:kern w:val="0"/>
                <w:sz w:val="21"/>
                <w:szCs w:val="21"/>
                <w:highlight w:val="none"/>
                <w:lang w:val="en-US" w:eastAsia="zh-CN"/>
              </w:rPr>
              <w:t>标准</w:t>
            </w:r>
            <w:r>
              <w:rPr>
                <w:rFonts w:hint="default" w:ascii="Times New Roman" w:hAnsi="Times New Roman" w:eastAsia="宋体" w:cs="Times New Roman"/>
                <w:kern w:val="0"/>
                <w:sz w:val="21"/>
                <w:szCs w:val="21"/>
                <w:highlight w:val="none"/>
              </w:rPr>
              <w:t>限值估算的排放量。</w:t>
            </w:r>
          </w:p>
        </w:tc>
      </w:tr>
    </w:tbl>
    <w:p>
      <w:pPr>
        <w:widowControl/>
        <w:spacing w:line="360" w:lineRule="auto"/>
        <w:ind w:firstLine="480" w:firstLineChars="200"/>
        <w:rPr>
          <w:rFonts w:ascii="Times New Roman" w:hAnsi="Times New Roman"/>
          <w:b/>
          <w:sz w:val="24"/>
          <w:szCs w:val="24"/>
        </w:rPr>
      </w:pPr>
      <w:r>
        <w:rPr>
          <w:rFonts w:hint="eastAsia" w:ascii="Times New Roman" w:hAnsi="Times New Roman"/>
          <w:b/>
          <w:sz w:val="24"/>
          <w:szCs w:val="24"/>
          <w:highlight w:val="none"/>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sz w:val="24"/>
          <w:szCs w:val="24"/>
          <w:highlight w:val="none"/>
        </w:rPr>
        <w:t>每班工作8小时，全年工作300天</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3"/>
        <w:tblW w:w="486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14"/>
        <w:gridCol w:w="1982"/>
        <w:gridCol w:w="1337"/>
        <w:gridCol w:w="1435"/>
        <w:gridCol w:w="1152"/>
        <w:gridCol w:w="992"/>
        <w:gridCol w:w="1134"/>
        <w:gridCol w:w="676"/>
      </w:tblGrid>
      <w:tr>
        <w:trPr>
          <w:trHeight w:val="454" w:hRule="atLeast"/>
          <w:tblHeader/>
          <w:jc w:val="center"/>
        </w:trPr>
        <w:tc>
          <w:tcPr>
            <w:tcW w:w="1014"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98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435"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15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9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13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20" w:lineRule="exact"/>
              <w:ind w:left="0" w:right="0"/>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76"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trPr>
          <w:trHeight w:val="454" w:hRule="atLeast"/>
          <w:jc w:val="center"/>
        </w:trPr>
        <w:tc>
          <w:tcPr>
            <w:tcW w:w="1014"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烟粉尘</w:t>
            </w:r>
          </w:p>
        </w:tc>
        <w:tc>
          <w:tcPr>
            <w:tcW w:w="1982"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1#抛光粉尘（DA006）</w:t>
            </w: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1.775×10</w:t>
            </w:r>
            <w:r>
              <w:rPr>
                <w:rFonts w:hint="eastAsia" w:ascii="Times New Roman" w:hAnsi="Times New Roman" w:cs="Times New Roman"/>
                <w:bCs/>
                <w:color w:val="auto"/>
                <w:kern w:val="0"/>
                <w:sz w:val="21"/>
                <w:szCs w:val="21"/>
                <w:highlight w:val="none"/>
                <w:vertAlign w:val="superscript"/>
                <w:lang w:val="en-US" w:eastAsia="zh-CN"/>
              </w:rPr>
              <w:t>-2</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0.0426</w:t>
            </w:r>
          </w:p>
        </w:tc>
        <w:tc>
          <w:tcPr>
            <w:tcW w:w="992"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0.3924</w:t>
            </w:r>
          </w:p>
        </w:tc>
        <w:tc>
          <w:tcPr>
            <w:tcW w:w="1134"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1.554</w:t>
            </w:r>
          </w:p>
        </w:tc>
        <w:tc>
          <w:tcPr>
            <w:tcW w:w="676" w:type="dxa"/>
            <w:vMerge w:val="restart"/>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符合</w:t>
            </w:r>
          </w:p>
        </w:tc>
      </w:tr>
      <w:tr>
        <w:trPr>
          <w:trHeight w:val="454" w:hRule="atLeast"/>
          <w:jc w:val="center"/>
        </w:trPr>
        <w:tc>
          <w:tcPr>
            <w:tcW w:w="101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lang w:val="en-US" w:eastAsia="zh-CN"/>
              </w:rPr>
            </w:pPr>
          </w:p>
        </w:tc>
        <w:tc>
          <w:tcPr>
            <w:tcW w:w="1982"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2#抛光粉尘（DA007）</w:t>
            </w: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2.64×10</w:t>
            </w:r>
            <w:r>
              <w:rPr>
                <w:rFonts w:hint="eastAsia" w:ascii="Times New Roman" w:hAnsi="Times New Roman" w:cs="Times New Roman"/>
                <w:bCs/>
                <w:color w:val="auto"/>
                <w:kern w:val="0"/>
                <w:sz w:val="21"/>
                <w:szCs w:val="21"/>
                <w:highlight w:val="none"/>
                <w:vertAlign w:val="superscript"/>
                <w:lang w:val="en-US" w:eastAsia="zh-CN"/>
              </w:rPr>
              <w:t>-2</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0.0634</w:t>
            </w:r>
          </w:p>
        </w:tc>
        <w:tc>
          <w:tcPr>
            <w:tcW w:w="992"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p>
        </w:tc>
        <w:tc>
          <w:tcPr>
            <w:tcW w:w="113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p>
        </w:tc>
        <w:tc>
          <w:tcPr>
            <w:tcW w:w="676"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p>
        </w:tc>
      </w:tr>
      <w:tr>
        <w:trPr>
          <w:trHeight w:val="454" w:hRule="atLeast"/>
          <w:jc w:val="center"/>
        </w:trPr>
        <w:tc>
          <w:tcPr>
            <w:tcW w:w="101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lang w:val="en-US" w:eastAsia="zh-CN"/>
              </w:rPr>
            </w:pPr>
          </w:p>
        </w:tc>
        <w:tc>
          <w:tcPr>
            <w:tcW w:w="1982"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3#抛光粉尘（DA007）</w:t>
            </w: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3.935×10</w:t>
            </w:r>
            <w:r>
              <w:rPr>
                <w:rFonts w:hint="eastAsia" w:ascii="Times New Roman" w:hAnsi="Times New Roman" w:cs="Times New Roman"/>
                <w:bCs/>
                <w:color w:val="auto"/>
                <w:kern w:val="0"/>
                <w:sz w:val="21"/>
                <w:szCs w:val="21"/>
                <w:highlight w:val="none"/>
                <w:vertAlign w:val="superscript"/>
                <w:lang w:val="en-US" w:eastAsia="zh-CN"/>
              </w:rPr>
              <w:t>-2</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0.0944</w:t>
            </w:r>
          </w:p>
        </w:tc>
        <w:tc>
          <w:tcPr>
            <w:tcW w:w="992"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FF0000"/>
                <w:kern w:val="0"/>
                <w:sz w:val="21"/>
                <w:szCs w:val="21"/>
                <w:highlight w:val="none"/>
                <w:lang w:val="en-US" w:eastAsia="zh-CN"/>
              </w:rPr>
            </w:pPr>
          </w:p>
        </w:tc>
        <w:tc>
          <w:tcPr>
            <w:tcW w:w="113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FF0000"/>
                <w:kern w:val="0"/>
                <w:sz w:val="21"/>
                <w:szCs w:val="21"/>
                <w:highlight w:val="none"/>
                <w:lang w:val="en-US" w:eastAsia="zh-CN"/>
              </w:rPr>
            </w:pPr>
          </w:p>
        </w:tc>
        <w:tc>
          <w:tcPr>
            <w:tcW w:w="676"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FF0000"/>
                <w:kern w:val="0"/>
                <w:sz w:val="21"/>
                <w:szCs w:val="21"/>
                <w:highlight w:val="none"/>
                <w:lang w:val="en-US" w:eastAsia="zh-CN"/>
              </w:rPr>
            </w:pPr>
          </w:p>
        </w:tc>
      </w:tr>
      <w:tr>
        <w:trPr>
          <w:trHeight w:val="454" w:hRule="atLeast"/>
          <w:jc w:val="center"/>
        </w:trPr>
        <w:tc>
          <w:tcPr>
            <w:tcW w:w="101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lang w:val="en-US" w:eastAsia="zh-CN"/>
              </w:rPr>
            </w:pPr>
          </w:p>
        </w:tc>
        <w:tc>
          <w:tcPr>
            <w:tcW w:w="1982"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4#抛光粉尘（DA009）</w:t>
            </w: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1.65×10</w:t>
            </w:r>
            <w:r>
              <w:rPr>
                <w:rFonts w:hint="eastAsia" w:ascii="Times New Roman" w:hAnsi="Times New Roman" w:cs="Times New Roman"/>
                <w:bCs/>
                <w:color w:val="auto"/>
                <w:kern w:val="0"/>
                <w:sz w:val="21"/>
                <w:szCs w:val="21"/>
                <w:highlight w:val="none"/>
                <w:vertAlign w:val="superscript"/>
                <w:lang w:val="en-US" w:eastAsia="zh-CN"/>
              </w:rPr>
              <w:t>-2</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0.0396</w:t>
            </w:r>
          </w:p>
        </w:tc>
        <w:tc>
          <w:tcPr>
            <w:tcW w:w="992"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FF0000"/>
                <w:kern w:val="0"/>
                <w:sz w:val="21"/>
                <w:szCs w:val="21"/>
                <w:highlight w:val="none"/>
                <w:lang w:val="en-US" w:eastAsia="zh-CN"/>
              </w:rPr>
            </w:pPr>
          </w:p>
        </w:tc>
        <w:tc>
          <w:tcPr>
            <w:tcW w:w="113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FF0000"/>
                <w:kern w:val="0"/>
                <w:sz w:val="21"/>
                <w:szCs w:val="21"/>
                <w:highlight w:val="none"/>
                <w:lang w:val="en-US" w:eastAsia="zh-CN"/>
              </w:rPr>
            </w:pPr>
          </w:p>
        </w:tc>
        <w:tc>
          <w:tcPr>
            <w:tcW w:w="676"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FF0000"/>
                <w:kern w:val="0"/>
                <w:sz w:val="21"/>
                <w:szCs w:val="21"/>
                <w:highlight w:val="none"/>
                <w:lang w:val="en-US" w:eastAsia="zh-CN"/>
              </w:rPr>
            </w:pPr>
          </w:p>
        </w:tc>
      </w:tr>
      <w:tr>
        <w:trPr>
          <w:trHeight w:val="454" w:hRule="atLeast"/>
          <w:jc w:val="center"/>
        </w:trPr>
        <w:tc>
          <w:tcPr>
            <w:tcW w:w="101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lang w:val="en-US" w:eastAsia="zh-CN"/>
              </w:rPr>
            </w:pPr>
          </w:p>
        </w:tc>
        <w:tc>
          <w:tcPr>
            <w:tcW w:w="1982" w:type="dxa"/>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抛光粉尘无组织</w:t>
            </w:r>
            <w:r>
              <w:rPr>
                <w:rFonts w:hint="eastAsia" w:ascii="Times New Roman" w:hAnsi="Times New Roman" w:eastAsia="宋体" w:cs="Times New Roman"/>
                <w:kern w:val="0"/>
                <w:sz w:val="21"/>
                <w:szCs w:val="21"/>
                <w:highlight w:val="none"/>
                <w:vertAlign w:val="superscript"/>
                <w:lang w:val="en-US" w:eastAsia="zh-CN"/>
              </w:rPr>
              <w:t>【2】</w:t>
            </w: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w:t>
            </w:r>
          </w:p>
        </w:tc>
        <w:tc>
          <w:tcPr>
            <w:tcW w:w="115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0.152</w:t>
            </w:r>
          </w:p>
        </w:tc>
        <w:tc>
          <w:tcPr>
            <w:tcW w:w="992"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p>
        </w:tc>
        <w:tc>
          <w:tcPr>
            <w:tcW w:w="113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p>
        </w:tc>
        <w:tc>
          <w:tcPr>
            <w:tcW w:w="676"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r>
      <w:tr>
        <w:trPr>
          <w:trHeight w:val="454" w:hRule="atLeast"/>
          <w:jc w:val="center"/>
        </w:trPr>
        <w:tc>
          <w:tcPr>
            <w:tcW w:w="101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kern w:val="0"/>
                <w:sz w:val="21"/>
                <w:szCs w:val="21"/>
                <w:lang w:val="en-US" w:eastAsia="zh-CN"/>
              </w:rPr>
            </w:pPr>
          </w:p>
        </w:tc>
        <w:tc>
          <w:tcPr>
            <w:tcW w:w="1982" w:type="dxa"/>
            <w:vMerge w:val="restart"/>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天然气锅炉废气（DA013）</w:t>
            </w: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1.52×10</w:t>
            </w:r>
            <w:r>
              <w:rPr>
                <w:rFonts w:hint="eastAsia" w:ascii="Times New Roman" w:hAnsi="Times New Roman" w:cs="Times New Roman"/>
                <w:bCs/>
                <w:color w:val="auto"/>
                <w:kern w:val="0"/>
                <w:sz w:val="21"/>
                <w:szCs w:val="21"/>
                <w:highlight w:val="none"/>
                <w:vertAlign w:val="superscript"/>
                <w:lang w:val="en-US" w:eastAsia="zh-CN"/>
              </w:rPr>
              <w:t>-4</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0.0004</w:t>
            </w:r>
          </w:p>
        </w:tc>
        <w:tc>
          <w:tcPr>
            <w:tcW w:w="992"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p>
        </w:tc>
        <w:tc>
          <w:tcPr>
            <w:tcW w:w="1134"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p>
        </w:tc>
        <w:tc>
          <w:tcPr>
            <w:tcW w:w="676" w:type="dxa"/>
            <w:vMerge w:val="continue"/>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p>
        </w:tc>
      </w:tr>
      <w:tr>
        <w:trPr>
          <w:trHeight w:val="454" w:hRule="atLeast"/>
          <w:jc w:val="center"/>
        </w:trPr>
        <w:tc>
          <w:tcPr>
            <w:tcW w:w="1014" w:type="dxa"/>
            <w:vAlign w:val="center"/>
          </w:tcPr>
          <w:p>
            <w:pPr>
              <w:pStyle w:val="7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kern w:val="0"/>
                <w:sz w:val="21"/>
                <w:szCs w:val="21"/>
                <w:lang w:val="en-US" w:eastAsia="zh-CN"/>
              </w:rPr>
            </w:pPr>
            <w:bookmarkStart w:id="118" w:name="_Toc5911"/>
            <w:r>
              <w:rPr>
                <w:rFonts w:hint="default" w:ascii="Times New Roman" w:hAnsi="Times New Roman" w:eastAsia="宋体" w:cs="Times New Roman"/>
                <w:b w:val="0"/>
                <w:color w:val="auto"/>
                <w:sz w:val="21"/>
                <w:szCs w:val="21"/>
                <w:vertAlign w:val="baseline"/>
                <w:lang w:val="en-US" w:eastAsia="zh-CN"/>
              </w:rPr>
              <w:t>SO</w:t>
            </w:r>
            <w:r>
              <w:rPr>
                <w:rFonts w:hint="default" w:ascii="Times New Roman" w:hAnsi="Times New Roman" w:eastAsia="宋体" w:cs="Times New Roman"/>
                <w:b w:val="0"/>
                <w:color w:val="auto"/>
                <w:sz w:val="21"/>
                <w:szCs w:val="21"/>
                <w:vertAlign w:val="subscript"/>
                <w:lang w:val="en-US" w:eastAsia="zh-CN"/>
              </w:rPr>
              <w:t>2</w:t>
            </w:r>
            <w:bookmarkEnd w:id="118"/>
          </w:p>
        </w:tc>
        <w:tc>
          <w:tcPr>
            <w:tcW w:w="1982" w:type="dxa"/>
            <w:vMerge w:val="continue"/>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3.85×10</w:t>
            </w:r>
            <w:r>
              <w:rPr>
                <w:rFonts w:hint="eastAsia" w:ascii="Times New Roman" w:hAnsi="Times New Roman" w:cs="Times New Roman"/>
                <w:bCs/>
                <w:color w:val="auto"/>
                <w:kern w:val="0"/>
                <w:sz w:val="21"/>
                <w:szCs w:val="21"/>
                <w:highlight w:val="none"/>
                <w:vertAlign w:val="superscript"/>
                <w:lang w:val="en-US" w:eastAsia="zh-CN"/>
              </w:rPr>
              <w:t>-4</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0.001</w:t>
            </w:r>
          </w:p>
        </w:tc>
        <w:tc>
          <w:tcPr>
            <w:tcW w:w="992" w:type="dxa"/>
            <w:vAlign w:val="center"/>
          </w:tcPr>
          <w:p>
            <w:pPr>
              <w:keepNext w:val="0"/>
              <w:keepLines w:val="0"/>
              <w:suppressLineNumbers w:val="0"/>
              <w:adjustRightInd w:val="0"/>
              <w:snapToGrid w:val="0"/>
              <w:spacing w:before="0" w:beforeAutospacing="0" w:after="0" w:afterAutospacing="0" w:line="360" w:lineRule="exact"/>
              <w:ind w:left="0" w:leftChars="0" w:right="0"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0.001</w:t>
            </w:r>
          </w:p>
        </w:tc>
        <w:tc>
          <w:tcPr>
            <w:tcW w:w="1134"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0.100</w:t>
            </w:r>
          </w:p>
        </w:tc>
        <w:tc>
          <w:tcPr>
            <w:tcW w:w="676"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auto"/>
                <w:kern w:val="0"/>
                <w:sz w:val="21"/>
                <w:szCs w:val="21"/>
                <w:highlight w:val="none"/>
                <w:lang w:val="en-US" w:eastAsia="zh-CN"/>
              </w:rPr>
              <w:t>符合</w:t>
            </w:r>
          </w:p>
        </w:tc>
      </w:tr>
      <w:tr>
        <w:trPr>
          <w:trHeight w:val="454" w:hRule="atLeast"/>
          <w:jc w:val="center"/>
        </w:trPr>
        <w:tc>
          <w:tcPr>
            <w:tcW w:w="1014" w:type="dxa"/>
            <w:vAlign w:val="center"/>
          </w:tcPr>
          <w:p>
            <w:pPr>
              <w:pStyle w:val="7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kern w:val="0"/>
                <w:sz w:val="21"/>
                <w:szCs w:val="21"/>
                <w:lang w:val="en-US" w:eastAsia="zh-CN"/>
              </w:rPr>
            </w:pPr>
            <w:bookmarkStart w:id="119" w:name="_Toc19828"/>
            <w:r>
              <w:rPr>
                <w:rFonts w:hint="default" w:ascii="Times New Roman" w:hAnsi="Times New Roman" w:eastAsia="宋体" w:cs="Times New Roman"/>
                <w:b w:val="0"/>
                <w:color w:val="auto"/>
                <w:sz w:val="21"/>
                <w:szCs w:val="21"/>
                <w:vertAlign w:val="baseline"/>
                <w:lang w:val="en-US" w:eastAsia="zh-CN"/>
              </w:rPr>
              <w:t>NO</w:t>
            </w:r>
            <w:r>
              <w:rPr>
                <w:rFonts w:hint="default" w:ascii="Times New Roman" w:hAnsi="Times New Roman" w:eastAsia="宋体" w:cs="Times New Roman"/>
                <w:b w:val="0"/>
                <w:color w:val="auto"/>
                <w:sz w:val="21"/>
                <w:szCs w:val="21"/>
                <w:vertAlign w:val="subscript"/>
                <w:lang w:val="en-US" w:eastAsia="zh-CN"/>
              </w:rPr>
              <w:t>X</w:t>
            </w:r>
            <w:bookmarkEnd w:id="119"/>
          </w:p>
        </w:tc>
        <w:tc>
          <w:tcPr>
            <w:tcW w:w="1982" w:type="dxa"/>
            <w:vMerge w:val="continue"/>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宋体" w:cs="Times New Roman"/>
                <w:kern w:val="0"/>
                <w:sz w:val="21"/>
                <w:szCs w:val="21"/>
                <w:highlight w:val="none"/>
                <w:lang w:val="en-US" w:eastAsia="zh-CN"/>
              </w:rPr>
            </w:pPr>
          </w:p>
        </w:tc>
        <w:tc>
          <w:tcPr>
            <w:tcW w:w="1337" w:type="dxa"/>
            <w:vAlign w:val="center"/>
          </w:tcPr>
          <w:p>
            <w:pPr>
              <w:keepNext w:val="0"/>
              <w:keepLines w:val="0"/>
              <w:suppressLineNumbers w:val="0"/>
              <w:adjustRightInd w:val="0"/>
              <w:snapToGrid w:val="0"/>
              <w:spacing w:before="0" w:beforeAutospacing="0" w:after="0" w:afterAutospacing="0"/>
              <w:ind w:left="0" w:right="0"/>
              <w:jc w:val="center"/>
              <w:rPr>
                <w:rFonts w:hint="eastAsia" w:ascii="Times New Roman" w:hAnsi="Times New Roman" w:cs="Times New Roman"/>
                <w:bCs/>
                <w:color w:val="auto"/>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7.56×10</w:t>
            </w:r>
            <w:r>
              <w:rPr>
                <w:rFonts w:hint="eastAsia" w:ascii="Times New Roman" w:hAnsi="Times New Roman" w:cs="Times New Roman"/>
                <w:bCs/>
                <w:color w:val="auto"/>
                <w:kern w:val="0"/>
                <w:sz w:val="21"/>
                <w:szCs w:val="21"/>
                <w:highlight w:val="none"/>
                <w:vertAlign w:val="superscript"/>
                <w:lang w:val="en-US" w:eastAsia="zh-CN"/>
              </w:rPr>
              <w:t>-4</w:t>
            </w:r>
          </w:p>
        </w:tc>
        <w:tc>
          <w:tcPr>
            <w:tcW w:w="1435"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Times New Roman" w:hAnsi="Times New Roman" w:eastAsia="宋体" w:cs="Times New Roman"/>
                <w:color w:val="FF0000"/>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152" w:type="dxa"/>
            <w:vAlign w:val="center"/>
          </w:tcPr>
          <w:p>
            <w:pPr>
              <w:keepNext w:val="0"/>
              <w:keepLines w:val="0"/>
              <w:suppressLineNumbers w:val="0"/>
              <w:adjustRightInd w:val="0"/>
              <w:snapToGrid w:val="0"/>
              <w:spacing w:before="0" w:beforeAutospacing="0" w:after="0" w:afterAutospacing="0" w:line="360" w:lineRule="exact"/>
              <w:ind w:left="0" w:leftChars="0" w:right="0"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0.002</w:t>
            </w:r>
          </w:p>
        </w:tc>
        <w:tc>
          <w:tcPr>
            <w:tcW w:w="992" w:type="dxa"/>
            <w:vAlign w:val="center"/>
          </w:tcPr>
          <w:p>
            <w:pPr>
              <w:keepNext w:val="0"/>
              <w:keepLines w:val="0"/>
              <w:suppressLineNumbers w:val="0"/>
              <w:adjustRightInd w:val="0"/>
              <w:snapToGrid w:val="0"/>
              <w:spacing w:before="0" w:beforeAutospacing="0" w:after="0" w:afterAutospacing="0" w:line="360" w:lineRule="exact"/>
              <w:ind w:left="0" w:leftChars="0" w:right="0" w:rightChars="0"/>
              <w:jc w:val="center"/>
              <w:rPr>
                <w:rFonts w:hint="eastAsia"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0.002</w:t>
            </w:r>
          </w:p>
        </w:tc>
        <w:tc>
          <w:tcPr>
            <w:tcW w:w="1134"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0.779</w:t>
            </w:r>
          </w:p>
        </w:tc>
        <w:tc>
          <w:tcPr>
            <w:tcW w:w="676"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auto"/>
                <w:kern w:val="0"/>
                <w:sz w:val="21"/>
                <w:szCs w:val="21"/>
                <w:highlight w:val="none"/>
                <w:lang w:val="en-US" w:eastAsia="zh-CN"/>
              </w:rPr>
              <w:t>符合</w:t>
            </w:r>
          </w:p>
        </w:tc>
      </w:tr>
      <w:tr>
        <w:trPr>
          <w:trHeight w:val="454" w:hRule="atLeast"/>
          <w:jc w:val="center"/>
        </w:trPr>
        <w:tc>
          <w:tcPr>
            <w:tcW w:w="9722" w:type="dxa"/>
            <w:gridSpan w:val="8"/>
            <w:vAlign w:val="center"/>
          </w:tcPr>
          <w:p>
            <w:pPr>
              <w:keepNext w:val="0"/>
              <w:keepLines w:val="0"/>
              <w:numPr>
                <w:ilvl w:val="0"/>
                <w:numId w:val="7"/>
              </w:numPr>
              <w:suppressLineNumbers w:val="0"/>
              <w:adjustRightInd w:val="0"/>
              <w:snapToGrid w:val="0"/>
              <w:spacing w:before="0" w:beforeAutospacing="0" w:after="0" w:afterAutospacing="0" w:line="360" w:lineRule="exact"/>
              <w:ind w:left="0" w:right="0"/>
              <w:jc w:val="left"/>
              <w:rPr>
                <w:rFonts w:hint="default" w:ascii="Times New Roman" w:hAnsi="Times New Roman" w:eastAsia="宋体" w:cs="Times New Roman"/>
                <w:kern w:val="0"/>
                <w:sz w:val="21"/>
                <w:szCs w:val="21"/>
                <w:lang w:val="en-US"/>
              </w:rPr>
            </w:pPr>
            <w:r>
              <w:rPr>
                <w:rFonts w:hint="default" w:ascii="Times New Roman" w:hAnsi="Times New Roman" w:eastAsia="宋体" w:cs="Times New Roman"/>
                <w:kern w:val="0"/>
                <w:sz w:val="21"/>
                <w:szCs w:val="21"/>
              </w:rPr>
              <w:t>：</w:t>
            </w:r>
            <w:r>
              <w:rPr>
                <w:rFonts w:hint="eastAsia" w:ascii="Times New Roman" w:hAnsi="Times New Roman" w:eastAsia="宋体" w:cs="Times New Roman"/>
                <w:kern w:val="0"/>
                <w:sz w:val="21"/>
                <w:szCs w:val="21"/>
                <w:lang w:val="en-US" w:eastAsia="zh-CN"/>
              </w:rPr>
              <w:t>数据来源于环境影响评价报告概况说明</w:t>
            </w:r>
            <w:r>
              <w:rPr>
                <w:rFonts w:hint="default" w:ascii="Times New Roman" w:hAnsi="Times New Roman" w:eastAsia="宋体" w:cs="Times New Roman"/>
                <w:kern w:val="0"/>
                <w:sz w:val="21"/>
                <w:szCs w:val="21"/>
                <w:lang w:eastAsia="zh-CN"/>
              </w:rPr>
              <w:t>。</w:t>
            </w:r>
          </w:p>
        </w:tc>
      </w:tr>
      <w:bookmarkEnd w:id="113"/>
      <w:bookmarkEnd w:id="114"/>
      <w:bookmarkEnd w:id="115"/>
      <w:bookmarkEnd w:id="116"/>
      <w:bookmarkEnd w:id="117"/>
    </w:tbl>
    <w:p>
      <w:pPr>
        <w:tabs>
          <w:tab w:val="left" w:pos="180"/>
        </w:tabs>
        <w:spacing w:line="360" w:lineRule="auto"/>
        <w:ind w:firstLine="480" w:firstLineChars="200"/>
        <w:jc w:val="left"/>
        <w:rPr>
          <w:rFonts w:hint="eastAsia" w:ascii="Times New Roman" w:hAnsi="Times New Roman"/>
          <w:sz w:val="24"/>
          <w:szCs w:val="24"/>
          <w:highlight w:val="none"/>
          <w:lang w:val="en-US" w:eastAsia="zh-CN"/>
        </w:rPr>
      </w:pPr>
      <w:bookmarkStart w:id="120" w:name="_Toc19003"/>
      <w:bookmarkStart w:id="121" w:name="_Hlk109569213"/>
    </w:p>
    <w:p>
      <w:pPr>
        <w:pStyle w:val="17"/>
        <w:outlineLvl w:val="1"/>
        <w:rPr>
          <w:rFonts w:hint="eastAsia" w:ascii="Times New Roman" w:hAnsi="Times New Roman" w:eastAsia="宋体" w:cstheme="majorBidi"/>
          <w:b/>
          <w:bCs/>
          <w:caps w:val="0"/>
          <w:kern w:val="2"/>
          <w:sz w:val="32"/>
          <w:szCs w:val="32"/>
          <w:lang w:val="en-US" w:eastAsia="zh-CN" w:bidi="ar-SA"/>
        </w:rPr>
      </w:pPr>
      <w:bookmarkStart w:id="122" w:name="_Toc12739"/>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20"/>
      <w:bookmarkEnd w:id="122"/>
    </w:p>
    <w:p>
      <w:pPr>
        <w:spacing w:line="360" w:lineRule="auto"/>
        <w:ind w:firstLine="480" w:firstLineChars="200"/>
        <w:rPr>
          <w:rFonts w:ascii="Times New Roman" w:hAnsi="Times New Roman" w:cs="Times New Roman"/>
          <w:b/>
          <w:bCs/>
          <w:szCs w:val="21"/>
        </w:rPr>
      </w:pPr>
      <w:r>
        <w:rPr>
          <w:rFonts w:hint="eastAsia" w:ascii="Times New Roman" w:hAnsi="Times New Roman" w:cs="Times New Roman"/>
          <w:sz w:val="24"/>
          <w:lang w:val="en-US" w:eastAsia="zh-CN"/>
        </w:rPr>
        <w:t>环境空气</w:t>
      </w:r>
      <w:r>
        <w:rPr>
          <w:rFonts w:hint="eastAsia" w:ascii="Times New Roman" w:hAnsi="Times New Roman" w:cs="Times New Roman"/>
          <w:sz w:val="24"/>
        </w:rPr>
        <w:t>检测结果见表9.</w:t>
      </w:r>
      <w:r>
        <w:rPr>
          <w:rFonts w:hint="eastAsia" w:ascii="Times New Roman" w:hAnsi="Times New Roman" w:cs="Times New Roman"/>
          <w:sz w:val="24"/>
          <w:lang w:val="en-US" w:eastAsia="zh-CN"/>
        </w:rPr>
        <w:t>3.1</w:t>
      </w:r>
      <w:r>
        <w:rPr>
          <w:rFonts w:ascii="Times New Roman" w:hAnsi="Times New Roman" w:cs="Times New Roman"/>
          <w:sz w:val="24"/>
        </w:rPr>
        <w:t>-1</w:t>
      </w:r>
      <w:r>
        <w:rPr>
          <w:rFonts w:hint="eastAsia" w:ascii="Times New Roman" w:hAnsi="Times New Roman" w:cs="Times New Roman"/>
          <w:sz w:val="24"/>
        </w:rPr>
        <w:t>。</w:t>
      </w:r>
    </w:p>
    <w:p>
      <w:pPr>
        <w:spacing w:line="360" w:lineRule="auto"/>
        <w:ind w:firstLine="420" w:firstLineChars="200"/>
        <w:jc w:val="center"/>
        <w:rPr>
          <w:rFonts w:hint="eastAsia" w:ascii="Times New Roman" w:hAnsi="Times New Roman" w:cs="Times New Roman" w:eastAsiaTheme="minorEastAsia"/>
          <w:color w:val="000000"/>
          <w:sz w:val="24"/>
          <w:highlight w:val="none"/>
          <w:lang w:eastAsia="zh-CN"/>
        </w:rPr>
      </w:pPr>
      <w:r>
        <w:rPr>
          <w:rFonts w:ascii="Times New Roman" w:hAnsi="Times New Roman" w:cs="Times New Roman"/>
          <w:b/>
          <w:bCs/>
          <w:szCs w:val="21"/>
        </w:rPr>
        <w:t>表9</w:t>
      </w:r>
      <w:r>
        <w:rPr>
          <w:rFonts w:hint="eastAsia" w:ascii="Times New Roman" w:hAnsi="Times New Roman" w:cs="Times New Roman"/>
          <w:b/>
          <w:bCs/>
          <w:szCs w:val="21"/>
        </w:rPr>
        <w:t>.</w:t>
      </w:r>
      <w:r>
        <w:rPr>
          <w:rFonts w:hint="eastAsia" w:ascii="Times New Roman" w:hAnsi="Times New Roman" w:cs="Times New Roman"/>
          <w:b/>
          <w:bCs/>
          <w:szCs w:val="21"/>
          <w:lang w:val="en-US" w:eastAsia="zh-CN"/>
        </w:rPr>
        <w:t>3.1</w:t>
      </w:r>
      <w:r>
        <w:rPr>
          <w:rFonts w:hint="eastAsia" w:ascii="Times New Roman" w:hAnsi="Times New Roman" w:cs="Times New Roman"/>
          <w:b/>
          <w:bCs/>
          <w:szCs w:val="21"/>
        </w:rPr>
        <w:t>-</w:t>
      </w:r>
      <w:r>
        <w:rPr>
          <w:rFonts w:ascii="Times New Roman" w:hAnsi="Times New Roman" w:cs="Times New Roman"/>
          <w:b/>
          <w:bCs/>
          <w:szCs w:val="21"/>
        </w:rPr>
        <w:t xml:space="preserve">1 </w:t>
      </w:r>
      <w:r>
        <w:rPr>
          <w:rFonts w:hint="eastAsia" w:ascii="Times New Roman" w:hAnsi="Times New Roman" w:cs="Times New Roman"/>
          <w:b/>
          <w:bCs/>
          <w:szCs w:val="21"/>
          <w:lang w:val="en-US" w:eastAsia="zh-CN"/>
        </w:rPr>
        <w:t>环境空气</w:t>
      </w:r>
      <w:r>
        <w:rPr>
          <w:rFonts w:ascii="Times New Roman" w:hAnsi="Times New Roman" w:cs="Times New Roman"/>
          <w:b/>
          <w:bCs/>
          <w:szCs w:val="21"/>
        </w:rPr>
        <w:t>监测结果</w:t>
      </w:r>
      <w:r>
        <w:rPr>
          <w:rFonts w:hint="eastAsia" w:ascii="Times New Roman" w:hAnsi="Times New Roman" w:cs="Times New Roman"/>
          <w:b/>
          <w:bCs/>
          <w:szCs w:val="21"/>
          <w:lang w:eastAsia="zh-CN"/>
        </w:rPr>
        <w:t>（</w:t>
      </w:r>
      <w:r>
        <w:rPr>
          <w:rFonts w:hint="eastAsia" w:ascii="Times New Roman" w:hAnsi="Times New Roman" w:cs="Times New Roman"/>
          <w:b/>
          <w:bCs/>
          <w:szCs w:val="21"/>
          <w:lang w:val="en-US" w:eastAsia="zh-CN"/>
        </w:rPr>
        <w:t>1</w:t>
      </w:r>
      <w:r>
        <w:rPr>
          <w:rFonts w:hint="eastAsia" w:ascii="Times New Roman" w:hAnsi="Times New Roman" w:cs="Times New Roman"/>
          <w:b/>
          <w:bCs/>
          <w:szCs w:val="21"/>
          <w:lang w:eastAsia="zh-CN"/>
        </w:rPr>
        <w:t>）</w:t>
      </w:r>
    </w:p>
    <w:tbl>
      <w:tblPr>
        <w:tblStyle w:val="3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2"/>
        <w:gridCol w:w="1230"/>
        <w:gridCol w:w="3550"/>
        <w:gridCol w:w="3552"/>
      </w:tblGrid>
      <w:tr>
        <w:trPr>
          <w:trHeight w:val="376" w:hRule="atLeast"/>
          <w:jc w:val="center"/>
        </w:trPr>
        <w:tc>
          <w:tcPr>
            <w:tcW w:w="2722"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default"/>
                <w:bCs/>
                <w:color w:val="auto"/>
                <w:kern w:val="0"/>
                <w:sz w:val="18"/>
                <w:szCs w:val="18"/>
              </w:rPr>
              <w:t>采样日期</w:t>
            </w:r>
          </w:p>
        </w:tc>
        <w:tc>
          <w:tcPr>
            <w:tcW w:w="355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color w:val="auto"/>
                <w:kern w:val="0"/>
                <w:sz w:val="18"/>
                <w:szCs w:val="18"/>
                <w:lang w:val="en-US" w:eastAsia="zh-CN"/>
              </w:rPr>
            </w:pPr>
            <w:r>
              <w:rPr>
                <w:rFonts w:hint="default"/>
                <w:bCs/>
                <w:color w:val="auto"/>
                <w:kern w:val="0"/>
                <w:sz w:val="18"/>
                <w:szCs w:val="18"/>
              </w:rPr>
              <w:t>202</w:t>
            </w:r>
            <w:r>
              <w:rPr>
                <w:rFonts w:hint="eastAsia"/>
                <w:bCs/>
                <w:color w:val="auto"/>
                <w:kern w:val="0"/>
                <w:sz w:val="18"/>
                <w:szCs w:val="18"/>
                <w:lang w:val="en-US" w:eastAsia="zh-CN"/>
              </w:rPr>
              <w:t>5</w:t>
            </w:r>
            <w:r>
              <w:rPr>
                <w:rFonts w:hint="default"/>
                <w:bCs/>
                <w:color w:val="auto"/>
                <w:kern w:val="0"/>
                <w:sz w:val="18"/>
                <w:szCs w:val="18"/>
              </w:rPr>
              <w:t>年</w:t>
            </w:r>
            <w:r>
              <w:rPr>
                <w:rFonts w:hint="eastAsia"/>
                <w:bCs/>
                <w:color w:val="auto"/>
                <w:kern w:val="0"/>
                <w:sz w:val="18"/>
                <w:szCs w:val="18"/>
                <w:lang w:val="en-US" w:eastAsia="zh-CN"/>
              </w:rPr>
              <w:t>5</w:t>
            </w:r>
            <w:r>
              <w:rPr>
                <w:rFonts w:hint="default"/>
                <w:bCs/>
                <w:color w:val="auto"/>
                <w:kern w:val="0"/>
                <w:sz w:val="18"/>
                <w:szCs w:val="18"/>
              </w:rPr>
              <w:t>月</w:t>
            </w:r>
            <w:r>
              <w:rPr>
                <w:rFonts w:hint="eastAsia"/>
                <w:bCs/>
                <w:color w:val="auto"/>
                <w:kern w:val="0"/>
                <w:sz w:val="18"/>
                <w:szCs w:val="18"/>
                <w:lang w:val="en-US" w:eastAsia="zh-CN"/>
              </w:rPr>
              <w:t>9</w:t>
            </w:r>
            <w:r>
              <w:rPr>
                <w:rFonts w:hint="default"/>
                <w:bCs/>
                <w:color w:val="auto"/>
                <w:kern w:val="0"/>
                <w:sz w:val="18"/>
                <w:szCs w:val="18"/>
              </w:rPr>
              <w:t>日</w:t>
            </w:r>
            <w:r>
              <w:rPr>
                <w:rFonts w:hint="eastAsia"/>
                <w:bCs/>
                <w:color w:val="auto"/>
                <w:kern w:val="0"/>
                <w:sz w:val="18"/>
                <w:szCs w:val="18"/>
                <w:lang w:val="en-US" w:eastAsia="zh-CN"/>
              </w:rPr>
              <w:t>-10日</w:t>
            </w:r>
          </w:p>
        </w:tc>
        <w:tc>
          <w:tcPr>
            <w:tcW w:w="355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default"/>
                <w:bCs/>
                <w:color w:val="auto"/>
                <w:kern w:val="0"/>
                <w:sz w:val="18"/>
                <w:szCs w:val="18"/>
              </w:rPr>
              <w:t>202</w:t>
            </w:r>
            <w:r>
              <w:rPr>
                <w:rFonts w:hint="eastAsia"/>
                <w:bCs/>
                <w:color w:val="auto"/>
                <w:kern w:val="0"/>
                <w:sz w:val="18"/>
                <w:szCs w:val="18"/>
                <w:lang w:val="en-US" w:eastAsia="zh-CN"/>
              </w:rPr>
              <w:t>5</w:t>
            </w:r>
            <w:r>
              <w:rPr>
                <w:rFonts w:hint="default"/>
                <w:bCs/>
                <w:color w:val="auto"/>
                <w:kern w:val="0"/>
                <w:sz w:val="18"/>
                <w:szCs w:val="18"/>
              </w:rPr>
              <w:t>年</w:t>
            </w:r>
            <w:r>
              <w:rPr>
                <w:rFonts w:hint="eastAsia"/>
                <w:bCs/>
                <w:color w:val="auto"/>
                <w:kern w:val="0"/>
                <w:sz w:val="18"/>
                <w:szCs w:val="18"/>
                <w:lang w:val="en-US" w:eastAsia="zh-CN"/>
              </w:rPr>
              <w:t>5</w:t>
            </w:r>
            <w:r>
              <w:rPr>
                <w:rFonts w:hint="default"/>
                <w:bCs/>
                <w:color w:val="auto"/>
                <w:kern w:val="0"/>
                <w:sz w:val="18"/>
                <w:szCs w:val="18"/>
              </w:rPr>
              <w:t>月</w:t>
            </w:r>
            <w:r>
              <w:rPr>
                <w:rFonts w:hint="eastAsia"/>
                <w:bCs/>
                <w:color w:val="auto"/>
                <w:kern w:val="0"/>
                <w:sz w:val="18"/>
                <w:szCs w:val="18"/>
                <w:lang w:val="en-US" w:eastAsia="zh-CN"/>
              </w:rPr>
              <w:t>10</w:t>
            </w:r>
            <w:r>
              <w:rPr>
                <w:rFonts w:hint="default"/>
                <w:bCs/>
                <w:color w:val="auto"/>
                <w:kern w:val="0"/>
                <w:sz w:val="18"/>
                <w:szCs w:val="18"/>
              </w:rPr>
              <w:t>日</w:t>
            </w:r>
            <w:r>
              <w:rPr>
                <w:rFonts w:hint="eastAsia"/>
                <w:bCs/>
                <w:color w:val="auto"/>
                <w:kern w:val="0"/>
                <w:sz w:val="18"/>
                <w:szCs w:val="18"/>
              </w:rPr>
              <w:t>-</w:t>
            </w:r>
            <w:r>
              <w:rPr>
                <w:rFonts w:hint="eastAsia"/>
                <w:bCs/>
                <w:color w:val="auto"/>
                <w:kern w:val="0"/>
                <w:sz w:val="18"/>
                <w:szCs w:val="18"/>
                <w:lang w:val="en-US" w:eastAsia="zh-CN"/>
              </w:rPr>
              <w:t>11</w:t>
            </w:r>
            <w:r>
              <w:rPr>
                <w:rFonts w:hint="eastAsia"/>
                <w:bCs/>
                <w:color w:val="auto"/>
                <w:kern w:val="0"/>
                <w:sz w:val="18"/>
                <w:szCs w:val="18"/>
              </w:rPr>
              <w:t>日</w:t>
            </w:r>
          </w:p>
        </w:tc>
      </w:tr>
      <w:tr>
        <w:trPr>
          <w:trHeight w:val="376" w:hRule="atLeast"/>
          <w:jc w:val="center"/>
        </w:trPr>
        <w:tc>
          <w:tcPr>
            <w:tcW w:w="2722"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default"/>
                <w:bCs/>
                <w:color w:val="auto"/>
                <w:kern w:val="0"/>
                <w:sz w:val="18"/>
                <w:szCs w:val="18"/>
              </w:rPr>
              <w:t>检测日期</w:t>
            </w:r>
          </w:p>
        </w:tc>
        <w:tc>
          <w:tcPr>
            <w:tcW w:w="355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default"/>
                <w:bCs/>
                <w:color w:val="auto"/>
                <w:kern w:val="0"/>
                <w:sz w:val="18"/>
                <w:szCs w:val="18"/>
              </w:rPr>
              <w:t>202</w:t>
            </w:r>
            <w:r>
              <w:rPr>
                <w:rFonts w:hint="eastAsia"/>
                <w:bCs/>
                <w:color w:val="auto"/>
                <w:kern w:val="0"/>
                <w:sz w:val="18"/>
                <w:szCs w:val="18"/>
                <w:lang w:val="en-US" w:eastAsia="zh-CN"/>
              </w:rPr>
              <w:t>5</w:t>
            </w:r>
            <w:r>
              <w:rPr>
                <w:rFonts w:hint="default"/>
                <w:bCs/>
                <w:color w:val="auto"/>
                <w:kern w:val="0"/>
                <w:sz w:val="18"/>
                <w:szCs w:val="18"/>
              </w:rPr>
              <w:t>年</w:t>
            </w:r>
            <w:r>
              <w:rPr>
                <w:rFonts w:hint="eastAsia"/>
                <w:bCs/>
                <w:color w:val="auto"/>
                <w:kern w:val="0"/>
                <w:sz w:val="18"/>
                <w:szCs w:val="18"/>
                <w:lang w:val="en-US" w:eastAsia="zh-CN"/>
              </w:rPr>
              <w:t>5</w:t>
            </w:r>
            <w:r>
              <w:rPr>
                <w:rFonts w:hint="default"/>
                <w:bCs/>
                <w:color w:val="auto"/>
                <w:kern w:val="0"/>
                <w:sz w:val="18"/>
                <w:szCs w:val="18"/>
              </w:rPr>
              <w:t>月</w:t>
            </w:r>
            <w:r>
              <w:rPr>
                <w:rFonts w:hint="eastAsia"/>
                <w:bCs/>
                <w:color w:val="auto"/>
                <w:kern w:val="0"/>
                <w:sz w:val="18"/>
                <w:szCs w:val="18"/>
                <w:lang w:val="en-US" w:eastAsia="zh-CN"/>
              </w:rPr>
              <w:t>13</w:t>
            </w:r>
            <w:r>
              <w:rPr>
                <w:rFonts w:hint="default"/>
                <w:bCs/>
                <w:color w:val="auto"/>
                <w:kern w:val="0"/>
                <w:sz w:val="18"/>
                <w:szCs w:val="18"/>
              </w:rPr>
              <w:t>日</w:t>
            </w:r>
            <w:r>
              <w:rPr>
                <w:rFonts w:hint="eastAsia"/>
                <w:bCs/>
                <w:color w:val="auto"/>
                <w:kern w:val="0"/>
                <w:sz w:val="18"/>
                <w:szCs w:val="18"/>
              </w:rPr>
              <w:t>-</w:t>
            </w:r>
            <w:r>
              <w:rPr>
                <w:rFonts w:hint="eastAsia"/>
                <w:bCs/>
                <w:color w:val="auto"/>
                <w:kern w:val="0"/>
                <w:sz w:val="18"/>
                <w:szCs w:val="18"/>
                <w:lang w:val="en-US" w:eastAsia="zh-CN"/>
              </w:rPr>
              <w:t>14</w:t>
            </w:r>
            <w:r>
              <w:rPr>
                <w:rFonts w:hint="eastAsia"/>
                <w:bCs/>
                <w:color w:val="auto"/>
                <w:kern w:val="0"/>
                <w:sz w:val="18"/>
                <w:szCs w:val="18"/>
              </w:rPr>
              <w:t>日</w:t>
            </w:r>
          </w:p>
        </w:tc>
        <w:tc>
          <w:tcPr>
            <w:tcW w:w="355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default"/>
                <w:bCs/>
                <w:color w:val="auto"/>
                <w:kern w:val="0"/>
                <w:sz w:val="18"/>
                <w:szCs w:val="18"/>
              </w:rPr>
              <w:t>202</w:t>
            </w:r>
            <w:r>
              <w:rPr>
                <w:rFonts w:hint="eastAsia"/>
                <w:bCs/>
                <w:color w:val="auto"/>
                <w:kern w:val="0"/>
                <w:sz w:val="18"/>
                <w:szCs w:val="18"/>
                <w:lang w:val="en-US" w:eastAsia="zh-CN"/>
              </w:rPr>
              <w:t>5</w:t>
            </w:r>
            <w:r>
              <w:rPr>
                <w:rFonts w:hint="default"/>
                <w:bCs/>
                <w:color w:val="auto"/>
                <w:kern w:val="0"/>
                <w:sz w:val="18"/>
                <w:szCs w:val="18"/>
              </w:rPr>
              <w:t>年</w:t>
            </w:r>
            <w:r>
              <w:rPr>
                <w:rFonts w:hint="eastAsia"/>
                <w:bCs/>
                <w:color w:val="auto"/>
                <w:kern w:val="0"/>
                <w:sz w:val="18"/>
                <w:szCs w:val="18"/>
                <w:lang w:val="en-US" w:eastAsia="zh-CN"/>
              </w:rPr>
              <w:t>5</w:t>
            </w:r>
            <w:r>
              <w:rPr>
                <w:rFonts w:hint="default"/>
                <w:bCs/>
                <w:color w:val="auto"/>
                <w:kern w:val="0"/>
                <w:sz w:val="18"/>
                <w:szCs w:val="18"/>
              </w:rPr>
              <w:t>月</w:t>
            </w:r>
            <w:r>
              <w:rPr>
                <w:rFonts w:hint="eastAsia"/>
                <w:bCs/>
                <w:color w:val="auto"/>
                <w:kern w:val="0"/>
                <w:sz w:val="18"/>
                <w:szCs w:val="18"/>
                <w:lang w:val="en-US" w:eastAsia="zh-CN"/>
              </w:rPr>
              <w:t>13</w:t>
            </w:r>
            <w:r>
              <w:rPr>
                <w:rFonts w:hint="default"/>
                <w:bCs/>
                <w:color w:val="auto"/>
                <w:kern w:val="0"/>
                <w:sz w:val="18"/>
                <w:szCs w:val="18"/>
              </w:rPr>
              <w:t>日</w:t>
            </w:r>
            <w:r>
              <w:rPr>
                <w:rFonts w:hint="eastAsia"/>
                <w:bCs/>
                <w:color w:val="auto"/>
                <w:kern w:val="0"/>
                <w:sz w:val="18"/>
                <w:szCs w:val="18"/>
              </w:rPr>
              <w:t>-</w:t>
            </w:r>
            <w:r>
              <w:rPr>
                <w:rFonts w:hint="eastAsia"/>
                <w:bCs/>
                <w:color w:val="auto"/>
                <w:kern w:val="0"/>
                <w:sz w:val="18"/>
                <w:szCs w:val="18"/>
                <w:lang w:val="en-US" w:eastAsia="zh-CN"/>
              </w:rPr>
              <w:t>14</w:t>
            </w:r>
            <w:r>
              <w:rPr>
                <w:rFonts w:hint="eastAsia"/>
                <w:bCs/>
                <w:color w:val="auto"/>
                <w:kern w:val="0"/>
                <w:sz w:val="18"/>
                <w:szCs w:val="18"/>
              </w:rPr>
              <w:t>日</w:t>
            </w:r>
          </w:p>
        </w:tc>
      </w:tr>
      <w:tr>
        <w:trPr>
          <w:trHeight w:val="1108" w:hRule="atLeast"/>
          <w:jc w:val="center"/>
        </w:trPr>
        <w:tc>
          <w:tcPr>
            <w:tcW w:w="2722"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
                <w:bCs/>
                <w:color w:val="auto"/>
                <w:kern w:val="0"/>
                <w:szCs w:val="21"/>
                <w:highlight w:val="none"/>
              </w:rPr>
              <mc:AlternateContent>
                <mc:Choice Requires="wps">
                  <w:drawing>
                    <wp:anchor distT="0" distB="0" distL="114300" distR="114300" simplePos="0" relativeHeight="251747328" behindDoc="0" locked="0" layoutInCell="1" allowOverlap="1">
                      <wp:simplePos x="0" y="0"/>
                      <wp:positionH relativeFrom="column">
                        <wp:posOffset>6350</wp:posOffset>
                      </wp:positionH>
                      <wp:positionV relativeFrom="paragraph">
                        <wp:posOffset>8890</wp:posOffset>
                      </wp:positionV>
                      <wp:extent cx="1718945" cy="624205"/>
                      <wp:effectExtent l="1905" t="4445" r="12700" b="19050"/>
                      <wp:wrapNone/>
                      <wp:docPr id="262"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718945" cy="624205"/>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49.15pt;width:135.35pt;z-index:251747328;mso-width-relative:page;mso-height-relative:page;" filled="f" stroked="t" coordsize="21600,21600" o:gfxdata="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HRPUv/VAAAABgEAAA8AAAAAAAAAAQAg&#10;AAAAOAAAAGRycy9kb3ducmV2LnhtbFBLAQIUABQAAAAIAIdO4kBkkNLv+wEAAM0DAAAOAAAAAAAA&#10;AAEAIAAAADoBAABkcnMvZTJvRG9jLnhtbFBLBQYAAAAABgAGAFkBAACnBQAAAAA=&#10;">
                      <v:fill on="f" focussize="0,0"/>
                      <v:stroke color="#000000" joinstyle="round"/>
                      <v:imagedata o:title=""/>
                      <o:lock v:ext="edit" aspectratio="f"/>
                    </v:shape>
                  </w:pict>
                </mc:Fallback>
              </mc:AlternateContent>
            </w:r>
            <w:r>
              <w:rPr>
                <w:rFonts w:hint="eastAsia" w:eastAsia="仿宋_GB2312"/>
                <w:b/>
                <w:color w:val="auto"/>
                <w:sz w:val="24"/>
                <w:highlight w:val="none"/>
              </w:rPr>
              <mc:AlternateContent>
                <mc:Choice Requires="wps">
                  <w:drawing>
                    <wp:anchor distT="0" distB="0" distL="114300" distR="114300" simplePos="0" relativeHeight="25175244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263"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52448;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8+evdgAAAAIAQAADwAAAAAAAAABACAAAAA4AAAAZHJzL2Rvd25yZXYueG1sUEsBAhQAFAAAAAgA&#10;h07iQEC0OB8PAgAADAQAAA4AAAAAAAAAAQAgAAAAPQ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检测项目</w:t>
                            </w:r>
                          </w:p>
                        </w:txbxContent>
                      </v:textbox>
                    </v:rect>
                  </w:pict>
                </mc:Fallback>
              </mc:AlternateContent>
            </w:r>
            <w:r>
              <w:rPr>
                <w:rFonts w:hint="default"/>
                <w:bCs/>
                <w:color w:val="auto"/>
                <w:kern w:val="0"/>
                <w:sz w:val="18"/>
                <w:szCs w:val="18"/>
                <w:highlight w:val="none"/>
              </w:rPr>
              <mc:AlternateContent>
                <mc:Choice Requires="wps">
                  <w:drawing>
                    <wp:anchor distT="0" distB="0" distL="114300" distR="114300" simplePos="0" relativeHeight="251749376" behindDoc="0" locked="0" layoutInCell="1" allowOverlap="1">
                      <wp:simplePos x="0" y="0"/>
                      <wp:positionH relativeFrom="column">
                        <wp:posOffset>7620</wp:posOffset>
                      </wp:positionH>
                      <wp:positionV relativeFrom="paragraph">
                        <wp:posOffset>12065</wp:posOffset>
                      </wp:positionV>
                      <wp:extent cx="930275" cy="690880"/>
                      <wp:effectExtent l="2540" t="3810" r="19685" b="10160"/>
                      <wp:wrapNone/>
                      <wp:docPr id="264"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930275" cy="690880"/>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4pt;width:73.25pt;z-index:251749376;mso-width-relative:page;mso-height-relative:page;" filled="f" stroked="t" coordsize="21600,21600" o:gfxdata="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rke+2NUAAAAHAQAADwAAAAAAAAABACAA&#10;AAA4AAAAZHJzL2Rvd25yZXYueG1sUEsBAhQAFAAAAAgAh07iQKWtNRr6AQAAzAMAAA4AAAAAAAAA&#10;AQAgAAAAOgEAAGRycy9lMm9Eb2MueG1sUEsFBgAAAAAGAAYAWQEAAKYFAAAAAA==&#10;">
                      <v:fill on="f" focussize="0,0"/>
                      <v:stroke color="#000000" joinstyle="round"/>
                      <v:imagedata o:title=""/>
                      <o:lock v:ext="edit" aspectratio="f"/>
                    </v:shape>
                  </w:pict>
                </mc:Fallback>
              </mc:AlternateContent>
            </w:r>
            <w:r>
              <w:rPr>
                <w:rFonts w:hint="default"/>
                <w:bCs/>
                <w:color w:val="auto"/>
                <w:kern w:val="0"/>
                <w:sz w:val="18"/>
                <w:szCs w:val="18"/>
                <w:highlight w:val="none"/>
              </w:rPr>
              <mc:AlternateContent>
                <mc:Choice Requires="wps">
                  <w:drawing>
                    <wp:anchor distT="0" distB="0" distL="114300" distR="114300" simplePos="0" relativeHeight="251748352" behindDoc="0" locked="0" layoutInCell="1" allowOverlap="1">
                      <wp:simplePos x="0" y="0"/>
                      <wp:positionH relativeFrom="column">
                        <wp:posOffset>31750</wp:posOffset>
                      </wp:positionH>
                      <wp:positionV relativeFrom="paragraph">
                        <wp:posOffset>12065</wp:posOffset>
                      </wp:positionV>
                      <wp:extent cx="1699895" cy="299085"/>
                      <wp:effectExtent l="635" t="4445" r="13970" b="20320"/>
                      <wp:wrapNone/>
                      <wp:docPr id="265"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48352;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Dh2EZe+gEAAM0DAAAOAAAAAAAA&#10;AAEAIAAAADsBAABkcnMvZTJvRG9jLnhtbFBLBQYAAAAABgAGAFkBAACnBQAAAAA=&#10;">
                      <v:fill on="f" focussize="0,0"/>
                      <v:stroke color="#000000" joinstyle="round"/>
                      <v:imagedata o:title=""/>
                      <o:lock v:ext="edit" aspectratio="f"/>
                    </v:shape>
                  </w:pict>
                </mc:Fallback>
              </mc:AlternateContent>
            </w:r>
            <w:r>
              <w:rPr>
                <w:rFonts w:hint="default"/>
                <w:bCs/>
                <w:color w:val="auto"/>
                <w:kern w:val="0"/>
                <w:sz w:val="18"/>
                <w:szCs w:val="18"/>
                <w:highlight w:val="none"/>
              </w:rPr>
              <w:t xml:space="preserve">  </w:t>
            </w:r>
          </w:p>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
                <w:bCs/>
                <w:color w:val="auto"/>
                <w:kern w:val="0"/>
                <w:szCs w:val="21"/>
                <w:highlight w:val="none"/>
              </w:rPr>
              <mc:AlternateContent>
                <mc:Choice Requires="wps">
                  <w:drawing>
                    <wp:anchor distT="0" distB="0" distL="114300" distR="114300" simplePos="0" relativeHeight="251746304" behindDoc="0" locked="0" layoutInCell="1" allowOverlap="1">
                      <wp:simplePos x="0" y="0"/>
                      <wp:positionH relativeFrom="column">
                        <wp:posOffset>85090</wp:posOffset>
                      </wp:positionH>
                      <wp:positionV relativeFrom="paragraph">
                        <wp:posOffset>344170</wp:posOffset>
                      </wp:positionV>
                      <wp:extent cx="783590" cy="237490"/>
                      <wp:effectExtent l="0" t="0" r="0" b="0"/>
                      <wp:wrapNone/>
                      <wp:docPr id="266"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6.7pt;margin-top:27.1pt;height:18.7pt;width:61.7pt;z-index:251746304;mso-width-relative:page;mso-height-relative:page;" filled="f" stroked="f" coordsize="21600,21600" o:gfxdata="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43Sub2QAAAAgBAAAPAAAAAAAAAAEAIAAAADgAAABkcnMvZG93bnJldi54bWxQSwECFAAUAAAA&#10;CACHTuJAm1Z2EhACAAAM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采样点位</w:t>
                            </w:r>
                          </w:p>
                        </w:txbxContent>
                      </v:textbox>
                    </v:rect>
                  </w:pict>
                </mc:Fallback>
              </mc:AlternateContent>
            </w:r>
            <w:r>
              <w:rPr>
                <w:rFonts w:hint="eastAsia"/>
                <w:b/>
                <w:bCs/>
                <w:color w:val="auto"/>
                <w:kern w:val="0"/>
                <w:szCs w:val="21"/>
                <w:highlight w:val="none"/>
              </w:rPr>
              <mc:AlternateContent>
                <mc:Choice Requires="wps">
                  <w:drawing>
                    <wp:anchor distT="0" distB="0" distL="114300" distR="114300" simplePos="0" relativeHeight="251750400" behindDoc="0" locked="0" layoutInCell="1" allowOverlap="1">
                      <wp:simplePos x="0" y="0"/>
                      <wp:positionH relativeFrom="column">
                        <wp:posOffset>874395</wp:posOffset>
                      </wp:positionH>
                      <wp:positionV relativeFrom="paragraph">
                        <wp:posOffset>335915</wp:posOffset>
                      </wp:positionV>
                      <wp:extent cx="783590" cy="237490"/>
                      <wp:effectExtent l="0" t="0" r="0" b="0"/>
                      <wp:wrapNone/>
                      <wp:docPr id="267"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68.85pt;margin-top:26.45pt;height:18.7pt;width:61.7pt;z-index:251750400;mso-width-relative:page;mso-height-relative:page;" filled="f" stroked="f" coordsize="21600,21600" o:gfxdata="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3GpGk2gAAAAkBAAAPAAAAAAAAAAEAIAAAADgAAABkcnMvZG93bnJldi54bWxQSwECFAAUAAAA&#10;CACHTuJAHICzpw8CAAAM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采样频次</w:t>
                            </w:r>
                          </w:p>
                        </w:txbxContent>
                      </v:textbox>
                    </v:rect>
                  </w:pict>
                </mc:Fallback>
              </mc:AlternateContent>
            </w:r>
            <w:r>
              <w:rPr>
                <w:rFonts w:hint="default" w:eastAsia="华文中宋"/>
                <w:b/>
                <w:color w:val="auto"/>
                <w:spacing w:val="227"/>
                <w:sz w:val="30"/>
                <w:szCs w:val="30"/>
                <w:highlight w:val="none"/>
              </w:rPr>
              <mc:AlternateContent>
                <mc:Choice Requires="wps">
                  <w:drawing>
                    <wp:anchor distT="0" distB="0" distL="114300" distR="114300" simplePos="0" relativeHeight="251751424" behindDoc="0" locked="0" layoutInCell="1" allowOverlap="1">
                      <wp:simplePos x="0" y="0"/>
                      <wp:positionH relativeFrom="column">
                        <wp:posOffset>1047115</wp:posOffset>
                      </wp:positionH>
                      <wp:positionV relativeFrom="paragraph">
                        <wp:posOffset>110490</wp:posOffset>
                      </wp:positionV>
                      <wp:extent cx="783590" cy="255270"/>
                      <wp:effectExtent l="0" t="0" r="0" b="0"/>
                      <wp:wrapNone/>
                      <wp:docPr id="268"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82.45pt;margin-top:8.7pt;height:20.1pt;width:61.7pt;z-index:251751424;mso-width-relative:page;mso-height-relative:page;" filled="f" stroked="f" coordsize="21600,21600" o:gfxdata="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M5S7djaAAAACQEAAA8AAAAAAAAAAQAgAAAAOAAAAGRycy9kb3ducmV2LnhtbFBLAQIUABQA&#10;AAAIAIdO4kARDp8mEQIAAAwEAAAOAAAAAAAAAAEAIAAAAD8BAABkcnMvZTJvRG9jLnhtbFBLBQYA&#10;AAAABgAGAFkBAAD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检测结果</w:t>
                            </w:r>
                          </w:p>
                        </w:txbxContent>
                      </v:textbox>
                    </v:rect>
                  </w:pict>
                </mc:Fallback>
              </mc:AlternateContent>
            </w:r>
          </w:p>
        </w:tc>
        <w:tc>
          <w:tcPr>
            <w:tcW w:w="3550" w:type="dxa"/>
            <w:vAlign w:val="center"/>
          </w:tcPr>
          <w:p>
            <w:pPr>
              <w:keepNext w:val="0"/>
              <w:keepLines w:val="0"/>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Cs/>
                <w:color w:val="auto"/>
                <w:kern w:val="0"/>
                <w:sz w:val="18"/>
                <w:szCs w:val="18"/>
                <w:highlight w:val="none"/>
              </w:rPr>
              <w:t>总悬浮颗粒物</w:t>
            </w:r>
            <w:r>
              <w:rPr>
                <w:rFonts w:hint="default"/>
                <w:bCs/>
                <w:color w:val="auto"/>
                <w:kern w:val="0"/>
                <w:sz w:val="18"/>
                <w:szCs w:val="18"/>
                <w:highlight w:val="none"/>
              </w:rPr>
              <w:t>（μg/m</w:t>
            </w:r>
            <w:r>
              <w:rPr>
                <w:rFonts w:hint="default"/>
                <w:bCs/>
                <w:color w:val="auto"/>
                <w:kern w:val="0"/>
                <w:sz w:val="18"/>
                <w:szCs w:val="18"/>
                <w:highlight w:val="none"/>
                <w:vertAlign w:val="superscript"/>
              </w:rPr>
              <w:t>3</w:t>
            </w:r>
            <w:r>
              <w:rPr>
                <w:rFonts w:hint="default"/>
                <w:bCs/>
                <w:color w:val="auto"/>
                <w:kern w:val="0"/>
                <w:sz w:val="18"/>
                <w:szCs w:val="18"/>
                <w:highlight w:val="none"/>
              </w:rPr>
              <w:t>）</w:t>
            </w:r>
          </w:p>
        </w:tc>
        <w:tc>
          <w:tcPr>
            <w:tcW w:w="3552" w:type="dxa"/>
            <w:vAlign w:val="center"/>
          </w:tcPr>
          <w:p>
            <w:pPr>
              <w:keepNext w:val="0"/>
              <w:keepLines w:val="0"/>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Cs/>
                <w:color w:val="auto"/>
                <w:kern w:val="0"/>
                <w:sz w:val="18"/>
                <w:szCs w:val="18"/>
                <w:highlight w:val="none"/>
              </w:rPr>
              <w:t>总悬浮颗粒物</w:t>
            </w:r>
            <w:r>
              <w:rPr>
                <w:rFonts w:hint="default"/>
                <w:bCs/>
                <w:color w:val="auto"/>
                <w:kern w:val="0"/>
                <w:sz w:val="18"/>
                <w:szCs w:val="18"/>
                <w:highlight w:val="none"/>
              </w:rPr>
              <w:t>（μg/m</w:t>
            </w:r>
            <w:r>
              <w:rPr>
                <w:rFonts w:hint="default"/>
                <w:bCs/>
                <w:color w:val="auto"/>
                <w:kern w:val="0"/>
                <w:sz w:val="18"/>
                <w:szCs w:val="18"/>
                <w:highlight w:val="none"/>
                <w:vertAlign w:val="superscript"/>
              </w:rPr>
              <w:t>3</w:t>
            </w:r>
            <w:r>
              <w:rPr>
                <w:rFonts w:hint="default"/>
                <w:bCs/>
                <w:color w:val="auto"/>
                <w:kern w:val="0"/>
                <w:sz w:val="18"/>
                <w:szCs w:val="18"/>
                <w:highlight w:val="none"/>
              </w:rPr>
              <w:t>）</w:t>
            </w:r>
          </w:p>
        </w:tc>
      </w:tr>
      <w:tr>
        <w:trPr>
          <w:trHeight w:val="382" w:hRule="atLeast"/>
          <w:jc w:val="center"/>
        </w:trPr>
        <w:tc>
          <w:tcPr>
            <w:tcW w:w="1492" w:type="dxa"/>
            <w:vAlign w:val="center"/>
          </w:tcPr>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cs="Times New Roman"/>
                <w:bCs/>
                <w:color w:val="auto"/>
                <w:kern w:val="0"/>
                <w:sz w:val="18"/>
                <w:szCs w:val="18"/>
                <w:highlight w:val="none"/>
                <w:lang w:val="en-US" w:eastAsia="zh-CN"/>
              </w:rPr>
            </w:pPr>
            <w:r>
              <w:rPr>
                <w:rFonts w:hint="eastAsia" w:ascii="Times New Roman" w:hAnsi="Times New Roman" w:cs="Times New Roman"/>
                <w:bCs/>
                <w:color w:val="auto"/>
                <w:kern w:val="0"/>
                <w:sz w:val="18"/>
                <w:szCs w:val="18"/>
                <w:highlight w:val="none"/>
                <w:lang w:val="en-US" w:eastAsia="zh-CN"/>
              </w:rPr>
              <w:t>海阔香泉名城小区</w:t>
            </w:r>
          </w:p>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ascii="Times New Roman" w:hAnsi="Times New Roman" w:cs="Times New Roman"/>
                <w:bCs/>
                <w:color w:val="auto"/>
                <w:kern w:val="0"/>
                <w:sz w:val="18"/>
                <w:szCs w:val="18"/>
                <w:highlight w:val="none"/>
              </w:rPr>
              <w:t>G5</w:t>
            </w:r>
          </w:p>
        </w:tc>
        <w:tc>
          <w:tcPr>
            <w:tcW w:w="123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Cs/>
                <w:color w:val="auto"/>
                <w:kern w:val="0"/>
                <w:sz w:val="18"/>
                <w:szCs w:val="18"/>
                <w:highlight w:val="none"/>
              </w:rPr>
              <w:t>日均值</w:t>
            </w:r>
          </w:p>
        </w:tc>
        <w:tc>
          <w:tcPr>
            <w:tcW w:w="3550"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174</w:t>
            </w:r>
          </w:p>
        </w:tc>
        <w:tc>
          <w:tcPr>
            <w:tcW w:w="3552"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eastAsia="宋体"/>
                <w:bCs/>
                <w:color w:val="auto"/>
                <w:kern w:val="0"/>
                <w:sz w:val="18"/>
                <w:szCs w:val="18"/>
                <w:highlight w:val="none"/>
                <w:lang w:val="en-US" w:eastAsia="zh-CN"/>
              </w:rPr>
            </w:pPr>
            <w:r>
              <w:rPr>
                <w:rFonts w:hint="eastAsia"/>
                <w:bCs/>
                <w:color w:val="auto"/>
                <w:kern w:val="0"/>
                <w:sz w:val="18"/>
                <w:szCs w:val="18"/>
                <w:highlight w:val="none"/>
                <w:lang w:val="en-US" w:eastAsia="zh-CN"/>
              </w:rPr>
              <w:t>133</w:t>
            </w:r>
          </w:p>
        </w:tc>
      </w:tr>
      <w:tr>
        <w:trPr>
          <w:trHeight w:val="397" w:hRule="atLeast"/>
          <w:jc w:val="center"/>
        </w:trPr>
        <w:tc>
          <w:tcPr>
            <w:tcW w:w="2722"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default"/>
                <w:bCs/>
                <w:color w:val="auto"/>
                <w:kern w:val="0"/>
                <w:sz w:val="18"/>
                <w:szCs w:val="18"/>
                <w:highlight w:val="none"/>
              </w:rPr>
              <w:t>《环境空气质量标准》</w:t>
            </w:r>
          </w:p>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default"/>
                <w:bCs/>
                <w:color w:val="auto"/>
                <w:kern w:val="0"/>
                <w:sz w:val="18"/>
                <w:szCs w:val="18"/>
                <w:highlight w:val="none"/>
              </w:rPr>
              <w:t>（GB</w:t>
            </w:r>
            <w:r>
              <w:rPr>
                <w:rFonts w:hint="eastAsia"/>
                <w:bCs/>
                <w:color w:val="auto"/>
                <w:kern w:val="0"/>
                <w:sz w:val="18"/>
                <w:szCs w:val="18"/>
                <w:highlight w:val="none"/>
              </w:rPr>
              <w:t xml:space="preserve"> </w:t>
            </w:r>
            <w:r>
              <w:rPr>
                <w:rFonts w:hint="default"/>
                <w:bCs/>
                <w:color w:val="auto"/>
                <w:kern w:val="0"/>
                <w:sz w:val="18"/>
                <w:szCs w:val="18"/>
                <w:highlight w:val="none"/>
              </w:rPr>
              <w:t>3095-2012）二级</w:t>
            </w:r>
          </w:p>
        </w:tc>
        <w:tc>
          <w:tcPr>
            <w:tcW w:w="3550" w:type="dxa"/>
            <w:vAlign w:val="center"/>
          </w:tcPr>
          <w:p>
            <w:pPr>
              <w:keepNext w:val="0"/>
              <w:keepLines w:val="0"/>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Cs/>
                <w:color w:val="auto"/>
                <w:kern w:val="0"/>
                <w:sz w:val="18"/>
                <w:szCs w:val="18"/>
                <w:highlight w:val="none"/>
              </w:rPr>
              <w:t>300</w:t>
            </w:r>
          </w:p>
        </w:tc>
        <w:tc>
          <w:tcPr>
            <w:tcW w:w="3552" w:type="dxa"/>
            <w:vAlign w:val="center"/>
          </w:tcPr>
          <w:p>
            <w:pPr>
              <w:keepNext w:val="0"/>
              <w:keepLines w:val="0"/>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eastAsia"/>
                <w:bCs/>
                <w:color w:val="auto"/>
                <w:kern w:val="0"/>
                <w:sz w:val="18"/>
                <w:szCs w:val="18"/>
                <w:highlight w:val="none"/>
              </w:rPr>
              <w:t>300</w:t>
            </w:r>
          </w:p>
        </w:tc>
      </w:tr>
      <w:tr>
        <w:trPr>
          <w:trHeight w:val="471" w:hRule="atLeast"/>
          <w:jc w:val="center"/>
        </w:trPr>
        <w:tc>
          <w:tcPr>
            <w:tcW w:w="2722"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default"/>
                <w:bCs/>
                <w:color w:val="auto"/>
                <w:kern w:val="0"/>
                <w:sz w:val="18"/>
                <w:szCs w:val="18"/>
              </w:rPr>
              <w:t>结果评价</w:t>
            </w:r>
          </w:p>
        </w:tc>
        <w:tc>
          <w:tcPr>
            <w:tcW w:w="3550" w:type="dxa"/>
            <w:vAlign w:val="center"/>
          </w:tcPr>
          <w:p>
            <w:pPr>
              <w:keepNext w:val="0"/>
              <w:keepLines w:val="0"/>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eastAsia"/>
                <w:bCs/>
                <w:color w:val="auto"/>
                <w:kern w:val="0"/>
                <w:sz w:val="18"/>
                <w:szCs w:val="18"/>
              </w:rPr>
              <w:t>达标</w:t>
            </w:r>
          </w:p>
        </w:tc>
        <w:tc>
          <w:tcPr>
            <w:tcW w:w="3552" w:type="dxa"/>
            <w:vAlign w:val="center"/>
          </w:tcPr>
          <w:p>
            <w:pPr>
              <w:keepNext w:val="0"/>
              <w:keepLines w:val="0"/>
              <w:suppressLineNumbers w:val="0"/>
              <w:adjustRightInd w:val="0"/>
              <w:snapToGrid w:val="0"/>
              <w:spacing w:before="0" w:beforeAutospacing="0" w:after="0" w:afterAutospacing="0"/>
              <w:ind w:left="0" w:right="0"/>
              <w:jc w:val="center"/>
              <w:rPr>
                <w:rFonts w:hint="default"/>
                <w:bCs/>
                <w:color w:val="auto"/>
                <w:kern w:val="0"/>
                <w:sz w:val="18"/>
                <w:szCs w:val="18"/>
              </w:rPr>
            </w:pPr>
            <w:r>
              <w:rPr>
                <w:rFonts w:hint="eastAsia"/>
                <w:bCs/>
                <w:color w:val="auto"/>
                <w:kern w:val="0"/>
                <w:sz w:val="18"/>
                <w:szCs w:val="18"/>
              </w:rPr>
              <w:t>达标</w:t>
            </w:r>
          </w:p>
        </w:tc>
      </w:tr>
      <w:tr>
        <w:trPr>
          <w:trHeight w:val="389" w:hRule="atLeast"/>
          <w:jc w:val="center"/>
        </w:trPr>
        <w:tc>
          <w:tcPr>
            <w:tcW w:w="2722" w:type="dxa"/>
            <w:gridSpan w:val="2"/>
            <w:vAlign w:val="center"/>
          </w:tcPr>
          <w:p>
            <w:pPr>
              <w:keepNext w:val="0"/>
              <w:keepLines w:val="0"/>
              <w:widowControl/>
              <w:suppressLineNumbers w:val="0"/>
              <w:adjustRightInd w:val="0"/>
              <w:snapToGrid w:val="0"/>
              <w:spacing w:before="0" w:beforeAutospacing="0" w:after="0" w:afterAutospacing="0"/>
              <w:ind w:left="0" w:right="0"/>
              <w:jc w:val="center"/>
              <w:rPr>
                <w:rFonts w:hint="default"/>
                <w:bCs/>
                <w:color w:val="auto"/>
                <w:kern w:val="0"/>
                <w:sz w:val="18"/>
                <w:szCs w:val="18"/>
                <w:highlight w:val="none"/>
              </w:rPr>
            </w:pPr>
            <w:r>
              <w:rPr>
                <w:rFonts w:hint="default"/>
                <w:bCs/>
                <w:color w:val="auto"/>
                <w:kern w:val="0"/>
                <w:sz w:val="18"/>
                <w:szCs w:val="18"/>
                <w:highlight w:val="none"/>
              </w:rPr>
              <w:t>备注</w:t>
            </w:r>
          </w:p>
        </w:tc>
        <w:tc>
          <w:tcPr>
            <w:tcW w:w="7102" w:type="dxa"/>
            <w:gridSpan w:val="2"/>
            <w:tcMar>
              <w:left w:w="0" w:type="dxa"/>
              <w:right w:w="0" w:type="dxa"/>
            </w:tcMar>
            <w:vAlign w:val="center"/>
          </w:tcPr>
          <w:p>
            <w:pPr>
              <w:keepNext w:val="0"/>
              <w:keepLines w:val="0"/>
              <w:widowControl/>
              <w:suppressLineNumbers w:val="0"/>
              <w:adjustRightInd w:val="0"/>
              <w:snapToGrid w:val="0"/>
              <w:spacing w:before="0" w:beforeAutospacing="0" w:after="0" w:afterAutospacing="0"/>
              <w:ind w:left="0" w:right="0"/>
              <w:jc w:val="left"/>
              <w:rPr>
                <w:rFonts w:hint="default"/>
                <w:bCs/>
                <w:color w:val="auto"/>
                <w:kern w:val="0"/>
                <w:sz w:val="18"/>
                <w:szCs w:val="18"/>
                <w:highlight w:val="none"/>
              </w:rPr>
            </w:pPr>
            <w:r>
              <w:rPr>
                <w:rFonts w:hint="default"/>
                <w:bCs/>
                <w:color w:val="auto"/>
                <w:kern w:val="0"/>
                <w:sz w:val="18"/>
                <w:szCs w:val="18"/>
                <w:highlight w:val="none"/>
              </w:rPr>
              <w:t>1、检测期间气象参数：</w:t>
            </w:r>
          </w:p>
          <w:p>
            <w:pPr>
              <w:keepNext w:val="0"/>
              <w:keepLines w:val="0"/>
              <w:widowControl/>
              <w:suppressLineNumbers w:val="0"/>
              <w:adjustRightInd w:val="0"/>
              <w:snapToGrid w:val="0"/>
              <w:spacing w:before="0" w:beforeAutospacing="0" w:after="0" w:afterAutospacing="0"/>
              <w:ind w:left="0" w:right="0" w:firstLine="360"/>
              <w:jc w:val="left"/>
              <w:rPr>
                <w:rFonts w:hint="default"/>
                <w:bCs/>
                <w:color w:val="auto"/>
                <w:kern w:val="0"/>
                <w:sz w:val="18"/>
                <w:szCs w:val="18"/>
                <w:highlight w:val="none"/>
              </w:rPr>
            </w:pPr>
            <w:r>
              <w:rPr>
                <w:rFonts w:hint="eastAsia"/>
                <w:bCs/>
                <w:color w:val="auto"/>
                <w:kern w:val="0"/>
                <w:sz w:val="18"/>
                <w:szCs w:val="18"/>
                <w:highlight w:val="none"/>
                <w:lang w:val="en-US" w:eastAsia="zh-CN"/>
              </w:rPr>
              <w:t>5</w:t>
            </w:r>
            <w:r>
              <w:rPr>
                <w:rFonts w:hint="default"/>
                <w:bCs/>
                <w:color w:val="auto"/>
                <w:kern w:val="0"/>
                <w:sz w:val="18"/>
                <w:szCs w:val="18"/>
                <w:highlight w:val="none"/>
              </w:rPr>
              <w:t>月</w:t>
            </w:r>
            <w:r>
              <w:rPr>
                <w:rFonts w:hint="eastAsia"/>
                <w:bCs/>
                <w:color w:val="auto"/>
                <w:kern w:val="0"/>
                <w:sz w:val="18"/>
                <w:szCs w:val="18"/>
                <w:highlight w:val="none"/>
                <w:lang w:val="en-US" w:eastAsia="zh-CN"/>
              </w:rPr>
              <w:t>9</w:t>
            </w:r>
            <w:r>
              <w:rPr>
                <w:rFonts w:hint="default"/>
                <w:bCs/>
                <w:color w:val="auto"/>
                <w:kern w:val="0"/>
                <w:sz w:val="18"/>
                <w:szCs w:val="18"/>
                <w:highlight w:val="none"/>
              </w:rPr>
              <w:t>日气象参数：天气：</w:t>
            </w:r>
            <w:r>
              <w:rPr>
                <w:rFonts w:hint="eastAsia"/>
                <w:bCs/>
                <w:color w:val="auto"/>
                <w:kern w:val="0"/>
                <w:sz w:val="18"/>
                <w:szCs w:val="18"/>
                <w:highlight w:val="none"/>
                <w:lang w:val="en-US" w:eastAsia="zh-CN"/>
              </w:rPr>
              <w:t>阴</w:t>
            </w:r>
            <w:r>
              <w:rPr>
                <w:rFonts w:hint="default"/>
                <w:bCs/>
                <w:color w:val="auto"/>
                <w:kern w:val="0"/>
                <w:sz w:val="18"/>
                <w:szCs w:val="18"/>
                <w:highlight w:val="none"/>
              </w:rPr>
              <w:t>；气温：</w:t>
            </w:r>
            <w:r>
              <w:rPr>
                <w:rFonts w:hint="eastAsia"/>
                <w:bCs/>
                <w:color w:val="auto"/>
                <w:kern w:val="0"/>
                <w:sz w:val="18"/>
                <w:szCs w:val="18"/>
                <w:highlight w:val="none"/>
                <w:lang w:val="en-US" w:eastAsia="zh-CN"/>
              </w:rPr>
              <w:t>25.2-46.1</w:t>
            </w:r>
            <w:r>
              <w:rPr>
                <w:rFonts w:hint="default"/>
                <w:bCs/>
                <w:color w:val="auto"/>
                <w:kern w:val="0"/>
                <w:sz w:val="18"/>
                <w:szCs w:val="18"/>
                <w:highlight w:val="none"/>
              </w:rPr>
              <w:t>℃；气压：</w:t>
            </w:r>
            <w:r>
              <w:rPr>
                <w:rFonts w:hint="eastAsia"/>
                <w:bCs/>
                <w:color w:val="auto"/>
                <w:kern w:val="0"/>
                <w:sz w:val="18"/>
                <w:szCs w:val="18"/>
                <w:highlight w:val="none"/>
                <w:lang w:val="en-US" w:eastAsia="zh-CN"/>
              </w:rPr>
              <w:t>100.20-100.57</w:t>
            </w:r>
            <w:r>
              <w:rPr>
                <w:rFonts w:hint="default"/>
                <w:bCs/>
                <w:color w:val="auto"/>
                <w:kern w:val="0"/>
                <w:sz w:val="18"/>
                <w:szCs w:val="18"/>
                <w:highlight w:val="none"/>
              </w:rPr>
              <w:t>kPa；风向：</w:t>
            </w:r>
            <w:r>
              <w:rPr>
                <w:rFonts w:hint="eastAsia"/>
                <w:bCs/>
                <w:color w:val="auto"/>
                <w:kern w:val="0"/>
                <w:sz w:val="18"/>
                <w:szCs w:val="18"/>
                <w:highlight w:val="none"/>
                <w:lang w:val="en-US" w:eastAsia="zh-CN"/>
              </w:rPr>
              <w:t>东南</w:t>
            </w:r>
            <w:r>
              <w:rPr>
                <w:rFonts w:hint="default"/>
                <w:bCs/>
                <w:color w:val="auto"/>
                <w:kern w:val="0"/>
                <w:sz w:val="18"/>
                <w:szCs w:val="18"/>
                <w:highlight w:val="none"/>
              </w:rPr>
              <w:t>风；风速：</w:t>
            </w:r>
            <w:r>
              <w:rPr>
                <w:rFonts w:hint="eastAsia"/>
                <w:bCs/>
                <w:color w:val="auto"/>
                <w:kern w:val="0"/>
                <w:sz w:val="18"/>
                <w:szCs w:val="18"/>
                <w:highlight w:val="none"/>
                <w:lang w:val="en-US" w:eastAsia="zh-CN"/>
              </w:rPr>
              <w:t>1.2</w:t>
            </w:r>
            <w:r>
              <w:rPr>
                <w:rFonts w:hint="default"/>
                <w:bCs/>
                <w:color w:val="auto"/>
                <w:kern w:val="0"/>
                <w:sz w:val="18"/>
                <w:szCs w:val="18"/>
                <w:highlight w:val="none"/>
              </w:rPr>
              <w:t>m/s。</w:t>
            </w:r>
          </w:p>
          <w:p>
            <w:pPr>
              <w:keepNext w:val="0"/>
              <w:keepLines w:val="0"/>
              <w:widowControl/>
              <w:suppressLineNumbers w:val="0"/>
              <w:adjustRightInd w:val="0"/>
              <w:snapToGrid w:val="0"/>
              <w:spacing w:before="0" w:beforeAutospacing="0" w:after="0" w:afterAutospacing="0"/>
              <w:ind w:left="0" w:right="0" w:firstLine="360" w:firstLineChars="200"/>
              <w:jc w:val="left"/>
              <w:rPr>
                <w:rFonts w:hint="default"/>
                <w:bCs/>
                <w:color w:val="auto"/>
                <w:kern w:val="0"/>
                <w:sz w:val="18"/>
                <w:szCs w:val="18"/>
                <w:highlight w:val="none"/>
              </w:rPr>
            </w:pPr>
            <w:r>
              <w:rPr>
                <w:rFonts w:hint="eastAsia"/>
                <w:bCs/>
                <w:color w:val="auto"/>
                <w:kern w:val="0"/>
                <w:sz w:val="18"/>
                <w:szCs w:val="18"/>
                <w:highlight w:val="none"/>
                <w:lang w:val="en-US" w:eastAsia="zh-CN"/>
              </w:rPr>
              <w:t>5</w:t>
            </w:r>
            <w:r>
              <w:rPr>
                <w:rFonts w:hint="default"/>
                <w:bCs/>
                <w:color w:val="auto"/>
                <w:kern w:val="0"/>
                <w:sz w:val="18"/>
                <w:szCs w:val="18"/>
                <w:highlight w:val="none"/>
              </w:rPr>
              <w:t>月</w:t>
            </w:r>
            <w:r>
              <w:rPr>
                <w:rFonts w:hint="eastAsia"/>
                <w:bCs/>
                <w:color w:val="auto"/>
                <w:kern w:val="0"/>
                <w:sz w:val="18"/>
                <w:szCs w:val="18"/>
                <w:highlight w:val="none"/>
                <w:lang w:val="en-US" w:eastAsia="zh-CN"/>
              </w:rPr>
              <w:t>10</w:t>
            </w:r>
            <w:r>
              <w:rPr>
                <w:rFonts w:hint="default"/>
                <w:bCs/>
                <w:color w:val="auto"/>
                <w:kern w:val="0"/>
                <w:sz w:val="18"/>
                <w:szCs w:val="18"/>
                <w:highlight w:val="none"/>
              </w:rPr>
              <w:t>日气象参数：天气：</w:t>
            </w:r>
            <w:r>
              <w:rPr>
                <w:rFonts w:hint="eastAsia"/>
                <w:bCs/>
                <w:color w:val="auto"/>
                <w:kern w:val="0"/>
                <w:sz w:val="18"/>
                <w:szCs w:val="18"/>
                <w:highlight w:val="none"/>
                <w:lang w:val="en-US" w:eastAsia="zh-CN"/>
              </w:rPr>
              <w:t>阴</w:t>
            </w:r>
            <w:r>
              <w:rPr>
                <w:rFonts w:hint="default"/>
                <w:bCs/>
                <w:color w:val="auto"/>
                <w:kern w:val="0"/>
                <w:sz w:val="18"/>
                <w:szCs w:val="18"/>
                <w:highlight w:val="none"/>
              </w:rPr>
              <w:t>；气温</w:t>
            </w:r>
            <w:r>
              <w:rPr>
                <w:rFonts w:hint="eastAsia"/>
                <w:bCs/>
                <w:color w:val="auto"/>
                <w:kern w:val="0"/>
                <w:sz w:val="18"/>
                <w:szCs w:val="18"/>
                <w:highlight w:val="none"/>
              </w:rPr>
              <w:t>：</w:t>
            </w:r>
            <w:r>
              <w:rPr>
                <w:rFonts w:hint="eastAsia"/>
                <w:bCs/>
                <w:color w:val="auto"/>
                <w:kern w:val="0"/>
                <w:sz w:val="18"/>
                <w:szCs w:val="18"/>
                <w:highlight w:val="none"/>
                <w:lang w:val="en-US" w:eastAsia="zh-CN"/>
              </w:rPr>
              <w:t>27.1-50.8</w:t>
            </w:r>
            <w:r>
              <w:rPr>
                <w:rFonts w:hint="default"/>
                <w:bCs/>
                <w:color w:val="auto"/>
                <w:kern w:val="0"/>
                <w:sz w:val="18"/>
                <w:szCs w:val="18"/>
                <w:highlight w:val="none"/>
              </w:rPr>
              <w:t>℃；气压</w:t>
            </w:r>
            <w:r>
              <w:rPr>
                <w:rFonts w:hint="eastAsia"/>
                <w:bCs/>
                <w:color w:val="auto"/>
                <w:kern w:val="0"/>
                <w:sz w:val="18"/>
                <w:szCs w:val="18"/>
                <w:highlight w:val="none"/>
              </w:rPr>
              <w:t>：</w:t>
            </w:r>
            <w:r>
              <w:rPr>
                <w:rFonts w:hint="eastAsia"/>
                <w:bCs/>
                <w:color w:val="auto"/>
                <w:kern w:val="0"/>
                <w:sz w:val="18"/>
                <w:szCs w:val="18"/>
                <w:highlight w:val="none"/>
                <w:lang w:val="en-US" w:eastAsia="zh-CN"/>
              </w:rPr>
              <w:t>100.02-100.60</w:t>
            </w:r>
            <w:r>
              <w:rPr>
                <w:rFonts w:hint="default"/>
                <w:bCs/>
                <w:color w:val="auto"/>
                <w:kern w:val="0"/>
                <w:sz w:val="18"/>
                <w:szCs w:val="18"/>
                <w:highlight w:val="none"/>
              </w:rPr>
              <w:t>kPa；风向：</w:t>
            </w:r>
            <w:r>
              <w:rPr>
                <w:rFonts w:hint="eastAsia"/>
                <w:bCs/>
                <w:color w:val="auto"/>
                <w:kern w:val="0"/>
                <w:sz w:val="18"/>
                <w:szCs w:val="18"/>
                <w:highlight w:val="none"/>
                <w:lang w:val="en-US" w:eastAsia="zh-CN"/>
              </w:rPr>
              <w:t>东南</w:t>
            </w:r>
            <w:r>
              <w:rPr>
                <w:rFonts w:hint="default"/>
                <w:bCs/>
                <w:color w:val="auto"/>
                <w:kern w:val="0"/>
                <w:sz w:val="18"/>
                <w:szCs w:val="18"/>
                <w:highlight w:val="none"/>
              </w:rPr>
              <w:t>风；风速：</w:t>
            </w:r>
            <w:r>
              <w:rPr>
                <w:rFonts w:hint="eastAsia"/>
                <w:bCs/>
                <w:color w:val="auto"/>
                <w:kern w:val="0"/>
                <w:sz w:val="18"/>
                <w:szCs w:val="18"/>
                <w:highlight w:val="none"/>
                <w:lang w:val="en-US" w:eastAsia="zh-CN"/>
              </w:rPr>
              <w:t>1.3</w:t>
            </w:r>
            <w:r>
              <w:rPr>
                <w:rFonts w:hint="default"/>
                <w:bCs/>
                <w:color w:val="auto"/>
                <w:kern w:val="0"/>
                <w:sz w:val="18"/>
                <w:szCs w:val="18"/>
                <w:highlight w:val="none"/>
              </w:rPr>
              <w:t>m/s。</w:t>
            </w:r>
          </w:p>
        </w:tc>
      </w:tr>
    </w:tbl>
    <w:p>
      <w:pPr>
        <w:spacing w:line="360" w:lineRule="auto"/>
        <w:ind w:firstLine="480" w:firstLineChars="200"/>
        <w:rPr>
          <w:rFonts w:hint="eastAsia" w:ascii="Times New Roman" w:hAnsi="Times New Roman" w:cs="Times New Roman"/>
          <w:color w:val="000000"/>
          <w:sz w:val="24"/>
          <w:highlight w:val="none"/>
        </w:rPr>
      </w:pPr>
    </w:p>
    <w:p>
      <w:pPr>
        <w:widowControl/>
        <w:adjustRightInd w:val="0"/>
        <w:snapToGrid w:val="0"/>
        <w:spacing w:line="360" w:lineRule="auto"/>
        <w:ind w:firstLine="480" w:firstLineChars="200"/>
        <w:jc w:val="left"/>
        <w:rPr>
          <w:rFonts w:hint="eastAsia" w:ascii="Times New Roman" w:hAnsi="Times New Roman"/>
          <w:b/>
          <w:color w:val="auto"/>
          <w:sz w:val="24"/>
          <w:szCs w:val="24"/>
          <w:highlight w:val="none"/>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海阔香泉名城小区（G5）总悬浮颗粒物的</w:t>
      </w:r>
      <w:r>
        <w:rPr>
          <w:rFonts w:hint="eastAsia" w:ascii="Times New Roman" w:hAnsi="Times New Roman" w:eastAsia="宋体" w:cs="Times New Roman"/>
          <w:color w:val="auto"/>
          <w:kern w:val="22"/>
          <w:sz w:val="24"/>
          <w:szCs w:val="24"/>
          <w:highlight w:val="none"/>
        </w:rPr>
        <w:t>最大值为</w:t>
      </w:r>
      <w:r>
        <w:rPr>
          <w:rFonts w:hint="eastAsia" w:ascii="Times New Roman" w:hAnsi="Times New Roman" w:eastAsia="宋体" w:cs="Times New Roman"/>
          <w:color w:val="auto"/>
          <w:kern w:val="22"/>
          <w:sz w:val="24"/>
          <w:szCs w:val="24"/>
          <w:highlight w:val="none"/>
          <w:lang w:val="en-US" w:eastAsia="zh-CN"/>
        </w:rPr>
        <w:t>174</w:t>
      </w:r>
      <w:r>
        <w:rPr>
          <w:rFonts w:hint="eastAsia" w:ascii="Times New Roman" w:hAnsi="Times New Roman" w:eastAsia="宋体" w:cs="Times New Roman"/>
          <w:color w:val="auto"/>
          <w:kern w:val="22"/>
          <w:sz w:val="24"/>
          <w:szCs w:val="24"/>
          <w:highlight w:val="none"/>
        </w:rPr>
        <w:t>μg/m</w:t>
      </w:r>
      <w:r>
        <w:rPr>
          <w:bCs/>
          <w:color w:val="auto"/>
          <w:kern w:val="0"/>
          <w:sz w:val="18"/>
          <w:szCs w:val="18"/>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环境空气质量标准</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GB3095-2012</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二级浓度限值</w:t>
      </w:r>
      <w:r>
        <w:rPr>
          <w:rFonts w:hint="eastAsia" w:ascii="Times New Roman" w:hAnsi="Times New Roman" w:eastAsia="宋体" w:cs="Times New Roman"/>
          <w:bCs/>
          <w:color w:val="auto"/>
          <w:kern w:val="0"/>
          <w:sz w:val="24"/>
          <w:szCs w:val="21"/>
          <w:highlight w:val="none"/>
          <w:lang w:val="en-US" w:eastAsia="zh-CN"/>
        </w:rPr>
        <w:t>。</w:t>
      </w: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p>
      <w:pPr>
        <w:spacing w:line="360" w:lineRule="auto"/>
        <w:ind w:firstLine="480" w:firstLineChars="200"/>
        <w:rPr>
          <w:rFonts w:hint="eastAsia" w:ascii="Times New Roman" w:hAnsi="Times New Roman" w:cs="Times New Roman"/>
          <w:color w:val="000000"/>
          <w:sz w:val="24"/>
          <w:highlight w:val="none"/>
        </w:rPr>
      </w:pPr>
    </w:p>
    <w:bookmarkEnd w:id="121"/>
    <w:p>
      <w:pPr>
        <w:pStyle w:val="2"/>
        <w:spacing w:line="240" w:lineRule="auto"/>
        <w:rPr>
          <w:highlight w:val="red"/>
        </w:rPr>
      </w:pPr>
      <w:bookmarkStart w:id="123" w:name="_Toc3028"/>
      <w:r>
        <w:rPr>
          <w:rFonts w:hint="eastAsia"/>
          <w:highlight w:val="none"/>
        </w:rPr>
        <w:t>10验收监测结论</w:t>
      </w:r>
      <w:bookmarkEnd w:id="123"/>
    </w:p>
    <w:p>
      <w:pPr>
        <w:pStyle w:val="3"/>
        <w:rPr>
          <w:rFonts w:hint="eastAsia" w:eastAsia="宋体"/>
          <w:kern w:val="22"/>
        </w:rPr>
      </w:pPr>
      <w:bookmarkStart w:id="124" w:name="_Toc20756"/>
      <w:r>
        <w:rPr>
          <w:rFonts w:hint="eastAsia" w:eastAsia="宋体"/>
          <w:kern w:val="22"/>
        </w:rPr>
        <w:t>10.1环保设施调试运行效果</w:t>
      </w:r>
      <w:bookmarkEnd w:id="124"/>
    </w:p>
    <w:p>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浙江高鑫安全检测科技有限公司于2025年5月9日-10日对年产500万只保温杯</w:t>
      </w:r>
      <w:r>
        <w:rPr>
          <w:rFonts w:hint="eastAsia" w:ascii="Times New Roman" w:hAnsi="Times New Roman" w:eastAsia="宋体" w:cs="Times New Roman"/>
          <w:kern w:val="22"/>
          <w:sz w:val="24"/>
          <w:szCs w:val="24"/>
          <w:highlight w:val="none"/>
          <w:lang w:val="en-US" w:eastAsia="zh-CN"/>
        </w:rPr>
        <w:t>技改项目进行竣工验收监测。监测期间企业已建生产线正常运行，生产工况约为90.0%，根据《检测报告》（高鑫（验）字20250502）验收监测结论如下：</w:t>
      </w:r>
    </w:p>
    <w:p>
      <w:pPr>
        <w:pStyle w:val="4"/>
        <w:rPr>
          <w:kern w:val="22"/>
        </w:rPr>
      </w:pPr>
      <w:bookmarkStart w:id="125" w:name="_Toc86844215"/>
      <w:bookmarkStart w:id="126" w:name="_Toc3501"/>
      <w:r>
        <w:rPr>
          <w:rFonts w:hint="eastAsia"/>
          <w:kern w:val="22"/>
        </w:rPr>
        <w:t>10.1.1环保设施处理效率监测结果</w:t>
      </w:r>
      <w:bookmarkEnd w:id="125"/>
      <w:bookmarkEnd w:id="126"/>
    </w:p>
    <w:p>
      <w:pPr>
        <w:snapToGrid w:val="0"/>
        <w:spacing w:line="360" w:lineRule="auto"/>
        <w:ind w:firstLine="480" w:firstLineChars="200"/>
        <w:outlineLvl w:val="9"/>
        <w:rPr>
          <w:rFonts w:hint="default"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本项目生产废水处理设施的悬浮物去除率分别为50.9%、54.5%、五日化学需氧量去除率分别为60.4%和65.7%、化学需氧量去除率分别为67.4%和63.6%、石油类去除率分别为41.7.0%和29.8%、氨氮去除率分别为55.6%和50.8%、</w:t>
      </w:r>
      <w:r>
        <w:rPr>
          <w:rFonts w:hint="eastAsia" w:ascii="Times New Roman" w:hAnsi="Times New Roman" w:eastAsia="宋体" w:cs="Times New Roman"/>
          <w:color w:val="auto"/>
          <w:kern w:val="22"/>
          <w:sz w:val="24"/>
          <w:szCs w:val="24"/>
          <w:highlight w:val="none"/>
          <w:lang w:val="en-US" w:eastAsia="zh-CN"/>
        </w:rPr>
        <w:t>总磷去除率分别为44.3%和34.9%、阴离子表面活剂去除率分别为82.8%和86.5%、总氮去除率</w:t>
      </w:r>
      <w:r>
        <w:rPr>
          <w:rFonts w:hint="eastAsia" w:ascii="Times New Roman" w:hAnsi="Times New Roman" w:eastAsia="宋体" w:cs="Times New Roman"/>
          <w:kern w:val="22"/>
          <w:sz w:val="24"/>
          <w:szCs w:val="24"/>
          <w:highlight w:val="none"/>
          <w:lang w:val="en-US" w:eastAsia="zh-CN"/>
        </w:rPr>
        <w:t>分别为50.1%和46.9%、总（铁）去除率分别为44.4%和40.5%。</w:t>
      </w:r>
    </w:p>
    <w:p>
      <w:pPr>
        <w:pStyle w:val="4"/>
        <w:rPr>
          <w:kern w:val="22"/>
        </w:rPr>
      </w:pPr>
      <w:bookmarkStart w:id="127" w:name="_Toc86844216"/>
      <w:bookmarkStart w:id="128" w:name="_Toc24260"/>
      <w:r>
        <w:rPr>
          <w:rFonts w:hint="eastAsia"/>
          <w:kern w:val="22"/>
        </w:rPr>
        <w:t>10.1.2</w:t>
      </w:r>
      <w:r>
        <w:rPr>
          <w:rFonts w:hint="eastAsia"/>
          <w:kern w:val="22"/>
          <w:highlight w:val="none"/>
        </w:rPr>
        <w:t>污染设施排放监测结</w:t>
      </w:r>
      <w:r>
        <w:rPr>
          <w:rFonts w:hint="eastAsia"/>
          <w:kern w:val="22"/>
        </w:rPr>
        <w:t>果</w:t>
      </w:r>
      <w:bookmarkEnd w:id="127"/>
      <w:bookmarkEnd w:id="128"/>
    </w:p>
    <w:p>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29" w:name="_Hlk12191863"/>
      <w:bookmarkStart w:id="130" w:name="_Hlk111711968"/>
      <w:bookmarkStart w:id="131" w:name="_Hlk523338546"/>
      <w:r>
        <w:rPr>
          <w:rFonts w:hint="eastAsia" w:ascii="Times New Roman" w:hAnsi="Times New Roman"/>
          <w:sz w:val="24"/>
          <w:szCs w:val="24"/>
          <w:highlight w:val="none"/>
          <w:lang w:eastAsia="zh-CN"/>
        </w:rPr>
        <w:t>浙江觅洲科技有限公司年产</w:t>
      </w:r>
      <w:r>
        <w:rPr>
          <w:rFonts w:hint="eastAsia" w:ascii="Times New Roman" w:hAnsi="Times New Roman"/>
          <w:sz w:val="24"/>
          <w:szCs w:val="24"/>
          <w:highlight w:val="none"/>
          <w:lang w:val="en-US" w:eastAsia="zh-CN"/>
        </w:rPr>
        <w:t>5</w:t>
      </w:r>
      <w:r>
        <w:rPr>
          <w:rFonts w:hint="eastAsia" w:ascii="Times New Roman" w:hAnsi="Times New Roman"/>
          <w:sz w:val="24"/>
          <w:szCs w:val="24"/>
          <w:highlight w:val="none"/>
          <w:lang w:eastAsia="zh-CN"/>
        </w:rPr>
        <w:t>00万只保温杯技改项目</w:t>
      </w:r>
      <w:r>
        <w:rPr>
          <w:rFonts w:hint="eastAsia" w:ascii="Times New Roman" w:hAnsi="Times New Roman"/>
          <w:sz w:val="24"/>
          <w:szCs w:val="24"/>
          <w:highlight w:val="none"/>
          <w:lang w:val="en-US" w:eastAsia="zh-CN"/>
        </w:rPr>
        <w:t>除涂装工序、丝印/转印工序、注塑工序均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年产</w:t>
      </w:r>
      <w:r>
        <w:rPr>
          <w:rFonts w:hint="eastAsia" w:ascii="Times New Roman" w:hAnsi="Times New Roman"/>
          <w:sz w:val="24"/>
          <w:szCs w:val="24"/>
          <w:highlight w:val="none"/>
          <w:lang w:val="en-US" w:eastAsia="zh-CN"/>
        </w:rPr>
        <w:t>240</w:t>
      </w:r>
      <w:r>
        <w:rPr>
          <w:rFonts w:hint="eastAsia" w:ascii="Times New Roman" w:hAnsi="Times New Roman"/>
          <w:sz w:val="24"/>
          <w:szCs w:val="24"/>
          <w:highlight w:val="none"/>
          <w:lang w:eastAsia="zh-CN"/>
        </w:rPr>
        <w:t>万只保温杯，</w:t>
      </w:r>
      <w:r>
        <w:rPr>
          <w:rFonts w:hint="eastAsia" w:ascii="Times New Roman" w:hAnsi="Times New Roman"/>
          <w:sz w:val="24"/>
          <w:szCs w:val="24"/>
          <w:highlight w:val="none"/>
          <w:lang w:val="en-US" w:eastAsia="zh-CN"/>
        </w:rPr>
        <w:t>为先行验收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根据监测日当天主要原辅料使用量核定监测期间的工况，</w:t>
      </w:r>
      <w:r>
        <w:rPr>
          <w:rFonts w:ascii="Times New Roman" w:hAnsi="Times New Roman"/>
          <w:sz w:val="24"/>
          <w:szCs w:val="24"/>
          <w:highlight w:val="none"/>
        </w:rPr>
        <w:t>在验收监测期间生产负荷</w:t>
      </w:r>
      <w:r>
        <w:rPr>
          <w:rFonts w:hint="eastAsia" w:ascii="Times New Roman" w:hAnsi="Times New Roman"/>
          <w:sz w:val="24"/>
          <w:szCs w:val="24"/>
          <w:highlight w:val="none"/>
          <w:lang w:val="en-US" w:eastAsia="zh-CN"/>
        </w:rPr>
        <w:t>90.0</w:t>
      </w:r>
      <w:r>
        <w:rPr>
          <w:rFonts w:hint="eastAsia" w:ascii="Times New Roman" w:hAnsi="Times New Roman"/>
          <w:sz w:val="24"/>
          <w:szCs w:val="24"/>
          <w:highlight w:val="none"/>
        </w:rPr>
        <w:t>%</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工况稳定、环保设施正常运行，</w:t>
      </w:r>
      <w:r>
        <w:rPr>
          <w:rFonts w:ascii="Times New Roman" w:hAnsi="Times New Roman"/>
          <w:sz w:val="24"/>
          <w:szCs w:val="24"/>
          <w:highlight w:val="none"/>
        </w:rPr>
        <w:t>满足国家环保总局《建设项目竣工环境保护验收管理办法》中的</w:t>
      </w:r>
      <w:r>
        <w:rPr>
          <w:rFonts w:ascii="Times New Roman" w:hAnsi="Times New Roman"/>
          <w:sz w:val="24"/>
          <w:szCs w:val="24"/>
        </w:rPr>
        <w:t>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pPr>
        <w:spacing w:line="360" w:lineRule="auto"/>
        <w:ind w:firstLine="480" w:firstLineChars="200"/>
        <w:outlineLvl w:val="9"/>
        <w:rPr>
          <w:rFonts w:hint="eastAsia" w:ascii="Times New Roman" w:hAnsi="Times New Roman" w:cs="Times New Roman"/>
          <w:sz w:val="24"/>
          <w:szCs w:val="24"/>
          <w:highlight w:val="none"/>
          <w:lang w:eastAsia="zh-CN"/>
        </w:rPr>
      </w:pPr>
      <w:bookmarkStart w:id="132" w:name="_Hlk3904130"/>
      <w:r>
        <w:rPr>
          <w:rFonts w:hint="default" w:ascii="Times New Roman" w:hAnsi="Times New Roman" w:eastAsia="宋体" w:cs="Times New Roman"/>
          <w:sz w:val="24"/>
          <w:szCs w:val="24"/>
          <w:highlight w:val="none"/>
        </w:rPr>
        <w:t>（1）</w:t>
      </w:r>
      <w:bookmarkEnd w:id="132"/>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废水总排口（</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7.3-7.5</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21</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五日生化需氧量34.9mg/L、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102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、石油类0.47mg/L、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18.3</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总磷3.64mg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、阴离子表面活性剂0.12mg/L、总氮27.5mg/L、总铁小于0.01</w:t>
      </w:r>
      <w:r>
        <w:rPr>
          <w:rFonts w:hint="eastAsia" w:ascii="Times New Roman" w:hAnsi="Times New Roman" w:cs="Times New Roman"/>
          <w:sz w:val="24"/>
          <w:szCs w:val="24"/>
          <w:highlight w:val="none"/>
        </w:rPr>
        <w:t>mg/L；其中pH、悬浮物、</w:t>
      </w:r>
      <w:r>
        <w:rPr>
          <w:rFonts w:hint="eastAsia" w:ascii="Times New Roman" w:hAnsi="Times New Roman" w:cs="Times New Roman"/>
          <w:sz w:val="24"/>
          <w:szCs w:val="24"/>
          <w:highlight w:val="none"/>
          <w:lang w:val="en-US" w:eastAsia="zh-CN"/>
        </w:rPr>
        <w:t>五日生化需氧量、化学需氧量、动植物油类、石油类、阴离子表面活性剂</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总氮、总铁</w:t>
      </w:r>
      <w:r>
        <w:rPr>
          <w:rFonts w:hint="eastAsia" w:ascii="Times New Roman" w:hAnsi="Times New Roman" w:cs="Times New Roman"/>
          <w:sz w:val="24"/>
          <w:szCs w:val="24"/>
          <w:highlight w:val="none"/>
        </w:rPr>
        <w:t>符合</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污水排入城镇下水道水质标准</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GB</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T31962</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2015</w:t>
      </w:r>
      <w:r>
        <w:rPr>
          <w:rFonts w:hint="eastAsia" w:ascii="Times New Roman" w:hAnsi="Times New Roman" w:cs="Times New Roman"/>
          <w:sz w:val="24"/>
          <w:szCs w:val="24"/>
          <w:highlight w:val="none"/>
          <w:lang w:eastAsia="zh-CN"/>
        </w:rPr>
        <w:t>。</w:t>
      </w:r>
    </w:p>
    <w:p>
      <w:pPr>
        <w:spacing w:line="360" w:lineRule="auto"/>
        <w:ind w:firstLine="480" w:firstLineChars="200"/>
        <w:outlineLvl w:val="9"/>
        <w:rPr>
          <w:rFonts w:hint="default" w:ascii="Times New Roman" w:hAnsi="Times New Roman" w:eastAsia="宋体" w:cs="Times New Roman"/>
          <w:sz w:val="24"/>
          <w:szCs w:val="24"/>
          <w:highlight w:val="yellow"/>
        </w:rPr>
      </w:pPr>
      <w:r>
        <w:rPr>
          <w:rFonts w:hint="default" w:ascii="Times New Roman" w:hAnsi="Times New Roman" w:cs="Times New Roman"/>
          <w:sz w:val="24"/>
          <w:szCs w:val="24"/>
          <w:highlight w:val="none"/>
          <w:lang w:val="en-US" w:eastAsia="zh-CN"/>
        </w:rPr>
        <w:t>验收监测期间，</w:t>
      </w:r>
      <w:r>
        <w:rPr>
          <w:rFonts w:hint="eastAsia" w:ascii="Times New Roman" w:hAnsi="Times New Roman" w:cs="Times New Roman"/>
          <w:sz w:val="24"/>
          <w:szCs w:val="24"/>
          <w:highlight w:val="none"/>
          <w:lang w:val="en-US" w:eastAsia="zh-CN"/>
        </w:rPr>
        <w:t>生产废水排放口（DW002-2）的</w:t>
      </w:r>
      <w:r>
        <w:rPr>
          <w:rFonts w:hint="eastAsia" w:ascii="Times New Roman" w:hAnsi="Times New Roman" w:cs="Times New Roman"/>
          <w:sz w:val="24"/>
          <w:szCs w:val="24"/>
          <w:highlight w:val="none"/>
        </w:rPr>
        <w:t>pH范围为</w:t>
      </w:r>
      <w:r>
        <w:rPr>
          <w:rFonts w:hint="eastAsia" w:ascii="Times New Roman" w:hAnsi="Times New Roman" w:cs="Times New Roman"/>
          <w:sz w:val="24"/>
          <w:szCs w:val="24"/>
          <w:highlight w:val="none"/>
          <w:lang w:val="en-US" w:eastAsia="zh-CN"/>
        </w:rPr>
        <w:t>7.3-7.6</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27</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五日生化需氧量44.2mg/L、</w:t>
      </w:r>
      <w:r>
        <w:rPr>
          <w:rFonts w:hint="eastAsia" w:ascii="Times New Roman" w:hAnsi="Times New Roman" w:cs="Times New Roman"/>
          <w:sz w:val="24"/>
          <w:szCs w:val="24"/>
          <w:highlight w:val="none"/>
        </w:rPr>
        <w:t>化学需氧量</w:t>
      </w:r>
      <w:r>
        <w:rPr>
          <w:rFonts w:hint="eastAsia" w:ascii="Times New Roman" w:hAnsi="Times New Roman" w:cs="Times New Roman"/>
          <w:sz w:val="24"/>
          <w:szCs w:val="24"/>
          <w:highlight w:val="none"/>
          <w:lang w:val="en-US" w:eastAsia="zh-CN"/>
        </w:rPr>
        <w:t>134</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、石油类10.2mg/L、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6.40</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总磷3.14mg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、阴离子表面活性剂小于0.05mg/L、总氮10.3mg/L、总铁0.80</w:t>
      </w:r>
      <w:r>
        <w:rPr>
          <w:rFonts w:hint="eastAsia" w:ascii="Times New Roman" w:hAnsi="Times New Roman" w:cs="Times New Roman"/>
          <w:sz w:val="24"/>
          <w:szCs w:val="24"/>
          <w:highlight w:val="none"/>
        </w:rPr>
        <w:t>mg/L；其中pH、悬浮物、</w:t>
      </w:r>
      <w:r>
        <w:rPr>
          <w:rFonts w:hint="eastAsia" w:ascii="Times New Roman" w:hAnsi="Times New Roman" w:cs="Times New Roman"/>
          <w:sz w:val="24"/>
          <w:szCs w:val="24"/>
          <w:highlight w:val="none"/>
          <w:lang w:val="en-US" w:eastAsia="zh-CN"/>
        </w:rPr>
        <w:t>五日生化需氧量、化学需氧量、动植物油类、石油类、阴离子表面活性剂</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总氮、总铁</w:t>
      </w:r>
      <w:r>
        <w:rPr>
          <w:rFonts w:hint="eastAsia" w:ascii="Times New Roman" w:hAnsi="Times New Roman" w:cs="Times New Roman"/>
          <w:sz w:val="24"/>
          <w:szCs w:val="24"/>
          <w:highlight w:val="none"/>
        </w:rPr>
        <w:t>符合</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污水排入城镇下水道水质标准</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rPr>
        <w:t>GB</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T31962</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rPr>
        <w:t>2015</w:t>
      </w:r>
      <w:r>
        <w:rPr>
          <w:rFonts w:hint="eastAsia" w:ascii="Times New Roman" w:hAnsi="Times New Roman" w:cs="Times New Roman"/>
          <w:sz w:val="24"/>
          <w:szCs w:val="24"/>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rPr>
        <w:t>验收监测期间</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抛光废气处理设施排气筒出口</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6</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7</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lang w:val="en-US" w:eastAsia="zh-CN"/>
        </w:rPr>
        <w:t>DA00</w:t>
      </w:r>
      <w:r>
        <w:rPr>
          <w:rFonts w:hint="eastAsia"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、DA009-2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中低浓度颗粒物的</w:t>
      </w:r>
      <w:r>
        <w:rPr>
          <w:rFonts w:hint="default" w:ascii="Times New Roman" w:hAnsi="Times New Roman" w:eastAsia="宋体" w:cs="Times New Roman"/>
          <w:sz w:val="24"/>
          <w:szCs w:val="24"/>
          <w:highlight w:val="none"/>
        </w:rPr>
        <w:t>排放浓度最大值</w:t>
      </w:r>
      <w:r>
        <w:rPr>
          <w:rFonts w:hint="eastAsia" w:ascii="Times New Roman" w:hAnsi="Times New Roman" w:eastAsia="宋体" w:cs="Times New Roman"/>
          <w:sz w:val="24"/>
          <w:szCs w:val="24"/>
          <w:highlight w:val="none"/>
          <w:lang w:val="en-US" w:eastAsia="zh-CN"/>
        </w:rPr>
        <w:t>分别</w:t>
      </w:r>
      <w:r>
        <w:rPr>
          <w:rFonts w:hint="default" w:ascii="Times New Roman" w:hAnsi="Times New Roman" w:eastAsia="宋体" w:cs="Times New Roman"/>
          <w:sz w:val="24"/>
          <w:szCs w:val="24"/>
          <w:highlight w:val="none"/>
        </w:rPr>
        <w:t>为</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vertAlign w:val="baseline"/>
          <w:lang w:eastAsia="zh-CN"/>
        </w:rPr>
        <w:t>、</w:t>
      </w:r>
      <w:r>
        <w:rPr>
          <w:rFonts w:hint="eastAsia" w:ascii="Times New Roman" w:hAnsi="Times New Roman" w:eastAsia="宋体" w:cs="Times New Roman"/>
          <w:sz w:val="24"/>
          <w:szCs w:val="24"/>
          <w:highlight w:val="none"/>
          <w:vertAlign w:val="baseline"/>
          <w:lang w:val="en-US" w:eastAsia="zh-CN"/>
        </w:rPr>
        <w:t>1.9</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vertAlign w:val="baseline"/>
          <w:lang w:eastAsia="zh-CN"/>
        </w:rPr>
        <w:t>、</w:t>
      </w:r>
      <w:r>
        <w:rPr>
          <w:rFonts w:hint="eastAsia" w:ascii="Times New Roman" w:hAnsi="Times New Roman" w:eastAsia="宋体" w:cs="Times New Roman"/>
          <w:sz w:val="24"/>
          <w:szCs w:val="24"/>
          <w:highlight w:val="none"/>
          <w:vertAlign w:val="baseline"/>
          <w:lang w:val="en-US" w:eastAsia="zh-CN"/>
        </w:rPr>
        <w:t>4.2</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vertAlign w:val="superscript"/>
          <w:lang w:val="en-US" w:eastAsia="zh-CN"/>
        </w:rPr>
        <w:t>/</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分别</w:t>
      </w:r>
      <w:r>
        <w:rPr>
          <w:rFonts w:hint="default" w:ascii="Times New Roman" w:hAnsi="Times New Roman" w:eastAsia="宋体" w:cs="Times New Roman"/>
          <w:sz w:val="24"/>
          <w:szCs w:val="24"/>
          <w:highlight w:val="none"/>
        </w:rPr>
        <w:t>为</w:t>
      </w:r>
      <w:r>
        <w:rPr>
          <w:rFonts w:hint="eastAsia" w:ascii="Times New Roman" w:hAnsi="Times New Roman" w:eastAsia="宋体" w:cs="Times New Roman"/>
          <w:sz w:val="24"/>
          <w:szCs w:val="24"/>
          <w:highlight w:val="none"/>
          <w:lang w:val="en-US" w:eastAsia="zh-CN"/>
        </w:rPr>
        <w:t>1.94×10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、2.83×10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、6.45×10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、1.94×10</w:t>
      </w:r>
      <w:r>
        <w:rPr>
          <w:rFonts w:hint="eastAsia"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kg/h；低浓度颗粒物检测结果符合《工业涂装工序大气污染物排放标准》（DB33/ 2146-2018）表1限值要求。</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sz w:val="24"/>
          <w:szCs w:val="24"/>
          <w:highlight w:val="none"/>
        </w:rPr>
        <w:t>验收监测期</w:t>
      </w:r>
      <w:r>
        <w:rPr>
          <w:rFonts w:hint="default" w:ascii="Times New Roman" w:hAnsi="Times New Roman" w:eastAsia="宋体" w:cs="Times New Roman"/>
          <w:sz w:val="24"/>
          <w:szCs w:val="24"/>
          <w:highlight w:val="none"/>
          <w:lang w:val="en-US" w:eastAsia="zh-CN"/>
        </w:rPr>
        <w:t>间，</w:t>
      </w:r>
      <w:r>
        <w:rPr>
          <w:rFonts w:hint="eastAsia" w:ascii="Times New Roman" w:hAnsi="Times New Roman" w:eastAsia="宋体" w:cs="Times New Roman"/>
          <w:sz w:val="24"/>
          <w:szCs w:val="24"/>
          <w:highlight w:val="none"/>
          <w:lang w:val="en-US" w:eastAsia="zh-CN"/>
        </w:rPr>
        <w:t>天然气锅炉废气排放口</w:t>
      </w:r>
      <w:r>
        <w:rPr>
          <w:rFonts w:hint="default" w:ascii="Times New Roman" w:hAnsi="Times New Roman" w:eastAsia="宋体" w:cs="Times New Roman"/>
          <w:sz w:val="24"/>
          <w:szCs w:val="24"/>
          <w:highlight w:val="none"/>
          <w:lang w:val="en-US" w:eastAsia="zh-CN"/>
        </w:rPr>
        <w:t>（DA0</w:t>
      </w:r>
      <w:r>
        <w:rPr>
          <w:rFonts w:hint="eastAsia" w:ascii="Times New Roman" w:hAnsi="Times New Roman" w:eastAsia="宋体" w:cs="Times New Roman"/>
          <w:sz w:val="24"/>
          <w:szCs w:val="24"/>
          <w:highlight w:val="none"/>
          <w:lang w:val="en-US" w:eastAsia="zh-CN"/>
        </w:rPr>
        <w:t>13</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中低浓度颗粒物的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3.8</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1.82×10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二氧化硫</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小于8</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小于3.94×10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，检测结果均符合《锅炉大气污染物排放标准》（GB13271-2014）表3燃气锅炉中标准；氮氧化物</w:t>
      </w:r>
      <w:r>
        <w:rPr>
          <w:rFonts w:hint="default" w:ascii="Times New Roman" w:hAnsi="Times New Roman" w:eastAsia="宋体" w:cs="Times New Roman"/>
          <w:sz w:val="24"/>
          <w:szCs w:val="24"/>
          <w:highlight w:val="none"/>
          <w:lang w:val="en-US" w:eastAsia="zh-CN"/>
        </w:rPr>
        <w:t>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eastAsia"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w:t>
      </w:r>
      <w:r>
        <w:rPr>
          <w:rFonts w:hint="eastAsia" w:ascii="Times New Roman" w:hAnsi="Times New Roman" w:eastAsia="宋体" w:cs="Times New Roman"/>
          <w:sz w:val="24"/>
          <w:szCs w:val="24"/>
          <w:highlight w:val="none"/>
          <w:lang w:val="en-US" w:eastAsia="zh-CN"/>
        </w:rPr>
        <w:t>为9.10×10</w:t>
      </w:r>
      <w:r>
        <w:rPr>
          <w:rFonts w:hint="eastAsia" w:ascii="Times New Roman" w:hAnsi="Times New Roman" w:eastAsia="宋体" w:cs="Times New Roman"/>
          <w:sz w:val="24"/>
          <w:szCs w:val="24"/>
          <w:highlight w:val="none"/>
          <w:vertAlign w:val="superscript"/>
          <w:lang w:val="en-US" w:eastAsia="zh-CN"/>
        </w:rPr>
        <w:t>-4</w:t>
      </w:r>
      <w:r>
        <w:rPr>
          <w:rFonts w:hint="default" w:ascii="Times New Roman" w:hAnsi="Times New Roman" w:eastAsia="宋体" w:cs="Times New Roman"/>
          <w:sz w:val="24"/>
          <w:szCs w:val="24"/>
          <w:highlight w:val="none"/>
          <w:lang w:val="en-US" w:eastAsia="zh-CN"/>
        </w:rPr>
        <w:t>kg/h</w:t>
      </w:r>
      <w:r>
        <w:rPr>
          <w:rFonts w:hint="eastAsia" w:ascii="Times New Roman" w:hAnsi="Times New Roman" w:eastAsia="宋体" w:cs="Times New Roman"/>
          <w:sz w:val="24"/>
          <w:szCs w:val="24"/>
          <w:highlight w:val="none"/>
          <w:lang w:val="en-US" w:eastAsia="zh-CN"/>
        </w:rPr>
        <w:t>。检测结果符合《浙江省空气质量改善“十四五”规划》中相关排放浓度标准。</w:t>
      </w:r>
    </w:p>
    <w:p>
      <w:pPr>
        <w:pStyle w:val="137"/>
        <w:keepNext w:val="0"/>
        <w:keepLines w:val="0"/>
        <w:pageBreakBefore w:val="0"/>
        <w:widowControl w:val="0"/>
        <w:kinsoku/>
        <w:wordWrap/>
        <w:overflowPunct/>
        <w:topLinePunct w:val="0"/>
        <w:autoSpaceDE/>
        <w:autoSpaceDN/>
        <w:bidi w:val="0"/>
        <w:adjustRightInd/>
        <w:snapToGrid/>
        <w:spacing w:line="360" w:lineRule="auto"/>
        <w:ind w:right="57" w:firstLine="480" w:firstLineChars="200"/>
        <w:textAlignment w:val="auto"/>
        <w:rPr>
          <w:rFonts w:hint="default" w:ascii="Times New Roman" w:hAnsi="Times New Roman" w:eastAsia="宋体" w:cs="Times New Roman"/>
          <w:bCs/>
          <w:color w:val="auto"/>
          <w:kern w:val="0"/>
          <w:sz w:val="24"/>
          <w:szCs w:val="24"/>
          <w:highlight w:val="none"/>
          <w:lang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rPr>
        <w:t>颗粒物</w:t>
      </w:r>
      <w:r>
        <w:rPr>
          <w:rFonts w:hint="eastAsia" w:ascii="Times New Roman" w:hAnsi="Times New Roman" w:eastAsia="宋体" w:cs="Times New Roman"/>
          <w:color w:val="auto"/>
          <w:kern w:val="22"/>
          <w:sz w:val="24"/>
          <w:szCs w:val="24"/>
          <w:highlight w:val="none"/>
          <w:lang w:val="en-US" w:eastAsia="zh-CN"/>
        </w:rPr>
        <w:t>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0.4</w:t>
      </w:r>
      <w:r>
        <w:rPr>
          <w:rFonts w:hint="eastAsia" w:ascii="Times New Roman" w:hAnsi="Times New Roman" w:cs="Times New Roman"/>
          <w:color w:val="auto"/>
          <w:kern w:val="22"/>
          <w:sz w:val="24"/>
          <w:szCs w:val="24"/>
          <w:highlight w:val="none"/>
          <w:lang w:val="en-US" w:eastAsia="zh-CN"/>
        </w:rPr>
        <w:t>30</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检测结果均符合《大气污染物综合排放标准》（GB 16297-1996）表2无组织排放监控浓度限值</w:t>
      </w:r>
      <w:r>
        <w:rPr>
          <w:rFonts w:hint="eastAsia" w:ascii="Times New Roman" w:hAnsi="Times New Roman" w:eastAsia="宋体" w:cs="Times New Roman"/>
          <w:color w:val="auto"/>
          <w:kern w:val="22"/>
          <w:sz w:val="24"/>
          <w:szCs w:val="24"/>
          <w:highlight w:val="none"/>
          <w:lang w:val="en-US" w:eastAsia="zh-CN" w:bidi="ar-SA"/>
        </w:rPr>
        <w:t>。</w:t>
      </w:r>
    </w:p>
    <w:p>
      <w:pPr>
        <w:numPr>
          <w:ilvl w:val="0"/>
          <w:numId w:val="0"/>
        </w:numPr>
        <w:spacing w:line="360" w:lineRule="auto"/>
        <w:ind w:firstLine="480" w:firstLineChars="200"/>
        <w:rPr>
          <w:rFonts w:hint="default" w:ascii="Times New Roman" w:hAnsi="Times New Roman" w:cs="Times New Roman"/>
          <w:color w:val="000000"/>
          <w:sz w:val="24"/>
          <w:highlight w:val="none"/>
        </w:rPr>
      </w:pP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4</w:t>
      </w:r>
      <w:r>
        <w:rPr>
          <w:rFonts w:hint="eastAsia" w:ascii="Times New Roman" w:hAnsi="Times New Roman" w:cs="Times New Roman"/>
          <w:sz w:val="24"/>
          <w:highlight w:val="none"/>
          <w:lang w:eastAsia="zh-CN"/>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pPr>
        <w:widowControl/>
        <w:adjustRightInd w:val="0"/>
        <w:snapToGrid w:val="0"/>
        <w:spacing w:line="360" w:lineRule="auto"/>
        <w:ind w:firstLine="480" w:firstLineChars="200"/>
        <w:jc w:val="left"/>
        <w:rPr>
          <w:rFonts w:hint="default" w:ascii="Times New Roman" w:hAnsi="Times New Roman" w:cs="Times New Roman"/>
          <w:color w:val="000000"/>
          <w:sz w:val="24"/>
          <w:highlight w:val="none"/>
        </w:rPr>
      </w:pP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5</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rPr>
        <w:t>验收监测期间，</w:t>
      </w:r>
      <w:r>
        <w:rPr>
          <w:rFonts w:hint="eastAsia" w:ascii="Times New Roman" w:hAnsi="Times New Roman" w:eastAsia="宋体" w:cs="Times New Roman"/>
          <w:color w:val="auto"/>
          <w:kern w:val="22"/>
          <w:sz w:val="24"/>
          <w:szCs w:val="24"/>
          <w:highlight w:val="none"/>
          <w:lang w:val="en-US" w:eastAsia="zh-CN"/>
        </w:rPr>
        <w:t>海阔香泉名城小区（G5）总悬浮颗粒物的</w:t>
      </w:r>
      <w:r>
        <w:rPr>
          <w:rFonts w:hint="eastAsia" w:ascii="Times New Roman" w:hAnsi="Times New Roman" w:eastAsia="宋体" w:cs="Times New Roman"/>
          <w:color w:val="auto"/>
          <w:kern w:val="22"/>
          <w:sz w:val="24"/>
          <w:szCs w:val="24"/>
          <w:highlight w:val="none"/>
        </w:rPr>
        <w:t>最大值为</w:t>
      </w:r>
      <w:r>
        <w:rPr>
          <w:rFonts w:hint="eastAsia" w:ascii="Times New Roman" w:hAnsi="Times New Roman" w:eastAsia="宋体" w:cs="Times New Roman"/>
          <w:color w:val="auto"/>
          <w:kern w:val="22"/>
          <w:sz w:val="24"/>
          <w:szCs w:val="24"/>
          <w:highlight w:val="none"/>
          <w:lang w:val="en-US" w:eastAsia="zh-CN"/>
        </w:rPr>
        <w:t>174</w:t>
      </w:r>
      <w:r>
        <w:rPr>
          <w:rFonts w:hint="eastAsia" w:ascii="Times New Roman" w:hAnsi="Times New Roman" w:eastAsia="宋体" w:cs="Times New Roman"/>
          <w:color w:val="auto"/>
          <w:kern w:val="22"/>
          <w:sz w:val="24"/>
          <w:szCs w:val="24"/>
          <w:highlight w:val="none"/>
        </w:rPr>
        <w:t>μg/m</w:t>
      </w:r>
      <w:r>
        <w:rPr>
          <w:bCs/>
          <w:color w:val="auto"/>
          <w:kern w:val="0"/>
          <w:sz w:val="18"/>
          <w:szCs w:val="18"/>
          <w:highlight w:val="none"/>
          <w:vertAlign w:val="superscript"/>
        </w:rPr>
        <w:t>3</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检测结果均符合</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环境空气质量标准</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GB3095-2012</w:t>
      </w:r>
      <w:r>
        <w:rPr>
          <w:rFonts w:hint="eastAsia" w:ascii="Times New Roman" w:hAnsi="Times New Roman" w:eastAsia="宋体" w:cs="Times New Roman"/>
          <w:color w:val="auto"/>
          <w:kern w:val="22"/>
          <w:sz w:val="24"/>
          <w:szCs w:val="24"/>
          <w:highlight w:val="none"/>
          <w:lang w:eastAsia="zh-CN"/>
        </w:rPr>
        <w:t>）</w:t>
      </w:r>
      <w:r>
        <w:rPr>
          <w:rFonts w:hint="eastAsia" w:ascii="Times New Roman" w:hAnsi="Times New Roman" w:eastAsia="宋体" w:cs="Times New Roman"/>
          <w:color w:val="auto"/>
          <w:kern w:val="22"/>
          <w:sz w:val="24"/>
          <w:szCs w:val="24"/>
          <w:highlight w:val="none"/>
          <w:lang w:val="en-US" w:eastAsia="zh-CN"/>
        </w:rPr>
        <w:t>二级浓度限值</w:t>
      </w:r>
      <w:r>
        <w:rPr>
          <w:rFonts w:hint="eastAsia" w:ascii="Times New Roman" w:hAnsi="Times New Roman" w:eastAsia="宋体" w:cs="Times New Roman"/>
          <w:bCs/>
          <w:color w:val="auto"/>
          <w:kern w:val="0"/>
          <w:sz w:val="24"/>
          <w:szCs w:val="21"/>
          <w:highlight w:val="none"/>
          <w:lang w:val="en-US" w:eastAsia="zh-CN"/>
        </w:rPr>
        <w:t>。</w:t>
      </w:r>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bookmarkStart w:id="133" w:name="_Hlk74832291"/>
      <w:r>
        <w:rPr>
          <w:rFonts w:hint="eastAsia" w:ascii="Times New Roman" w:hAnsi="Times New Roman" w:eastAsia="宋体" w:cs="Times New Roman"/>
          <w:color w:val="000000"/>
          <w:sz w:val="24"/>
          <w:szCs w:val="24"/>
          <w:lang w:val="en-US" w:eastAsia="zh-CN"/>
        </w:rPr>
        <w:t>（6）</w:t>
      </w:r>
      <w:r>
        <w:rPr>
          <w:rFonts w:hint="default" w:ascii="Times New Roman" w:hAnsi="Times New Roman" w:eastAsia="宋体" w:cs="Times New Roman"/>
          <w:color w:val="000000"/>
          <w:sz w:val="24"/>
          <w:szCs w:val="24"/>
          <w:lang w:val="en-US" w:eastAsia="zh-CN"/>
        </w:rPr>
        <w:t>危险固废：设置危险固废暂存间，</w:t>
      </w:r>
      <w:r>
        <w:rPr>
          <w:rFonts w:hint="eastAsia" w:ascii="Times New Roman" w:hAnsi="Times New Roman" w:eastAsia="宋体" w:cs="Times New Roman"/>
          <w:kern w:val="0"/>
          <w:sz w:val="24"/>
          <w:szCs w:val="24"/>
          <w:highlight w:val="none"/>
          <w:lang w:val="en-US" w:eastAsia="zh-CN" w:bidi="zh-CN"/>
        </w:rPr>
        <w:t>危险固废暂存间位于厂房1F北外侧，占地20m</w:t>
      </w:r>
      <w:r>
        <w:rPr>
          <w:rFonts w:hint="eastAsia" w:ascii="Times New Roman" w:hAnsi="Times New Roman" w:eastAsia="宋体" w:cs="Times New Roman"/>
          <w:kern w:val="0"/>
          <w:sz w:val="24"/>
          <w:szCs w:val="24"/>
          <w:highlight w:val="none"/>
          <w:vertAlign w:val="superscript"/>
          <w:lang w:val="en-US" w:eastAsia="zh-CN" w:bidi="zh-CN"/>
        </w:rPr>
        <w:t>2</w:t>
      </w:r>
      <w:r>
        <w:rPr>
          <w:rFonts w:hint="default" w:ascii="Times New Roman" w:hAnsi="Times New Roman" w:eastAsia="宋体" w:cs="Times New Roman"/>
          <w:color w:val="000000"/>
          <w:sz w:val="24"/>
          <w:szCs w:val="24"/>
          <w:highlight w:val="none"/>
          <w:lang w:val="en-US" w:eastAsia="zh-CN"/>
        </w:rPr>
        <w:t>，分类收集后委托</w:t>
      </w:r>
      <w:r>
        <w:rPr>
          <w:rFonts w:hint="eastAsia" w:ascii="Times New Roman" w:hAnsi="Times New Roman" w:eastAsia="宋体" w:cs="Times New Roman"/>
          <w:color w:val="000000"/>
          <w:sz w:val="24"/>
          <w:szCs w:val="24"/>
          <w:highlight w:val="none"/>
          <w:lang w:val="en-US" w:eastAsia="zh-CN"/>
        </w:rPr>
        <w:t>浙江育隆环保科技有限公司</w:t>
      </w:r>
      <w:r>
        <w:rPr>
          <w:rFonts w:hint="default" w:ascii="Times New Roman" w:hAnsi="Times New Roman" w:eastAsia="宋体" w:cs="Times New Roman"/>
          <w:color w:val="000000"/>
          <w:sz w:val="24"/>
          <w:szCs w:val="24"/>
          <w:highlight w:val="none"/>
          <w:lang w:val="en-US" w:eastAsia="zh-CN"/>
        </w:rPr>
        <w:t>进行处置；</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一般固废：</w:t>
      </w:r>
      <w:r>
        <w:rPr>
          <w:rFonts w:hint="default" w:ascii="Times New Roman" w:hAnsi="Times New Roman" w:eastAsia="宋体" w:cs="Times New Roman"/>
          <w:color w:val="000000"/>
          <w:sz w:val="24"/>
          <w:szCs w:val="24"/>
          <w:lang w:eastAsia="zh-CN"/>
        </w:rPr>
        <w:t>设置一般固废仓库，一般固废</w:t>
      </w:r>
      <w:r>
        <w:rPr>
          <w:rFonts w:hint="default" w:ascii="Times New Roman" w:hAnsi="Times New Roman" w:eastAsia="宋体" w:cs="Times New Roman"/>
          <w:color w:val="000000"/>
          <w:sz w:val="24"/>
          <w:szCs w:val="24"/>
        </w:rPr>
        <w:t>定期外售给物资单位</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sz w:val="21"/>
          <w:szCs w:val="21"/>
          <w:highlight w:val="none"/>
          <w:lang w:val="en-US" w:eastAsia="zh-CN"/>
        </w:rPr>
        <w:t>位</w:t>
      </w:r>
      <w:r>
        <w:rPr>
          <w:rFonts w:hint="eastAsia" w:ascii="Times New Roman" w:hAnsi="Times New Roman" w:eastAsia="宋体" w:cs="Times New Roman"/>
          <w:color w:val="000000"/>
          <w:sz w:val="24"/>
          <w:szCs w:val="24"/>
          <w:lang w:val="en-US" w:eastAsia="zh-CN"/>
        </w:rPr>
        <w:t>于</w:t>
      </w:r>
      <w:r>
        <w:rPr>
          <w:rFonts w:hint="default" w:ascii="Times New Roman" w:hAnsi="Times New Roman" w:eastAsia="宋体" w:cs="Times New Roman"/>
          <w:color w:val="000000"/>
          <w:sz w:val="24"/>
          <w:szCs w:val="24"/>
        </w:rPr>
        <w:t>1</w:t>
      </w:r>
      <w:r>
        <w:rPr>
          <w:rFonts w:hint="eastAsia" w:ascii="Times New Roman" w:hAnsi="Times New Roman" w:eastAsia="宋体" w:cs="Times New Roman"/>
          <w:color w:val="000000"/>
          <w:sz w:val="24"/>
          <w:szCs w:val="24"/>
          <w:lang w:val="en-US" w:eastAsia="zh-CN"/>
        </w:rPr>
        <w:t>F北外侧</w:t>
      </w:r>
      <w:r>
        <w:rPr>
          <w:rFonts w:hint="default" w:ascii="Times New Roman" w:hAnsi="Times New Roman" w:eastAsia="宋体" w:cs="Times New Roman"/>
          <w:color w:val="000000"/>
          <w:sz w:val="24"/>
          <w:szCs w:val="24"/>
        </w:rPr>
        <w:t>，约20m</w:t>
      </w:r>
      <w:r>
        <w:rPr>
          <w:rFonts w:hint="default" w:ascii="Times New Roman" w:hAnsi="Times New Roman" w:eastAsia="宋体" w:cs="Times New Roman"/>
          <w:color w:val="000000"/>
          <w:sz w:val="24"/>
          <w:szCs w:val="24"/>
          <w:vertAlign w:val="superscript"/>
        </w:rPr>
        <w:t>2</w:t>
      </w:r>
      <w:r>
        <w:rPr>
          <w:rFonts w:hint="default" w:ascii="Times New Roman" w:hAnsi="Times New Roman" w:eastAsia="宋体" w:cs="Times New Roman"/>
          <w:color w:val="000000"/>
          <w:sz w:val="24"/>
          <w:szCs w:val="24"/>
          <w:lang w:eastAsia="zh-CN"/>
        </w:rPr>
        <w:t>。</w:t>
      </w:r>
    </w:p>
    <w:p>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生活垃圾：委托环卫</w:t>
      </w:r>
      <w:r>
        <w:rPr>
          <w:rFonts w:hint="eastAsia" w:ascii="Times New Roman" w:hAnsi="Times New Roman" w:eastAsia="宋体" w:cs="Times New Roman"/>
          <w:color w:val="000000"/>
          <w:sz w:val="24"/>
          <w:szCs w:val="24"/>
          <w:lang w:val="en-US" w:eastAsia="zh-CN"/>
        </w:rPr>
        <w:t>统一清运</w:t>
      </w:r>
      <w:r>
        <w:rPr>
          <w:rFonts w:hint="eastAsia" w:ascii="Times New Roman" w:hAnsi="Times New Roman" w:cs="Times New Roman"/>
          <w:color w:val="000000"/>
          <w:sz w:val="24"/>
          <w:lang w:val="en-US" w:eastAsia="zh-CN"/>
        </w:rPr>
        <w:t>。</w:t>
      </w:r>
    </w:p>
    <w:bookmarkEnd w:id="133"/>
    <w:p>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（7）总量核算结论：</w:t>
      </w:r>
      <w:r>
        <w:rPr>
          <w:rFonts w:hint="eastAsia" w:ascii="Times New Roman" w:hAnsi="Times New Roman" w:cs="Times New Roman"/>
          <w:color w:val="000000"/>
          <w:sz w:val="24"/>
          <w:highlight w:val="none"/>
          <w:lang w:val="en-US" w:eastAsia="zh-CN"/>
        </w:rPr>
        <w:t>本项目污染物排放量COD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0.051</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-N0.003</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吨/年、烟粉尘0.3924吨/年、</w:t>
      </w:r>
      <w:r>
        <w:rPr>
          <w:rFonts w:hint="default" w:ascii="Times New Roman" w:hAnsi="Times New Roman" w:eastAsia="宋体" w:cs="Times New Roman"/>
          <w:b w:val="0"/>
          <w:color w:val="auto"/>
          <w:sz w:val="24"/>
          <w:szCs w:val="24"/>
          <w:vertAlign w:val="baseline"/>
          <w:lang w:val="en-US" w:eastAsia="zh-CN"/>
        </w:rPr>
        <w:t>SO</w:t>
      </w:r>
      <w:r>
        <w:rPr>
          <w:rFonts w:hint="default" w:ascii="Times New Roman" w:hAnsi="Times New Roman" w:eastAsia="宋体" w:cs="Times New Roman"/>
          <w:b w:val="0"/>
          <w:color w:val="auto"/>
          <w:sz w:val="24"/>
          <w:szCs w:val="24"/>
          <w:vertAlign w:val="subscript"/>
          <w:lang w:val="en-US" w:eastAsia="zh-CN"/>
        </w:rPr>
        <w:t>2</w:t>
      </w:r>
      <w:r>
        <w:rPr>
          <w:rFonts w:hint="eastAsia" w:ascii="Times New Roman" w:hAnsi="Times New Roman" w:cs="Times New Roman"/>
          <w:color w:val="000000"/>
          <w:sz w:val="24"/>
          <w:highlight w:val="none"/>
          <w:lang w:val="en-US" w:eastAsia="zh-CN"/>
        </w:rPr>
        <w:t>0.001</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eastAsia="宋体" w:cs="Times New Roman"/>
          <w:b w:val="0"/>
          <w:color w:val="auto"/>
          <w:sz w:val="24"/>
          <w:szCs w:val="24"/>
          <w:vertAlign w:val="subscript"/>
          <w:lang w:val="en-US" w:eastAsia="zh-CN"/>
        </w:rPr>
        <w:t>、</w:t>
      </w:r>
      <w:r>
        <w:rPr>
          <w:rFonts w:hint="default" w:ascii="Times New Roman" w:hAnsi="Times New Roman" w:eastAsia="宋体" w:cs="Times New Roman"/>
          <w:b w:val="0"/>
          <w:color w:val="auto"/>
          <w:sz w:val="24"/>
          <w:szCs w:val="24"/>
          <w:vertAlign w:val="baseline"/>
          <w:lang w:val="en-US" w:eastAsia="zh-CN"/>
        </w:rPr>
        <w:t>NO</w:t>
      </w:r>
      <w:r>
        <w:rPr>
          <w:rFonts w:hint="default" w:ascii="Times New Roman" w:hAnsi="Times New Roman" w:eastAsia="宋体" w:cs="Times New Roman"/>
          <w:b w:val="0"/>
          <w:color w:val="auto"/>
          <w:sz w:val="24"/>
          <w:szCs w:val="24"/>
          <w:vertAlign w:val="subscript"/>
          <w:lang w:val="en-US" w:eastAsia="zh-CN"/>
        </w:rPr>
        <w:t>X</w:t>
      </w:r>
      <w:r>
        <w:rPr>
          <w:rFonts w:hint="eastAsia" w:ascii="Times New Roman" w:hAnsi="Times New Roman" w:cs="Times New Roman"/>
          <w:color w:val="000000"/>
          <w:sz w:val="24"/>
          <w:highlight w:val="none"/>
          <w:lang w:val="en-US" w:eastAsia="zh-CN"/>
        </w:rPr>
        <w:t>0.002吨</w:t>
      </w:r>
      <w:r>
        <w:rPr>
          <w:rFonts w:hint="eastAsia" w:ascii="Times New Roman" w:hAnsi="Times New Roman" w:cs="Times New Roman"/>
          <w:color w:val="000000" w:themeColor="text1"/>
          <w:sz w:val="24"/>
          <w:highlight w:val="none"/>
          <w:lang w:val="en-US" w:eastAsia="zh-CN"/>
          <w14:textFill>
            <w14:solidFill>
              <w14:schemeClr w14:val="tx1"/>
            </w14:solidFill>
          </w14:textFill>
        </w:rPr>
        <w:t>/年</w:t>
      </w:r>
      <w:r>
        <w:rPr>
          <w:rFonts w:hint="eastAsia" w:ascii="Times New Roman" w:hAnsi="Times New Roman" w:cs="Times New Roman"/>
          <w:color w:val="000000"/>
          <w:sz w:val="24"/>
          <w:highlight w:val="none"/>
          <w:lang w:val="en-US" w:eastAsia="zh-CN"/>
        </w:rPr>
        <w:t>，</w:t>
      </w:r>
      <w:bookmarkEnd w:id="129"/>
      <w:bookmarkEnd w:id="130"/>
      <w:r>
        <w:rPr>
          <w:rFonts w:hint="eastAsia" w:ascii="Times New Roman" w:hAnsi="Times New Roman" w:cs="Times New Roman"/>
          <w:color w:val="000000"/>
          <w:sz w:val="24"/>
          <w:highlight w:val="none"/>
          <w:lang w:val="en-US" w:eastAsia="zh-CN"/>
        </w:rPr>
        <w:t>符合环评批复中主要污染物排放总量控制指标“COD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0.086</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-N0.006</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吨/年、烟粉尘1.554吨/年、、</w:t>
      </w:r>
      <w:r>
        <w:rPr>
          <w:rFonts w:hint="default" w:ascii="Times New Roman" w:hAnsi="Times New Roman" w:eastAsia="宋体" w:cs="Times New Roman"/>
          <w:b w:val="0"/>
          <w:color w:val="auto"/>
          <w:sz w:val="24"/>
          <w:szCs w:val="24"/>
          <w:vertAlign w:val="baseline"/>
          <w:lang w:val="en-US" w:eastAsia="zh-CN"/>
        </w:rPr>
        <w:t>SO</w:t>
      </w:r>
      <w:r>
        <w:rPr>
          <w:rFonts w:hint="default" w:ascii="Times New Roman" w:hAnsi="Times New Roman" w:eastAsia="宋体" w:cs="Times New Roman"/>
          <w:b w:val="0"/>
          <w:color w:val="auto"/>
          <w:sz w:val="24"/>
          <w:szCs w:val="24"/>
          <w:vertAlign w:val="subscript"/>
          <w:lang w:val="en-US" w:eastAsia="zh-CN"/>
        </w:rPr>
        <w:t>2</w:t>
      </w:r>
      <w:r>
        <w:rPr>
          <w:rFonts w:hint="eastAsia" w:ascii="Times New Roman" w:hAnsi="Times New Roman" w:cs="Times New Roman"/>
          <w:color w:val="000000"/>
          <w:sz w:val="24"/>
          <w:highlight w:val="none"/>
          <w:lang w:val="en-US" w:eastAsia="zh-CN"/>
        </w:rPr>
        <w:t>0.100</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eastAsia="宋体" w:cs="Times New Roman"/>
          <w:b w:val="0"/>
          <w:color w:val="auto"/>
          <w:sz w:val="24"/>
          <w:szCs w:val="24"/>
          <w:vertAlign w:val="subscript"/>
          <w:lang w:val="en-US" w:eastAsia="zh-CN"/>
        </w:rPr>
        <w:t>、</w:t>
      </w:r>
      <w:r>
        <w:rPr>
          <w:rFonts w:hint="default" w:ascii="Times New Roman" w:hAnsi="Times New Roman" w:eastAsia="宋体" w:cs="Times New Roman"/>
          <w:b w:val="0"/>
          <w:color w:val="auto"/>
          <w:sz w:val="24"/>
          <w:szCs w:val="24"/>
          <w:vertAlign w:val="baseline"/>
          <w:lang w:val="en-US" w:eastAsia="zh-CN"/>
        </w:rPr>
        <w:t>NO</w:t>
      </w:r>
      <w:r>
        <w:rPr>
          <w:rFonts w:hint="default" w:ascii="Times New Roman" w:hAnsi="Times New Roman" w:eastAsia="宋体" w:cs="Times New Roman"/>
          <w:b w:val="0"/>
          <w:color w:val="auto"/>
          <w:sz w:val="24"/>
          <w:szCs w:val="24"/>
          <w:vertAlign w:val="subscript"/>
          <w:lang w:val="en-US" w:eastAsia="zh-CN"/>
        </w:rPr>
        <w:t>X</w:t>
      </w:r>
      <w:r>
        <w:rPr>
          <w:rFonts w:hint="eastAsia" w:ascii="Times New Roman" w:hAnsi="Times New Roman" w:cs="Times New Roman"/>
          <w:color w:val="000000"/>
          <w:sz w:val="24"/>
          <w:highlight w:val="none"/>
          <w:lang w:val="en-US" w:eastAsia="zh-CN"/>
        </w:rPr>
        <w:t>0.779吨</w:t>
      </w:r>
      <w:r>
        <w:rPr>
          <w:rFonts w:hint="eastAsia" w:ascii="Times New Roman" w:hAnsi="Times New Roman" w:cs="Times New Roman"/>
          <w:color w:val="000000" w:themeColor="text1"/>
          <w:sz w:val="24"/>
          <w:highlight w:val="none"/>
          <w:lang w:val="en-US" w:eastAsia="zh-CN"/>
          <w14:textFill>
            <w14:solidFill>
              <w14:schemeClr w14:val="tx1"/>
            </w14:solidFill>
          </w14:textFill>
        </w:rPr>
        <w:t>/年</w:t>
      </w:r>
      <w:r>
        <w:rPr>
          <w:rFonts w:hint="eastAsia" w:ascii="Times New Roman" w:hAnsi="Times New Roman" w:cs="Times New Roman"/>
          <w:color w:val="000000"/>
          <w:sz w:val="24"/>
          <w:highlight w:val="none"/>
          <w:lang w:val="en-US" w:eastAsia="zh-CN"/>
        </w:rPr>
        <w:t>”的总量控制要求。</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（8）重大变动结论</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31"/>
    <w:p>
      <w:pPr>
        <w:pStyle w:val="3"/>
        <w:rPr>
          <w:rFonts w:hint="eastAsia" w:eastAsia="宋体"/>
          <w:kern w:val="22"/>
          <w:highlight w:val="none"/>
        </w:rPr>
      </w:pPr>
      <w:bookmarkStart w:id="134" w:name="_Toc4875"/>
      <w:r>
        <w:rPr>
          <w:rFonts w:hint="eastAsia" w:eastAsia="宋体"/>
          <w:kern w:val="22"/>
          <w:highlight w:val="none"/>
        </w:rPr>
        <w:t>10.2工程建设对环境的影响</w:t>
      </w:r>
      <w:bookmarkEnd w:id="134"/>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pPr>
        <w:pStyle w:val="3"/>
        <w:rPr>
          <w:rFonts w:eastAsia="宋体"/>
          <w:kern w:val="22"/>
        </w:rPr>
      </w:pPr>
      <w:bookmarkStart w:id="135" w:name="_Toc2816"/>
      <w:r>
        <w:rPr>
          <w:rFonts w:hint="eastAsia" w:eastAsia="宋体"/>
          <w:kern w:val="22"/>
        </w:rPr>
        <w:t>10.</w:t>
      </w:r>
      <w:r>
        <w:rPr>
          <w:rFonts w:hint="eastAsia" w:eastAsia="宋体"/>
          <w:kern w:val="22"/>
          <w:lang w:val="en-US" w:eastAsia="zh-CN"/>
        </w:rPr>
        <w:t>3</w:t>
      </w:r>
      <w:r>
        <w:rPr>
          <w:rFonts w:eastAsia="宋体"/>
          <w:kern w:val="22"/>
        </w:rPr>
        <w:t>建议</w:t>
      </w:r>
      <w:bookmarkEnd w:id="135"/>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pPr>
        <w:spacing w:line="360" w:lineRule="auto"/>
        <w:ind w:firstLine="480" w:firstLineChars="200"/>
        <w:rPr>
          <w:rFonts w:hint="eastAsia" w:ascii="Times New Roman"/>
          <w:kern w:val="22"/>
          <w:sz w:val="24"/>
          <w:szCs w:val="24"/>
          <w:lang w:eastAsia="zh-CN"/>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10"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28" w:charSpace="0"/>
        </w:sectPr>
      </w:pPr>
    </w:p>
    <w:p>
      <w:pPr>
        <w:pStyle w:val="2"/>
        <w:adjustRightInd w:val="0"/>
        <w:snapToGrid w:val="0"/>
        <w:spacing w:before="0" w:after="0" w:line="240" w:lineRule="auto"/>
        <w:rPr>
          <w:rFonts w:eastAsiaTheme="majorEastAsia" w:cstheme="majorBidi"/>
          <w:bCs w:val="0"/>
          <w:sz w:val="32"/>
          <w:szCs w:val="32"/>
        </w:rPr>
      </w:pPr>
      <w:bookmarkStart w:id="136" w:name="_Toc622"/>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6"/>
    </w:p>
    <w:p>
      <w:pPr>
        <w:jc w:val="both"/>
        <w:rPr>
          <w:rFonts w:ascii="宋体" w:hAnsi="宋体" w:eastAsia="宋体"/>
          <w:b/>
          <w:color w:val="000000"/>
          <w:sz w:val="16"/>
          <w:szCs w:val="21"/>
        </w:rPr>
      </w:pPr>
      <w:bookmarkStart w:id="137"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浙江觅洲科技有限公司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w:t>
      </w:r>
      <w:r>
        <w:rPr>
          <w:rFonts w:hint="eastAsia" w:ascii="宋体" w:hAnsi="宋体" w:eastAsia="宋体"/>
          <w:b/>
          <w:color w:val="000000"/>
          <w:sz w:val="16"/>
          <w:szCs w:val="21"/>
          <w:lang w:val="en-US" w:eastAsia="zh-CN"/>
        </w:rPr>
        <w:t xml:space="preserve">                   </w:t>
      </w:r>
      <w:r>
        <w:rPr>
          <w:rFonts w:ascii="宋体" w:hAnsi="宋体" w:eastAsia="宋体"/>
          <w:b/>
          <w:color w:val="000000"/>
          <w:sz w:val="16"/>
          <w:szCs w:val="21"/>
        </w:rPr>
        <w:t>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w:t>
      </w:r>
      <w:r>
        <w:rPr>
          <w:rFonts w:hint="eastAsia" w:ascii="宋体" w:hAnsi="宋体" w:eastAsia="宋体"/>
          <w:b/>
          <w:color w:val="000000"/>
          <w:sz w:val="16"/>
          <w:szCs w:val="21"/>
          <w:lang w:val="en-US" w:eastAsia="zh-CN"/>
        </w:rPr>
        <w:t xml:space="preserve">                      </w:t>
      </w:r>
      <w:r>
        <w:rPr>
          <w:rFonts w:ascii="宋体" w:hAnsi="宋体" w:eastAsia="宋体"/>
          <w:b/>
          <w:color w:val="000000"/>
          <w:sz w:val="16"/>
          <w:szCs w:val="21"/>
        </w:rPr>
        <w:t xml:space="preserve">  项目经办人（签字）：</w:t>
      </w:r>
      <w:r>
        <w:rPr>
          <w:rFonts w:hint="eastAsia" w:ascii="宋体" w:hAnsi="宋体" w:eastAsia="宋体"/>
          <w:b/>
          <w:color w:val="000000"/>
          <w:sz w:val="16"/>
          <w:szCs w:val="21"/>
          <w:lang w:val="en-US" w:eastAsia="zh-CN"/>
        </w:rPr>
        <w:t xml:space="preserve">                    </w:t>
      </w:r>
    </w:p>
    <w:tbl>
      <w:tblPr>
        <w:tblStyle w:val="33"/>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trPr>
          <w:cantSplit/>
          <w:trHeight w:val="397" w:hRule="atLeast"/>
          <w:jc w:val="center"/>
        </w:trPr>
        <w:tc>
          <w:tcPr>
            <w:tcW w:w="430" w:type="dxa"/>
            <w:vMerge w:val="restart"/>
            <w:tcMar>
              <w:left w:w="57" w:type="dxa"/>
              <w:right w:w="57" w:type="dxa"/>
            </w:tcMar>
            <w:textDirection w:val="tbRlV"/>
            <w:vAlign w:val="bottom"/>
          </w:tcPr>
          <w:p>
            <w:pPr>
              <w:keepNext w:val="0"/>
              <w:keepLines w:val="0"/>
              <w:suppressLineNumbers w:val="0"/>
              <w:spacing w:before="0" w:beforeAutospacing="0" w:after="0" w:afterAutospacing="0"/>
              <w:ind w:left="113" w:right="113"/>
              <w:jc w:val="center"/>
              <w:rPr>
                <w:rFonts w:hint="default"/>
                <w:b/>
                <w:color w:val="000000"/>
                <w:sz w:val="15"/>
                <w:szCs w:val="15"/>
              </w:rPr>
            </w:pPr>
            <w:r>
              <w:rPr>
                <w:rFonts w:hint="default"/>
                <w:b/>
                <w:color w:val="000000"/>
                <w:sz w:val="15"/>
                <w:szCs w:val="15"/>
              </w:rPr>
              <w:t>建设项目</w:t>
            </w: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pPr>
              <w:keepNext w:val="0"/>
              <w:keepLines w:val="0"/>
              <w:suppressLineNumbers w:val="0"/>
              <w:spacing w:before="0" w:beforeAutospacing="0" w:after="0" w:afterAutospacing="0" w:line="240" w:lineRule="exact"/>
              <w:ind w:left="0" w:right="0"/>
              <w:jc w:val="both"/>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浙江觅洲科技有限公司年产500万只保温杯技改项目</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项目代码</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color w:val="000000"/>
                <w:sz w:val="13"/>
                <w:szCs w:val="13"/>
                <w:lang w:val="en-US" w:eastAsia="zh-CN"/>
              </w:rPr>
            </w:pPr>
            <w:r>
              <w:rPr>
                <w:rFonts w:hint="eastAsia" w:ascii="Times New Roman" w:hAnsi="Times New Roman" w:eastAsia="宋体" w:cs="Times New Roman"/>
                <w:bCs/>
                <w:color w:val="000000"/>
                <w:sz w:val="13"/>
                <w:szCs w:val="13"/>
                <w:lang w:val="en-US" w:eastAsia="zh-CN"/>
              </w:rPr>
              <w:t>2410-330723-07-02-764298</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bCs/>
                <w:color w:val="000000"/>
                <w:sz w:val="13"/>
                <w:szCs w:val="13"/>
                <w:lang w:val="en-US" w:eastAsia="zh-CN"/>
              </w:rPr>
              <w:t>浙江省金华市武义县桐琴镇五金机械工业园区（武义博雅五金制品有限公司内</w:t>
            </w:r>
            <w:r>
              <w:rPr>
                <w:rFonts w:hint="eastAsia" w:cs="Times New Roman"/>
                <w:color w:val="auto"/>
                <w:sz w:val="24"/>
                <w:szCs w:val="24"/>
                <w:lang w:eastAsia="zh-CN"/>
              </w:rPr>
              <w:t>）</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C3389其他金属 制日用制造；C2927 日用塑料 品制造</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sym w:font="Wingdings 2" w:char="0052"/>
            </w:r>
            <w:r>
              <w:rPr>
                <w:rFonts w:hint="eastAsia" w:ascii="Times New Roman" w:hAnsi="Times New Roman" w:eastAsia="宋体" w:cs="Times New Roman"/>
                <w:b/>
                <w:color w:val="000000"/>
                <w:sz w:val="15"/>
                <w:szCs w:val="15"/>
                <w:lang w:eastAsia="zh-CN"/>
              </w:rPr>
              <w:t>改建</w:t>
            </w:r>
            <w:r>
              <w:rPr>
                <w:rFonts w:hint="default" w:ascii="Times New Roman" w:hAnsi="Times New Roman" w:eastAsia="宋体" w:cs="Times New Roman"/>
                <w:b/>
                <w:color w:val="000000"/>
                <w:sz w:val="15"/>
                <w:szCs w:val="15"/>
              </w:rPr>
              <w:t xml:space="preserve"> </w:t>
            </w:r>
            <w:r>
              <w:rPr>
                <w:rFonts w:hint="default" w:ascii="Times New Roman" w:hAnsi="Times New Roman" w:eastAsia="宋体" w:cs="Times New Roman"/>
                <w:b/>
                <w:color w:val="000000"/>
                <w:sz w:val="15"/>
                <w:szCs w:val="15"/>
                <w:highlight w:val="none"/>
              </w:rPr>
              <w:t xml:space="preserve"> </w:t>
            </w:r>
            <w:r>
              <w:rPr>
                <w:rFonts w:hint="default" w:ascii="Times New Roman" w:hAnsi="Times New Roman" w:eastAsia="宋体" w:cs="Times New Roman"/>
                <w:b/>
                <w:color w:val="000000"/>
                <w:sz w:val="15"/>
                <w:szCs w:val="15"/>
                <w:highlight w:val="none"/>
              </w:rPr>
              <w:sym w:font="Wingdings 2" w:char="00A3"/>
            </w:r>
            <w:r>
              <w:rPr>
                <w:rFonts w:hint="default" w:ascii="Times New Roman" w:hAnsi="Times New Roman" w:eastAsia="宋体" w:cs="Times New Roman"/>
                <w:b/>
                <w:color w:val="000000"/>
                <w:sz w:val="15"/>
                <w:szCs w:val="15"/>
                <w:highlight w:val="none"/>
              </w:rPr>
              <w:t xml:space="preserve">改扩建 </w:t>
            </w:r>
            <w:r>
              <w:rPr>
                <w:rFonts w:hint="default"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hint="default" w:ascii="Times New Roman" w:hAnsi="Times New Roman" w:eastAsia="宋体" w:cs="Times New Roman"/>
                <w:b/>
                <w:color w:val="000000"/>
                <w:sz w:val="15"/>
                <w:szCs w:val="15"/>
              </w:rPr>
              <w:t>技术改造</w:t>
            </w:r>
          </w:p>
        </w:tc>
        <w:tc>
          <w:tcPr>
            <w:tcW w:w="1169" w:type="dxa"/>
            <w:gridSpan w:val="2"/>
            <w:tcMar>
              <w:left w:w="57" w:type="dxa"/>
              <w:right w:w="57" w:type="dxa"/>
            </w:tcMar>
            <w:vAlign w:val="center"/>
          </w:tcPr>
          <w:p>
            <w:pPr>
              <w:keepNext w:val="0"/>
              <w:keepLines w:val="0"/>
              <w:suppressLineNumbers w:val="0"/>
              <w:spacing w:before="0" w:beforeAutospacing="0" w:after="0" w:afterAutospacing="0" w:line="240" w:lineRule="exact"/>
              <w:ind w:left="0" w:right="0"/>
              <w:jc w:val="both"/>
              <w:rPr>
                <w:rFonts w:hint="default" w:cs="Times New Roman" w:asciiTheme="minorEastAsia" w:hAnsiTheme="minorEastAsia"/>
                <w:b/>
                <w:bCs/>
                <w:color w:val="000000"/>
                <w:sz w:val="15"/>
                <w:szCs w:val="15"/>
                <w:highlight w:val="none"/>
              </w:rPr>
            </w:pPr>
            <w:r>
              <w:rPr>
                <w:rFonts w:hint="default"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pPr>
              <w:keepNext w:val="0"/>
              <w:keepLines w:val="0"/>
              <w:suppressLineNumbers w:val="0"/>
              <w:snapToGrid w:val="0"/>
              <w:spacing w:before="0" w:beforeAutospacing="0" w:after="0" w:afterAutospacing="0"/>
              <w:ind w:left="0" w:right="0"/>
              <w:jc w:val="left"/>
              <w:rPr>
                <w:rFonts w:hint="default" w:ascii="Times New Roman" w:hAnsi="Times New Roman" w:eastAsia="宋体" w:cs="Times New Roman"/>
                <w:sz w:val="13"/>
                <w:szCs w:val="13"/>
                <w:highlight w:val="none"/>
              </w:rPr>
            </w:pPr>
            <w:r>
              <w:rPr>
                <w:rFonts w:hint="eastAsia" w:ascii="Times New Roman" w:hAnsi="Times New Roman" w:eastAsia="宋体" w:cs="Times New Roman"/>
                <w:color w:val="000000"/>
                <w:sz w:val="13"/>
                <w:szCs w:val="13"/>
                <w:lang w:val="en-US" w:eastAsia="zh-CN"/>
              </w:rPr>
              <w:t>E119.857477° N28.941791°</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w:t>
            </w:r>
            <w:r>
              <w:rPr>
                <w:rFonts w:hint="eastAsia" w:ascii="Times New Roman" w:hAnsi="Times New Roman" w:eastAsia="宋体" w:cs="Times New Roman"/>
                <w:bCs/>
                <w:color w:val="000000"/>
                <w:sz w:val="13"/>
                <w:szCs w:val="13"/>
                <w:lang w:val="en-US" w:eastAsia="zh-CN"/>
              </w:rPr>
              <w:t>5</w:t>
            </w:r>
            <w:r>
              <w:rPr>
                <w:rFonts w:hint="eastAsia" w:ascii="Times New Roman" w:hAnsi="Times New Roman" w:eastAsia="宋体" w:cs="Times New Roman"/>
                <w:bCs/>
                <w:color w:val="000000"/>
                <w:sz w:val="13"/>
                <w:szCs w:val="13"/>
                <w:lang w:eastAsia="zh-CN"/>
              </w:rPr>
              <w:t>00万只保温杯</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实际生产能力</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w:t>
            </w:r>
            <w:r>
              <w:rPr>
                <w:rFonts w:hint="eastAsia" w:ascii="Times New Roman" w:hAnsi="Times New Roman" w:eastAsia="宋体" w:cs="Times New Roman"/>
                <w:bCs/>
                <w:color w:val="000000"/>
                <w:sz w:val="13"/>
                <w:szCs w:val="13"/>
                <w:lang w:val="en-US" w:eastAsia="zh-CN"/>
              </w:rPr>
              <w:t>24</w:t>
            </w:r>
            <w:r>
              <w:rPr>
                <w:rFonts w:hint="eastAsia" w:ascii="Times New Roman" w:hAnsi="Times New Roman" w:eastAsia="宋体" w:cs="Times New Roman"/>
                <w:bCs/>
                <w:color w:val="000000"/>
                <w:sz w:val="13"/>
                <w:szCs w:val="13"/>
                <w:lang w:eastAsia="zh-CN"/>
              </w:rPr>
              <w:t>0 万只保温杯</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eastAsia="zh-CN"/>
              </w:rPr>
              <w:t>浙江凯峰慈欣环保科技有限责任公司</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环评文件审批机关</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审批文号</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金环建武备【2024】215号</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环评文件类型</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val="en-US" w:eastAsia="zh-CN"/>
              </w:rPr>
              <w:t>环境影响登记表</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themeColor="text1"/>
                <w:sz w:val="15"/>
                <w:szCs w:val="15"/>
                <w14:textFill>
                  <w14:solidFill>
                    <w14:schemeClr w14:val="tx1"/>
                  </w14:solidFill>
                </w14:textFill>
              </w:rPr>
            </w:pPr>
            <w:r>
              <w:rPr>
                <w:rFonts w:hint="default"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2025.2</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竣工日期</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2025.3.30</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2024.11.6</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00" w:lineRule="exact"/>
              <w:ind w:left="0" w:right="0"/>
              <w:jc w:val="both"/>
              <w:textAlignment w:val="auto"/>
              <w:rPr>
                <w:rFonts w:hint="default" w:ascii="Times New Roman" w:hAnsi="Times New Roman" w:eastAsia="宋体" w:cs="Times New Roman"/>
                <w:color w:val="000000"/>
                <w:sz w:val="13"/>
                <w:szCs w:val="13"/>
                <w:highlight w:val="none"/>
                <w:lang w:val="en-US" w:eastAsia="zh-CN"/>
              </w:rPr>
            </w:pP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环保设施施工单位</w:t>
            </w: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sz w:val="13"/>
                <w:szCs w:val="13"/>
                <w:highlight w:val="none"/>
                <w:lang w:val="en-US" w:eastAsia="zh-CN"/>
              </w:rPr>
            </w:pP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color w:val="000000"/>
                <w:sz w:val="15"/>
                <w:szCs w:val="15"/>
                <w:highlight w:val="none"/>
                <w:lang w:val="en-US" w:eastAsia="zh-CN"/>
              </w:rPr>
              <w:t>91330723MABUQDJ7XE001W</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浙江觅洲科技有限公司</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环保设施监测单位</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2075</w:t>
            </w:r>
          </w:p>
        </w:tc>
        <w:tc>
          <w:tcPr>
            <w:tcW w:w="2173" w:type="dxa"/>
            <w:gridSpan w:val="2"/>
            <w:tcMar>
              <w:left w:w="57" w:type="dxa"/>
              <w:right w:w="57" w:type="dxa"/>
            </w:tcMar>
            <w:vAlign w:val="center"/>
          </w:tcPr>
          <w:p>
            <w:pPr>
              <w:keepNext w:val="0"/>
              <w:keepLines w:val="0"/>
              <w:suppressLineNumbers w:val="0"/>
              <w:tabs>
                <w:tab w:val="left" w:pos="690"/>
              </w:tabs>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60</w:t>
            </w:r>
          </w:p>
        </w:tc>
        <w:tc>
          <w:tcPr>
            <w:tcW w:w="1666" w:type="dxa"/>
            <w:gridSpan w:val="2"/>
            <w:tcMar>
              <w:left w:w="57" w:type="dxa"/>
              <w:right w:w="57" w:type="dxa"/>
            </w:tcMar>
            <w:vAlign w:val="center"/>
          </w:tcPr>
          <w:p>
            <w:pPr>
              <w:keepNext w:val="0"/>
              <w:keepLines w:val="0"/>
              <w:suppressLineNumbers w:val="0"/>
              <w:tabs>
                <w:tab w:val="left" w:pos="690"/>
              </w:tabs>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2.89</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实际总投资</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700</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300"/>
              <w:jc w:val="both"/>
              <w:rPr>
                <w:rFonts w:hint="default"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hint="default" w:ascii="Times New Roman" w:hAnsi="Times New Roman" w:eastAsia="宋体" w:cs="Times New Roman"/>
                <w:b/>
                <w:sz w:val="15"/>
                <w:szCs w:val="15"/>
              </w:rPr>
              <w:t>环保投资（万元）</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17</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2.43</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废水治理（万元）</w:t>
            </w:r>
          </w:p>
        </w:tc>
        <w:tc>
          <w:tcPr>
            <w:tcW w:w="828"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6</w:t>
            </w:r>
          </w:p>
        </w:tc>
        <w:tc>
          <w:tcPr>
            <w:tcW w:w="1446"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废气治理（万元）</w:t>
            </w:r>
          </w:p>
        </w:tc>
        <w:tc>
          <w:tcPr>
            <w:tcW w:w="1134"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5</w:t>
            </w:r>
          </w:p>
        </w:tc>
        <w:tc>
          <w:tcPr>
            <w:tcW w:w="1400"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噪声治理（万元）</w:t>
            </w:r>
          </w:p>
        </w:tc>
        <w:tc>
          <w:tcPr>
            <w:tcW w:w="443"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1</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3</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color w:val="000000"/>
                <w:sz w:val="13"/>
                <w:szCs w:val="13"/>
              </w:rPr>
              <w:t>0</w:t>
            </w:r>
          </w:p>
        </w:tc>
        <w:tc>
          <w:tcPr>
            <w:tcW w:w="1102"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其他（万元）</w:t>
            </w:r>
          </w:p>
        </w:tc>
        <w:tc>
          <w:tcPr>
            <w:tcW w:w="794"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w:t>
            </w:r>
          </w:p>
        </w:tc>
      </w:tr>
      <w:tr>
        <w:trPr>
          <w:cantSplit/>
          <w:trHeight w:val="397" w:hRule="atLeast"/>
          <w:jc w:val="center"/>
        </w:trPr>
        <w:tc>
          <w:tcPr>
            <w:tcW w:w="430" w:type="dxa"/>
            <w:vMerge w:val="continue"/>
            <w:tcMar>
              <w:left w:w="57" w:type="dxa"/>
              <w:right w:w="57" w:type="dxa"/>
            </w:tcMar>
            <w:vAlign w:val="bottom"/>
          </w:tcPr>
          <w:p>
            <w:pPr>
              <w:keepNext w:val="0"/>
              <w:keepLines w:val="0"/>
              <w:suppressLineNumbers w:val="0"/>
              <w:spacing w:before="0" w:beforeAutospacing="0" w:after="0" w:afterAutospacing="0"/>
              <w:ind w:left="0" w:right="0"/>
              <w:jc w:val="center"/>
              <w:rPr>
                <w:rFonts w:hint="default"/>
                <w:color w:val="000000"/>
                <w:sz w:val="15"/>
                <w:szCs w:val="15"/>
              </w:rPr>
            </w:pPr>
          </w:p>
        </w:tc>
        <w:tc>
          <w:tcPr>
            <w:tcW w:w="1964" w:type="dxa"/>
            <w:gridSpan w:val="3"/>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新增废水处理设施能力</w:t>
            </w:r>
          </w:p>
        </w:tc>
        <w:tc>
          <w:tcPr>
            <w:tcW w:w="5251" w:type="dxa"/>
            <w:gridSpan w:val="6"/>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新增废气处理设施能力</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年平均工作时间</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2400h</w:t>
            </w:r>
          </w:p>
        </w:tc>
      </w:tr>
      <w:tr>
        <w:trPr>
          <w:cantSplit/>
          <w:trHeight w:val="397" w:hRule="atLeast"/>
          <w:jc w:val="center"/>
        </w:trPr>
        <w:tc>
          <w:tcPr>
            <w:tcW w:w="2394"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浙江觅洲科技有限公司</w:t>
            </w:r>
          </w:p>
        </w:tc>
        <w:tc>
          <w:tcPr>
            <w:tcW w:w="3165"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rPr>
            </w:pPr>
            <w:r>
              <w:rPr>
                <w:rFonts w:hint="default"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bCs/>
                <w:sz w:val="13"/>
                <w:szCs w:val="13"/>
                <w:lang w:val="en-US" w:eastAsia="zh-CN"/>
              </w:rPr>
              <w:t>91330723MABUQDJ7XE</w:t>
            </w:r>
          </w:p>
        </w:tc>
        <w:tc>
          <w:tcPr>
            <w:tcW w:w="1666" w:type="dxa"/>
            <w:gridSpan w:val="2"/>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b/>
                <w:color w:val="000000"/>
                <w:sz w:val="15"/>
                <w:szCs w:val="15"/>
                <w:highlight w:val="none"/>
              </w:rPr>
            </w:pPr>
            <w:r>
              <w:rPr>
                <w:rFonts w:hint="default"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vAlign w:val="center"/>
          </w:tcPr>
          <w:p>
            <w:pPr>
              <w:keepNext w:val="0"/>
              <w:keepLines w:val="0"/>
              <w:suppressLineNumbers w:val="0"/>
              <w:spacing w:before="0" w:beforeAutospacing="0" w:after="0" w:afterAutospacing="0"/>
              <w:ind w:left="0" w:right="0"/>
              <w:jc w:val="both"/>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2025.5.9~10</w:t>
            </w:r>
          </w:p>
        </w:tc>
      </w:tr>
      <w:tr>
        <w:trPr>
          <w:cantSplit/>
          <w:trHeight w:val="19" w:hRule="atLeast"/>
          <w:jc w:val="center"/>
        </w:trPr>
        <w:tc>
          <w:tcPr>
            <w:tcW w:w="598" w:type="dxa"/>
            <w:gridSpan w:val="2"/>
            <w:vMerge w:val="restart"/>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污染</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物排</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放达</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标与</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总量</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控制（工</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业建</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设项</w:t>
            </w:r>
          </w:p>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eastAsia="黑体" w:cs="Times New Roman"/>
                <w:b/>
                <w:color w:val="000000"/>
                <w:spacing w:val="20"/>
                <w:sz w:val="15"/>
                <w:szCs w:val="15"/>
              </w:rPr>
            </w:pPr>
            <w:r>
              <w:rPr>
                <w:rFonts w:hint="default"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color w:val="000000"/>
                <w:sz w:val="15"/>
                <w:szCs w:val="15"/>
              </w:rPr>
            </w:pPr>
            <w:r>
              <w:rPr>
                <w:rFonts w:hint="default" w:ascii="Times New Roman" w:hAnsi="Times New Roman" w:cs="Times New Roman"/>
                <w:b/>
                <w:color w:val="000000"/>
                <w:sz w:val="15"/>
                <w:szCs w:val="15"/>
              </w:rPr>
              <w:t>污染物</w:t>
            </w:r>
          </w:p>
        </w:tc>
        <w:tc>
          <w:tcPr>
            <w:tcW w:w="828"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原有排</w:t>
            </w:r>
          </w:p>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放量(1)</w:t>
            </w:r>
          </w:p>
        </w:tc>
        <w:tc>
          <w:tcPr>
            <w:tcW w:w="1446"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本期工程实际排放浓度(2)</w:t>
            </w:r>
          </w:p>
        </w:tc>
        <w:tc>
          <w:tcPr>
            <w:tcW w:w="1134"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本期工程允许排放浓度(3)</w:t>
            </w:r>
          </w:p>
        </w:tc>
        <w:tc>
          <w:tcPr>
            <w:tcW w:w="851"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本期工程自身削减量(5)</w:t>
            </w:r>
          </w:p>
        </w:tc>
        <w:tc>
          <w:tcPr>
            <w:tcW w:w="1282"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本期工程实际排放量(6)</w:t>
            </w:r>
          </w:p>
        </w:tc>
        <w:tc>
          <w:tcPr>
            <w:tcW w:w="891"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本期工程核定排放总量(7)</w:t>
            </w:r>
          </w:p>
        </w:tc>
        <w:tc>
          <w:tcPr>
            <w:tcW w:w="2079"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本期工程“以新带老”削减量(8)</w:t>
            </w:r>
          </w:p>
        </w:tc>
        <w:tc>
          <w:tcPr>
            <w:tcW w:w="839"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区域平衡替代削减量(11)</w:t>
            </w:r>
          </w:p>
        </w:tc>
        <w:tc>
          <w:tcPr>
            <w:tcW w:w="794" w:type="dxa"/>
            <w:tcMar>
              <w:left w:w="57" w:type="dxa"/>
              <w:right w:w="57" w:type="dxa"/>
            </w:tcMar>
            <w:vAlign w:val="center"/>
          </w:tcPr>
          <w:p>
            <w:pPr>
              <w:keepNext w:val="0"/>
              <w:keepLines w:val="0"/>
              <w:suppressLineNumbers w:val="0"/>
              <w:snapToGrid w:val="0"/>
              <w:spacing w:before="0" w:beforeAutospacing="0" w:after="0" w:afterAutospacing="0"/>
              <w:ind w:left="0" w:right="0"/>
              <w:jc w:val="both"/>
              <w:rPr>
                <w:rFonts w:hint="default" w:ascii="Times New Roman" w:hAnsi="Times New Roman" w:cs="Times New Roman"/>
                <w:b/>
                <w:color w:val="000000"/>
                <w:sz w:val="15"/>
                <w:szCs w:val="15"/>
              </w:rPr>
            </w:pPr>
            <w:r>
              <w:rPr>
                <w:rFonts w:hint="default" w:ascii="Times New Roman" w:hAnsi="Times New Roman" w:cs="Times New Roman"/>
                <w:b/>
                <w:color w:val="000000"/>
                <w:sz w:val="15"/>
                <w:szCs w:val="15"/>
              </w:rPr>
              <w:t>排放增减量(12)</w:t>
            </w: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废水</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悬浮物</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化学需氧量</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0.051</w:t>
            </w: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0.087</w:t>
            </w: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0.051</w:t>
            </w:r>
          </w:p>
        </w:tc>
        <w:tc>
          <w:tcPr>
            <w:tcW w:w="1244" w:type="dxa"/>
            <w:gridSpan w:val="2"/>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sz w:val="13"/>
                <w:szCs w:val="13"/>
                <w:lang w:val="en-US" w:eastAsia="zh-CN"/>
              </w:rPr>
              <w:t>+0.051</w:t>
            </w: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default" w:ascii="Times New Roman" w:hAnsi="Times New Roman" w:eastAsia="宋体" w:cs="Times New Roman"/>
                <w:b/>
                <w:color w:val="000000"/>
                <w:sz w:val="15"/>
                <w:szCs w:val="15"/>
              </w:rPr>
              <w:t>氨氮</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0.003</w:t>
            </w: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0.006</w:t>
            </w: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0.003</w:t>
            </w:r>
          </w:p>
        </w:tc>
        <w:tc>
          <w:tcPr>
            <w:tcW w:w="1244" w:type="dxa"/>
            <w:gridSpan w:val="2"/>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sz w:val="13"/>
                <w:szCs w:val="13"/>
                <w:lang w:val="en-US" w:eastAsia="zh-CN"/>
              </w:rPr>
              <w:t>+0.003</w:t>
            </w: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0.100</w:t>
            </w: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1244" w:type="dxa"/>
            <w:gridSpan w:val="2"/>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sz w:val="13"/>
                <w:szCs w:val="13"/>
                <w:lang w:val="en-US" w:eastAsia="zh-CN"/>
              </w:rPr>
              <w:t>+0.001</w:t>
            </w: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0.002</w:t>
            </w: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0.776</w:t>
            </w: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0.002</w:t>
            </w:r>
          </w:p>
        </w:tc>
        <w:tc>
          <w:tcPr>
            <w:tcW w:w="1244" w:type="dxa"/>
            <w:gridSpan w:val="2"/>
            <w:shd w:val="clear" w:color="auto" w:fill="auto"/>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sz w:val="13"/>
                <w:szCs w:val="13"/>
                <w:lang w:val="en-US" w:eastAsia="zh-CN"/>
              </w:rPr>
              <w:t>+0.002</w:t>
            </w: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kern w:val="2"/>
                <w:sz w:val="15"/>
                <w:szCs w:val="15"/>
                <w:lang w:val="en-US" w:eastAsia="zh-CN" w:bidi="ar-SA"/>
              </w:rPr>
            </w:pPr>
            <w:r>
              <w:rPr>
                <w:rFonts w:hint="default" w:ascii="Times New Roman" w:hAnsi="Times New Roman" w:eastAsia="宋体" w:cs="Times New Roman"/>
                <w:b/>
                <w:color w:val="000000"/>
                <w:sz w:val="15"/>
                <w:szCs w:val="15"/>
              </w:rPr>
              <w:t>颗粒物</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0.3924</w:t>
            </w: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1.554</w:t>
            </w: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leftChars="0" w:right="0" w:rightChars="0"/>
              <w:jc w:val="both"/>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0.3924</w:t>
            </w: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sz w:val="13"/>
                <w:szCs w:val="13"/>
                <w:lang w:val="en-US" w:eastAsia="zh-CN"/>
              </w:rPr>
              <w:t>+0.3924</w:t>
            </w: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kern w:val="2"/>
                <w:sz w:val="15"/>
                <w:szCs w:val="15"/>
                <w:lang w:val="en-US" w:eastAsia="zh-CN" w:bidi="ar-SA"/>
              </w:rPr>
            </w:pPr>
            <w:r>
              <w:rPr>
                <w:rFonts w:hint="default" w:ascii="Times New Roman" w:hAnsi="Times New Roman" w:eastAsia="宋体" w:cs="Times New Roman"/>
                <w:b/>
                <w:color w:val="000000"/>
                <w:sz w:val="15"/>
                <w:szCs w:val="15"/>
              </w:rPr>
              <w:t>非甲烷总烃</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vAlign w:val="bottom"/>
          </w:tcPr>
          <w:p>
            <w:pPr>
              <w:keepNext w:val="0"/>
              <w:keepLines w:val="0"/>
              <w:suppressLineNumbers w:val="0"/>
              <w:snapToGrid w:val="0"/>
              <w:spacing w:before="0" w:beforeAutospacing="0" w:after="0" w:afterAutospacing="0" w:line="312" w:lineRule="auto"/>
              <w:ind w:left="0" w:right="0"/>
              <w:jc w:val="center"/>
              <w:rPr>
                <w:rFonts w:hint="default"/>
                <w:color w:val="000000"/>
                <w:sz w:val="15"/>
                <w:szCs w:val="15"/>
              </w:rPr>
            </w:pPr>
          </w:p>
        </w:tc>
        <w:tc>
          <w:tcPr>
            <w:tcW w:w="1099" w:type="dxa"/>
            <w:tcMar>
              <w:left w:w="57" w:type="dxa"/>
              <w:right w:w="57" w:type="dxa"/>
            </w:tcMar>
            <w:vAlign w:val="center"/>
          </w:tcPr>
          <w:p>
            <w:pPr>
              <w:keepNext w:val="0"/>
              <w:keepLines w:val="0"/>
              <w:suppressLineNumbers w:val="0"/>
              <w:snapToGrid w:val="0"/>
              <w:spacing w:before="0" w:beforeAutospacing="0" w:after="0" w:afterAutospacing="0"/>
              <w:ind w:left="0" w:right="0"/>
              <w:jc w:val="both"/>
              <w:rPr>
                <w:rFonts w:hint="default"/>
                <w:color w:val="000000"/>
                <w:sz w:val="15"/>
                <w:szCs w:val="15"/>
              </w:rPr>
            </w:pPr>
            <w:r>
              <w:rPr>
                <w:rFonts w:hint="default"/>
                <w:b/>
                <w:color w:val="000000"/>
                <w:sz w:val="15"/>
                <w:szCs w:val="15"/>
              </w:rPr>
              <w:t>与项目有关的其</w:t>
            </w:r>
            <w:r>
              <w:rPr>
                <w:rFonts w:hint="eastAsia"/>
                <w:b/>
                <w:color w:val="000000"/>
                <w:sz w:val="15"/>
                <w:szCs w:val="15"/>
              </w:rPr>
              <w:t>他</w:t>
            </w:r>
            <w:r>
              <w:rPr>
                <w:rFonts w:hint="default"/>
                <w:b/>
                <w:color w:val="000000"/>
                <w:sz w:val="15"/>
                <w:szCs w:val="15"/>
              </w:rPr>
              <w:t>特征污染物</w:t>
            </w:r>
          </w:p>
        </w:tc>
        <w:tc>
          <w:tcPr>
            <w:tcW w:w="697" w:type="dxa"/>
            <w:tcMar>
              <w:left w:w="57" w:type="dxa"/>
              <w:right w:w="57" w:type="dxa"/>
            </w:tcMar>
            <w:vAlign w:val="center"/>
          </w:tcPr>
          <w:p>
            <w:pPr>
              <w:keepNext w:val="0"/>
              <w:keepLines w:val="0"/>
              <w:suppressLineNumbers w:val="0"/>
              <w:snapToGrid w:val="0"/>
              <w:spacing w:before="0" w:beforeAutospacing="0" w:after="0" w:afterAutospacing="0" w:line="312" w:lineRule="auto"/>
              <w:ind w:left="0" w:right="0"/>
              <w:jc w:val="both"/>
              <w:rPr>
                <w:rFonts w:hint="default" w:ascii="Times New Roman" w:hAnsi="Times New Roman" w:cs="Times New Roman"/>
                <w:color w:val="000000"/>
                <w:sz w:val="15"/>
                <w:szCs w:val="15"/>
                <w:vertAlign w:val="subscript"/>
              </w:rPr>
            </w:pPr>
            <w:r>
              <w:rPr>
                <w:rFonts w:hint="default" w:ascii="Times New Roman" w:hAnsi="Times New Roman" w:cs="Times New Roman"/>
                <w:color w:val="000000"/>
                <w:sz w:val="15"/>
                <w:szCs w:val="15"/>
              </w:rPr>
              <w:t>VOC</w:t>
            </w:r>
            <w:r>
              <w:rPr>
                <w:rFonts w:hint="default" w:ascii="Times New Roman" w:hAnsi="Times New Roman" w:cs="Times New Roman"/>
                <w:color w:val="000000"/>
                <w:sz w:val="15"/>
                <w:szCs w:val="15"/>
                <w:vertAlign w:val="subscript"/>
              </w:rPr>
              <w:t>S</w:t>
            </w:r>
          </w:p>
        </w:tc>
        <w:tc>
          <w:tcPr>
            <w:tcW w:w="828"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37"/>
    </w:tbl>
    <w:p>
      <w:pPr>
        <w:rPr>
          <w:rFonts w:hint="eastAsia" w:ascii="Times New Roman" w:hAnsi="Times New Roman" w:eastAsia="黑体"/>
          <w:sz w:val="28"/>
          <w:szCs w:val="28"/>
        </w:rPr>
        <w:sectPr>
          <w:headerReference r:id="rId11" w:type="default"/>
          <w:footerReference r:id="rId12" w:type="default"/>
          <w:pgSz w:w="16838" w:h="11905" w:orient="landscape"/>
          <w:pgMar w:top="1134" w:right="1134" w:bottom="992" w:left="850" w:header="794" w:footer="794" w:gutter="0"/>
          <w:pgBorders>
            <w:top w:val="none" w:sz="0" w:space="0"/>
            <w:left w:val="none" w:sz="0" w:space="0"/>
            <w:bottom w:val="none" w:sz="0" w:space="0"/>
            <w:right w:val="none" w:sz="0" w:space="0"/>
          </w:pgBorders>
          <w:pgNumType w:fmt="decimal"/>
          <w:cols w:space="0" w:num="1"/>
          <w:rtlGutter w:val="0"/>
          <w:docGrid w:linePitch="328" w:charSpace="0"/>
        </w:sect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pPr>
        <w:pStyle w:val="2"/>
        <w:adjustRightInd w:val="0"/>
        <w:snapToGrid w:val="0"/>
        <w:spacing w:before="0" w:after="0" w:line="240" w:lineRule="auto"/>
        <w:outlineLvl w:val="0"/>
        <w:rPr>
          <w:rFonts w:hint="default" w:eastAsiaTheme="majorEastAsia" w:cstheme="majorBidi"/>
          <w:bCs w:val="0"/>
          <w:sz w:val="32"/>
          <w:szCs w:val="32"/>
          <w:lang w:val="en-US" w:eastAsia="zh-CN"/>
        </w:rPr>
      </w:pPr>
      <w:bookmarkStart w:id="138" w:name="_Toc15587"/>
      <w:bookmarkStart w:id="139" w:name="_Toc25902"/>
      <w:bookmarkStart w:id="140" w:name="_Toc126494091"/>
      <w:r>
        <w:rPr>
          <w:rFonts w:hint="eastAsia" w:eastAsiaTheme="majorEastAsia" w:cstheme="majorBidi"/>
          <w:bCs w:val="0"/>
          <w:sz w:val="32"/>
          <w:szCs w:val="32"/>
          <w:lang w:val="en-US" w:eastAsia="zh-CN"/>
        </w:rPr>
        <w:t xml:space="preserve">附件2 </w:t>
      </w:r>
      <w:bookmarkEnd w:id="138"/>
      <w:bookmarkStart w:id="141" w:name="_Toc24610"/>
      <w:r>
        <w:rPr>
          <w:rFonts w:hint="eastAsia" w:eastAsiaTheme="majorEastAsia" w:cstheme="majorBidi"/>
          <w:bCs w:val="0"/>
          <w:sz w:val="32"/>
          <w:szCs w:val="32"/>
          <w:lang w:val="en-US" w:eastAsia="zh-CN"/>
        </w:rPr>
        <w:t>浙江觅洲科技有限公司项目备案通知书</w:t>
      </w:r>
      <w:bookmarkEnd w:id="139"/>
      <w:bookmarkEnd w:id="141"/>
    </w:p>
    <w:p>
      <w:pPr>
        <w:pStyle w:val="17"/>
        <w:jc w:val="center"/>
        <w:rPr>
          <w:rFonts w:hint="eastAsia"/>
          <w:lang w:eastAsia="zh-CN"/>
        </w:rPr>
      </w:pPr>
      <w:bookmarkStart w:id="159" w:name="_GoBack"/>
      <w:bookmarkEnd w:id="159"/>
    </w:p>
    <w:p>
      <w:pPr>
        <w:pStyle w:val="17"/>
        <w:rPr>
          <w:rFonts w:hint="eastAsia"/>
          <w:lang w:eastAsia="zh-CN"/>
        </w:rPr>
      </w:pPr>
    </w:p>
    <w:p>
      <w:pPr>
        <w:pStyle w:val="17"/>
        <w:rPr>
          <w:rFonts w:hint="eastAsia"/>
          <w:lang w:eastAsia="zh-CN"/>
        </w:rPr>
      </w:pPr>
    </w:p>
    <w:p/>
    <w:p/>
    <w:p>
      <w:pPr>
        <w:pStyle w:val="2"/>
        <w:adjustRightInd w:val="0"/>
        <w:snapToGrid w:val="0"/>
        <w:spacing w:before="0" w:after="0" w:line="240" w:lineRule="auto"/>
        <w:outlineLvl w:val="0"/>
        <w:rPr>
          <w:rFonts w:hint="eastAsia" w:eastAsiaTheme="majorEastAsia" w:cstheme="majorBidi"/>
          <w:bCs w:val="0"/>
          <w:sz w:val="32"/>
          <w:szCs w:val="32"/>
        </w:rPr>
      </w:pPr>
      <w:bookmarkStart w:id="142" w:name="_Toc14018"/>
      <w:bookmarkStart w:id="143" w:name="_Toc27907"/>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42"/>
      <w:bookmarkEnd w:id="143"/>
    </w:p>
    <w:p>
      <w:pPr>
        <w:pStyle w:val="2"/>
        <w:adjustRightInd w:val="0"/>
        <w:snapToGrid w:val="0"/>
        <w:spacing w:before="0" w:after="0" w:line="240" w:lineRule="auto"/>
        <w:rPr>
          <w:rFonts w:hint="eastAsia" w:eastAsiaTheme="majorEastAsia" w:cstheme="majorBidi"/>
          <w:bCs w:val="0"/>
          <w:sz w:val="32"/>
          <w:szCs w:val="32"/>
        </w:rPr>
      </w:pPr>
      <w:bookmarkStart w:id="144" w:name="_Toc22223"/>
    </w:p>
    <w:p>
      <w:pPr>
        <w:pStyle w:val="2"/>
        <w:adjustRightInd w:val="0"/>
        <w:snapToGrid w:val="0"/>
        <w:spacing w:before="0" w:after="0" w:line="240" w:lineRule="auto"/>
        <w:rPr>
          <w:rFonts w:hint="eastAsia" w:eastAsiaTheme="majorEastAsia" w:cstheme="majorBidi"/>
          <w:bCs w:val="0"/>
          <w:sz w:val="32"/>
          <w:szCs w:val="32"/>
        </w:rPr>
      </w:pPr>
    </w:p>
    <w:p>
      <w:pPr>
        <w:rPr>
          <w:rFonts w:hint="eastAsia" w:eastAsiaTheme="majorEastAsia" w:cstheme="majorBidi"/>
          <w:bCs w:val="0"/>
          <w:sz w:val="32"/>
          <w:szCs w:val="32"/>
        </w:rPr>
      </w:pPr>
    </w:p>
    <w:p>
      <w:pPr>
        <w:pStyle w:val="2"/>
        <w:adjustRightInd w:val="0"/>
        <w:snapToGrid w:val="0"/>
        <w:spacing w:before="0" w:after="0" w:line="240" w:lineRule="auto"/>
        <w:rPr>
          <w:rFonts w:hint="eastAsia" w:eastAsiaTheme="majorEastAsia" w:cstheme="majorBidi"/>
          <w:bCs w:val="0"/>
          <w:sz w:val="32"/>
          <w:szCs w:val="32"/>
        </w:rPr>
      </w:pPr>
    </w:p>
    <w:p>
      <w:pPr>
        <w:rPr>
          <w:rFonts w:hint="eastAsia"/>
        </w:rPr>
      </w:pPr>
    </w:p>
    <w:p>
      <w:pPr>
        <w:pStyle w:val="2"/>
        <w:adjustRightInd w:val="0"/>
        <w:snapToGrid w:val="0"/>
        <w:spacing w:before="0" w:after="0" w:line="240" w:lineRule="auto"/>
        <w:rPr>
          <w:rFonts w:hint="eastAsia" w:eastAsiaTheme="majorEastAsia" w:cstheme="majorBidi"/>
          <w:bCs w:val="0"/>
          <w:sz w:val="32"/>
          <w:szCs w:val="32"/>
          <w:highlight w:val="none"/>
          <w:lang w:val="en-US" w:eastAsia="zh-CN"/>
        </w:rPr>
      </w:pPr>
      <w:bookmarkStart w:id="145" w:name="_Toc25525"/>
      <w:r>
        <w:rPr>
          <w:rFonts w:hint="eastAsia" w:eastAsiaTheme="majorEastAsia" w:cstheme="majorBidi"/>
          <w:bCs w:val="0"/>
          <w:sz w:val="32"/>
          <w:szCs w:val="32"/>
        </w:rPr>
        <w:t>附件</w:t>
      </w:r>
      <w:r>
        <w:rPr>
          <w:rFonts w:hint="eastAsia" w:eastAsiaTheme="majorEastAsia" w:cstheme="majorBidi"/>
          <w:bCs w:val="0"/>
          <w:sz w:val="32"/>
          <w:szCs w:val="32"/>
          <w:lang w:val="en-US" w:eastAsia="zh-CN"/>
        </w:rPr>
        <w:t>4</w:t>
      </w:r>
      <w:r>
        <w:rPr>
          <w:rFonts w:eastAsiaTheme="majorEastAsia" w:cstheme="majorBidi"/>
          <w:bCs w:val="0"/>
          <w:sz w:val="32"/>
          <w:szCs w:val="32"/>
        </w:rPr>
        <w:t xml:space="preserve"> </w:t>
      </w:r>
      <w:bookmarkEnd w:id="144"/>
      <w:bookmarkStart w:id="146" w:name="_Toc4223"/>
      <w:r>
        <w:rPr>
          <w:rFonts w:hint="eastAsia" w:eastAsiaTheme="majorEastAsia" w:cstheme="majorBidi"/>
          <w:bCs w:val="0"/>
          <w:sz w:val="32"/>
          <w:szCs w:val="32"/>
          <w:lang w:val="en-US" w:eastAsia="zh-CN"/>
        </w:rPr>
        <w:t>固</w:t>
      </w:r>
      <w:r>
        <w:rPr>
          <w:rFonts w:hint="eastAsia" w:eastAsiaTheme="majorEastAsia" w:cstheme="majorBidi"/>
          <w:bCs w:val="0"/>
          <w:sz w:val="32"/>
          <w:szCs w:val="32"/>
          <w:highlight w:val="none"/>
          <w:lang w:val="en-US" w:eastAsia="zh-CN"/>
        </w:rPr>
        <w:t>定污染源排污</w:t>
      </w:r>
      <w:bookmarkEnd w:id="146"/>
      <w:r>
        <w:rPr>
          <w:rFonts w:hint="eastAsia" w:eastAsiaTheme="majorEastAsia" w:cstheme="majorBidi"/>
          <w:bCs w:val="0"/>
          <w:sz w:val="32"/>
          <w:szCs w:val="32"/>
          <w:highlight w:val="none"/>
          <w:lang w:val="en-US" w:eastAsia="zh-CN"/>
        </w:rPr>
        <w:t>登记</w:t>
      </w:r>
      <w:bookmarkEnd w:id="145"/>
    </w:p>
    <w:p>
      <w:pPr>
        <w:jc w:val="both"/>
        <w:rPr>
          <w:rFonts w:hint="eastAsia" w:eastAsiaTheme="minorEastAsia"/>
          <w:lang w:eastAsia="zh-CN"/>
        </w:rPr>
      </w:pPr>
    </w:p>
    <w:p>
      <w:pPr>
        <w:jc w:val="both"/>
        <w:outlineLvl w:val="0"/>
        <w:rPr>
          <w:rFonts w:hint="eastAsia" w:ascii="Times New Roman" w:hAnsi="Times New Roman" w:eastAsiaTheme="majorEastAsia" w:cstheme="majorBidi"/>
          <w:b/>
          <w:bCs w:val="0"/>
          <w:kern w:val="44"/>
          <w:sz w:val="32"/>
          <w:szCs w:val="32"/>
          <w:lang w:val="en-US" w:eastAsia="zh-CN" w:bidi="ar-SA"/>
        </w:rPr>
      </w:pPr>
    </w:p>
    <w:p>
      <w:pPr>
        <w:jc w:val="both"/>
        <w:outlineLvl w:val="0"/>
        <w:rPr>
          <w:rFonts w:hint="eastAsia" w:ascii="Times New Roman" w:hAnsi="Times New Roman" w:eastAsiaTheme="majorEastAsia" w:cstheme="majorBidi"/>
          <w:b/>
          <w:bCs w:val="0"/>
          <w:kern w:val="44"/>
          <w:sz w:val="32"/>
          <w:szCs w:val="32"/>
          <w:lang w:val="en-US" w:eastAsia="zh-CN" w:bidi="ar-SA"/>
        </w:rPr>
      </w:pPr>
    </w:p>
    <w:p>
      <w:pPr>
        <w:jc w:val="both"/>
        <w:outlineLvl w:val="0"/>
        <w:rPr>
          <w:rFonts w:hint="eastAsia" w:ascii="Times New Roman" w:hAnsi="Times New Roman" w:eastAsiaTheme="majorEastAsia" w:cstheme="majorBidi"/>
          <w:b/>
          <w:bCs w:val="0"/>
          <w:kern w:val="44"/>
          <w:sz w:val="32"/>
          <w:szCs w:val="32"/>
          <w:lang w:val="en-US" w:eastAsia="zh-CN" w:bidi="ar-SA"/>
        </w:rPr>
      </w:pPr>
    </w:p>
    <w:p>
      <w:pPr>
        <w:jc w:val="both"/>
        <w:outlineLvl w:val="0"/>
        <w:rPr>
          <w:rFonts w:hint="eastAsia" w:ascii="Times New Roman" w:hAnsi="Times New Roman" w:eastAsiaTheme="majorEastAsia" w:cstheme="majorBidi"/>
          <w:b/>
          <w:bCs w:val="0"/>
          <w:kern w:val="44"/>
          <w:sz w:val="32"/>
          <w:szCs w:val="32"/>
          <w:lang w:val="en-US" w:eastAsia="zh-CN" w:bidi="ar-SA"/>
        </w:rPr>
      </w:pPr>
    </w:p>
    <w:p>
      <w:pPr>
        <w:jc w:val="both"/>
        <w:outlineLvl w:val="0"/>
        <w:rPr>
          <w:rFonts w:hint="eastAsia" w:ascii="Times New Roman" w:hAnsi="Times New Roman" w:eastAsiaTheme="majorEastAsia" w:cstheme="majorBidi"/>
          <w:b/>
          <w:bCs w:val="0"/>
          <w:kern w:val="44"/>
          <w:sz w:val="32"/>
          <w:szCs w:val="32"/>
          <w:lang w:val="en-US" w:eastAsia="zh-CN" w:bidi="ar-SA"/>
        </w:rPr>
      </w:pPr>
    </w:p>
    <w:p>
      <w:pPr>
        <w:jc w:val="both"/>
        <w:outlineLvl w:val="0"/>
        <w:rPr>
          <w:rFonts w:hint="default" w:ascii="Times New Roman" w:hAnsi="Times New Roman" w:eastAsiaTheme="majorEastAsia" w:cstheme="majorBidi"/>
          <w:b/>
          <w:bCs w:val="0"/>
          <w:kern w:val="44"/>
          <w:sz w:val="32"/>
          <w:szCs w:val="32"/>
          <w:lang w:val="en-US" w:eastAsia="zh-CN" w:bidi="ar-SA"/>
        </w:rPr>
      </w:pPr>
      <w:bookmarkStart w:id="147" w:name="_Toc14779"/>
      <w:r>
        <w:rPr>
          <w:rFonts w:hint="eastAsia" w:ascii="Times New Roman" w:hAnsi="Times New Roman" w:eastAsiaTheme="majorEastAsia" w:cstheme="majorBidi"/>
          <w:b/>
          <w:bCs w:val="0"/>
          <w:kern w:val="44"/>
          <w:sz w:val="32"/>
          <w:szCs w:val="32"/>
          <w:lang w:val="en-US" w:eastAsia="zh-CN" w:bidi="ar-SA"/>
        </w:rPr>
        <w:t xml:space="preserve">附件5 </w:t>
      </w:r>
      <w:r>
        <w:rPr>
          <w:rFonts w:hint="eastAsia" w:ascii="Times New Roman" w:hAnsi="Times New Roman" w:eastAsiaTheme="majorEastAsia" w:cstheme="majorBidi"/>
          <w:b/>
          <w:bCs w:val="0"/>
          <w:kern w:val="44"/>
          <w:sz w:val="32"/>
          <w:szCs w:val="32"/>
          <w:highlight w:val="none"/>
          <w:lang w:val="en-US" w:eastAsia="zh-CN" w:bidi="ar-SA"/>
        </w:rPr>
        <w:t>危废处置协</w:t>
      </w:r>
      <w:r>
        <w:rPr>
          <w:rFonts w:hint="eastAsia" w:ascii="Times New Roman" w:hAnsi="Times New Roman" w:eastAsiaTheme="majorEastAsia" w:cstheme="majorBidi"/>
          <w:b/>
          <w:bCs w:val="0"/>
          <w:kern w:val="44"/>
          <w:sz w:val="32"/>
          <w:szCs w:val="32"/>
          <w:lang w:val="en-US" w:eastAsia="zh-CN" w:bidi="ar-SA"/>
        </w:rPr>
        <w:t>议</w:t>
      </w:r>
      <w:bookmarkEnd w:id="147"/>
    </w:p>
    <w:p>
      <w:pPr>
        <w:pStyle w:val="6"/>
        <w:spacing w:line="240" w:lineRule="auto"/>
        <w:jc w:val="center"/>
        <w:rPr>
          <w:rFonts w:hint="default"/>
          <w:lang w:val="en-US" w:eastAsia="zh-CN"/>
        </w:rPr>
      </w:pPr>
    </w:p>
    <w:p>
      <w:pPr>
        <w:pStyle w:val="2"/>
        <w:adjustRightInd w:val="0"/>
        <w:snapToGrid w:val="0"/>
        <w:spacing w:before="0" w:after="0" w:line="240" w:lineRule="auto"/>
        <w:rPr>
          <w:rFonts w:hint="eastAsia" w:eastAsiaTheme="majorEastAsia" w:cstheme="majorBidi"/>
          <w:bCs w:val="0"/>
          <w:sz w:val="32"/>
          <w:szCs w:val="32"/>
          <w:highlight w:val="none"/>
        </w:rPr>
      </w:pPr>
      <w:bookmarkStart w:id="148" w:name="_Toc16575"/>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default" w:eastAsiaTheme="majorEastAsia" w:cstheme="majorBidi"/>
          <w:bCs w:val="0"/>
          <w:sz w:val="32"/>
          <w:szCs w:val="32"/>
          <w:highlight w:val="yellow"/>
          <w:lang w:val="en-US"/>
        </w:rPr>
      </w:pPr>
      <w:bookmarkStart w:id="149" w:name="_Toc6982"/>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9"/>
    </w:p>
    <w:p>
      <w:pPr>
        <w:adjustRightInd w:val="0"/>
        <w:snapToGrid w:val="0"/>
        <w:spacing w:before="0" w:after="0" w:line="240" w:lineRule="auto"/>
        <w:jc w:val="center"/>
        <w:outlineLvl w:val="9"/>
        <w:rPr>
          <w:rFonts w:hint="eastAsia" w:eastAsiaTheme="majorEastAsia" w:cstheme="majorBidi"/>
          <w:bCs w:val="0"/>
          <w:sz w:val="32"/>
          <w:szCs w:val="32"/>
          <w:highlight w:val="none"/>
          <w:lang w:eastAsia="zh-CN"/>
        </w:rPr>
      </w:pPr>
    </w:p>
    <w:p>
      <w:pPr>
        <w:pStyle w:val="6"/>
        <w:rPr>
          <w:rFonts w:hint="eastAsia"/>
          <w:lang w:eastAsia="zh-CN"/>
        </w:rPr>
      </w:pPr>
    </w:p>
    <w:bookmarkEnd w:id="148"/>
    <w:p>
      <w:pPr>
        <w:adjustRightInd w:val="0"/>
        <w:snapToGrid w:val="0"/>
        <w:spacing w:before="0" w:after="0" w:line="240" w:lineRule="auto"/>
        <w:outlineLvl w:val="9"/>
        <w:rPr>
          <w:rFonts w:hint="eastAsia"/>
          <w:lang w:val="en-US" w:eastAsia="zh-CN"/>
        </w:rPr>
      </w:pPr>
    </w:p>
    <w:p>
      <w:pPr>
        <w:rPr>
          <w:rFonts w:hint="eastAsia"/>
          <w:lang w:val="en-US" w:eastAsia="zh-CN"/>
        </w:rPr>
      </w:pPr>
    </w:p>
    <w:p>
      <w:pPr>
        <w:outlineLvl w:val="0"/>
        <w:rPr>
          <w:rFonts w:hint="default"/>
          <w:lang w:val="en-US" w:eastAsia="zh-CN"/>
        </w:rPr>
      </w:pPr>
      <w:bookmarkStart w:id="150" w:name="_Toc22014"/>
      <w:r>
        <w:rPr>
          <w:rFonts w:hint="eastAsia" w:ascii="Times New Roman" w:hAnsi="Times New Roman" w:eastAsiaTheme="majorEastAsia" w:cstheme="majorBidi"/>
          <w:b/>
          <w:bCs w:val="0"/>
          <w:kern w:val="44"/>
          <w:sz w:val="32"/>
          <w:szCs w:val="32"/>
          <w:lang w:val="en-US" w:eastAsia="zh-CN" w:bidi="ar-SA"/>
        </w:rPr>
        <w:t>附件7 涂装废气设计方案</w:t>
      </w:r>
      <w:bookmarkEnd w:id="150"/>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outlineLvl w:val="0"/>
        <w:rPr>
          <w:rFonts w:hint="eastAsia" w:ascii="Times New Roman" w:hAnsi="Times New Roman" w:eastAsiaTheme="majorEastAsia" w:cstheme="majorBidi"/>
          <w:b/>
          <w:bCs w:val="0"/>
          <w:kern w:val="44"/>
          <w:sz w:val="32"/>
          <w:szCs w:val="32"/>
          <w:lang w:val="en-US" w:eastAsia="zh-CN" w:bidi="ar-SA"/>
        </w:rPr>
      </w:pPr>
      <w:bookmarkStart w:id="151" w:name="_Toc10555"/>
      <w:r>
        <w:rPr>
          <w:rFonts w:hint="eastAsia" w:ascii="Times New Roman" w:hAnsi="Times New Roman" w:eastAsiaTheme="majorEastAsia" w:cstheme="majorBidi"/>
          <w:b/>
          <w:bCs w:val="0"/>
          <w:kern w:val="44"/>
          <w:sz w:val="32"/>
          <w:szCs w:val="32"/>
          <w:lang w:val="en-US" w:eastAsia="zh-CN" w:bidi="ar-SA"/>
        </w:rPr>
        <w:t>附件8 废水设计方案</w:t>
      </w:r>
      <w:bookmarkEnd w:id="151"/>
    </w:p>
    <w:p>
      <w:pPr>
        <w:outlineLvl w:val="9"/>
        <w:rPr>
          <w:rFonts w:hint="default" w:ascii="Times New Roman" w:hAnsi="Times New Roman" w:eastAsiaTheme="majorEastAsia" w:cstheme="majorBidi"/>
          <w:b/>
          <w:bCs w:val="0"/>
          <w:kern w:val="44"/>
          <w:sz w:val="32"/>
          <w:szCs w:val="32"/>
          <w:lang w:val="en-US" w:eastAsia="zh-CN" w:bidi="ar-SA"/>
        </w:rPr>
      </w:pPr>
    </w:p>
    <w:p>
      <w:pPr>
        <w:outlineLvl w:val="9"/>
        <w:rPr>
          <w:rFonts w:hint="default" w:ascii="Times New Roman" w:hAnsi="Times New Roman" w:eastAsiaTheme="majorEastAsia" w:cstheme="majorBidi"/>
          <w:b/>
          <w:bCs w:val="0"/>
          <w:kern w:val="44"/>
          <w:sz w:val="32"/>
          <w:szCs w:val="32"/>
          <w:lang w:val="en-US" w:eastAsia="zh-CN" w:bidi="ar-SA"/>
        </w:rPr>
      </w:pPr>
    </w:p>
    <w:p>
      <w:pPr>
        <w:adjustRightInd w:val="0"/>
        <w:snapToGrid w:val="0"/>
        <w:spacing w:before="0" w:after="0" w:line="240" w:lineRule="auto"/>
        <w:outlineLvl w:val="9"/>
        <w:rPr>
          <w:rFonts w:hint="eastAsia" w:eastAsiaTheme="majorEastAsia" w:cstheme="majorBidi"/>
          <w:bCs w:val="0"/>
          <w:sz w:val="32"/>
          <w:szCs w:val="32"/>
          <w:lang w:eastAsia="zh-CN"/>
        </w:rPr>
      </w:pPr>
      <w:bookmarkStart w:id="152" w:name="_Toc21856"/>
    </w:p>
    <w:p>
      <w:pPr>
        <w:adjustRightInd w:val="0"/>
        <w:snapToGrid w:val="0"/>
        <w:spacing w:before="0" w:after="0" w:line="240" w:lineRule="auto"/>
        <w:outlineLvl w:val="9"/>
        <w:rPr>
          <w:rFonts w:hint="eastAsia" w:eastAsiaTheme="majorEastAsia" w:cstheme="majorBidi"/>
          <w:bCs w:val="0"/>
          <w:sz w:val="32"/>
          <w:szCs w:val="32"/>
          <w:lang w:eastAsia="zh-CN"/>
        </w:rPr>
      </w:pPr>
    </w:p>
    <w:p>
      <w:pPr>
        <w:pStyle w:val="2"/>
        <w:adjustRightInd w:val="0"/>
        <w:snapToGrid w:val="0"/>
        <w:spacing w:before="0" w:after="0" w:line="240" w:lineRule="auto"/>
        <w:rPr>
          <w:rFonts w:hint="eastAsia" w:eastAsiaTheme="majorEastAsia" w:cstheme="majorBidi"/>
          <w:bCs w:val="0"/>
          <w:sz w:val="32"/>
          <w:szCs w:val="32"/>
          <w:highlight w:val="none"/>
        </w:rPr>
      </w:pPr>
      <w:bookmarkStart w:id="153" w:name="_Toc266"/>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9</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52"/>
      <w:bookmarkEnd w:id="153"/>
    </w:p>
    <w:p>
      <w:pPr>
        <w:outlineLvl w:val="9"/>
        <w:rPr>
          <w:rFonts w:hint="eastAsia" w:eastAsiaTheme="minorEastAsia"/>
          <w:lang w:eastAsia="zh-CN"/>
        </w:rPr>
      </w:pPr>
    </w:p>
    <w:p>
      <w:pPr>
        <w:pStyle w:val="16"/>
        <w:rPr>
          <w:rFonts w:hint="eastAsia" w:eastAsiaTheme="majorEastAsia" w:cstheme="majorBidi"/>
          <w:bCs/>
          <w:sz w:val="32"/>
          <w:szCs w:val="32"/>
          <w:lang w:eastAsia="zh-CN"/>
        </w:rPr>
        <w:sectPr>
          <w:footerReference r:id="rId13"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19" w:charSpace="0"/>
        </w:sectPr>
      </w:pPr>
    </w:p>
    <w:p>
      <w:pPr>
        <w:pStyle w:val="17"/>
        <w:ind w:left="0" w:leftChars="0" w:firstLine="0" w:firstLineChars="0"/>
        <w:rPr>
          <w:rFonts w:hint="eastAsia"/>
          <w:lang w:eastAsia="zh-CN"/>
        </w:rPr>
      </w:pPr>
    </w:p>
    <w:p>
      <w:pPr>
        <w:rPr>
          <w:rFonts w:hint="eastAsia"/>
          <w:lang w:eastAsia="zh-CN"/>
        </w:rPr>
      </w:pPr>
    </w:p>
    <w:p>
      <w:pPr>
        <w:pStyle w:val="2"/>
        <w:adjustRightInd w:val="0"/>
        <w:snapToGrid w:val="0"/>
        <w:spacing w:before="0" w:after="0" w:line="240" w:lineRule="auto"/>
        <w:rPr>
          <w:rFonts w:hint="eastAsia" w:eastAsiaTheme="majorEastAsia" w:cstheme="majorBidi"/>
          <w:bCs w:val="0"/>
          <w:sz w:val="32"/>
          <w:szCs w:val="32"/>
          <w:highlight w:val="none"/>
        </w:rPr>
      </w:pPr>
      <w:bookmarkStart w:id="154" w:name="_Toc12795"/>
      <w:bookmarkStart w:id="155" w:name="_Toc14972"/>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10</w:t>
      </w:r>
      <w:r>
        <w:rPr>
          <w:rFonts w:hint="eastAsia" w:eastAsiaTheme="majorEastAsia" w:cstheme="majorBidi"/>
          <w:bCs w:val="0"/>
          <w:sz w:val="32"/>
          <w:szCs w:val="32"/>
          <w:highlight w:val="none"/>
        </w:rPr>
        <w:t xml:space="preserve"> 验收公示截图</w:t>
      </w:r>
      <w:bookmarkEnd w:id="154"/>
      <w:bookmarkEnd w:id="155"/>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lang w:eastAsia="zh-CN"/>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rPr>
          <w:rFonts w:hint="eastAsia" w:eastAsiaTheme="majorEastAsia" w:cstheme="majorBidi"/>
          <w:bCs w:val="0"/>
          <w:sz w:val="32"/>
          <w:szCs w:val="32"/>
          <w:highlight w:val="none"/>
          <w:lang w:eastAsia="zh-CN"/>
        </w:rPr>
      </w:pPr>
    </w:p>
    <w:bookmarkEnd w:id="140"/>
    <w:p>
      <w:pPr>
        <w:pStyle w:val="2"/>
        <w:adjustRightInd w:val="0"/>
        <w:snapToGrid w:val="0"/>
        <w:spacing w:before="0" w:after="0" w:line="240" w:lineRule="auto"/>
        <w:rPr>
          <w:rFonts w:hint="eastAsia" w:eastAsiaTheme="majorEastAsia" w:cstheme="majorBidi"/>
          <w:bCs w:val="0"/>
          <w:sz w:val="32"/>
          <w:szCs w:val="32"/>
          <w:highlight w:val="none"/>
        </w:rPr>
      </w:pPr>
      <w:bookmarkStart w:id="156" w:name="_Toc780"/>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rPr>
          <w:rFonts w:hint="eastAsia"/>
        </w:rPr>
      </w:pPr>
    </w:p>
    <w:p>
      <w:pPr>
        <w:pStyle w:val="2"/>
        <w:adjustRightInd w:val="0"/>
        <w:snapToGrid w:val="0"/>
        <w:spacing w:before="0" w:after="0" w:line="240" w:lineRule="auto"/>
        <w:rPr>
          <w:rFonts w:eastAsiaTheme="majorEastAsia" w:cstheme="majorBidi"/>
          <w:bCs w:val="0"/>
          <w:sz w:val="32"/>
          <w:szCs w:val="32"/>
          <w:highlight w:val="red"/>
        </w:rPr>
      </w:pPr>
      <w:bookmarkStart w:id="157" w:name="_Toc12098"/>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11</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56"/>
      <w:bookmarkEnd w:id="157"/>
    </w:p>
    <w:p/>
    <w:p>
      <w:pPr>
        <w:widowControl/>
        <w:spacing w:line="360" w:lineRule="auto"/>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概况补充说明</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概况补充说明</w:t>
      </w:r>
      <w:r>
        <w:rPr>
          <w:rFonts w:ascii="Times New Roman" w:hAnsi="Times New Roman" w:eastAsia="宋体"/>
          <w:sz w:val="24"/>
          <w:szCs w:val="24"/>
        </w:rPr>
        <w:t>及其审批部门审批决定中提出的环境保护对策措施。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2025</w:t>
      </w:r>
      <w:r>
        <w:rPr>
          <w:rFonts w:ascii="Times New Roman" w:hAnsi="Times New Roman" w:eastAsia="宋体"/>
          <w:sz w:val="24"/>
          <w:szCs w:val="24"/>
        </w:rPr>
        <w:t>年</w:t>
      </w:r>
      <w:r>
        <w:rPr>
          <w:rFonts w:hint="eastAsia" w:ascii="Times New Roman" w:hAnsi="Times New Roman" w:eastAsia="宋体"/>
          <w:sz w:val="24"/>
          <w:szCs w:val="24"/>
          <w:lang w:val="en-US" w:eastAsia="zh-CN"/>
        </w:rPr>
        <w:t>5</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5</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6</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6</w:t>
      </w:r>
      <w:r>
        <w:rPr>
          <w:rFonts w:ascii="Times New Roman" w:hAnsi="Times New Roman" w:eastAsia="宋体"/>
          <w:sz w:val="24"/>
          <w:szCs w:val="24"/>
          <w:highlight w:val="none"/>
        </w:rPr>
        <w:t>日，</w:t>
      </w:r>
      <w:r>
        <w:rPr>
          <w:rFonts w:hint="eastAsia" w:ascii="Times New Roman" w:hAnsi="Times New Roman" w:eastAsia="宋体"/>
          <w:sz w:val="24"/>
          <w:szCs w:val="24"/>
          <w:highlight w:val="none"/>
          <w:lang w:eastAsia="zh-CN"/>
        </w:rPr>
        <w:t>浙江觅洲科技有限公司</w:t>
      </w:r>
      <w:r>
        <w:rPr>
          <w:rFonts w:ascii="Times New Roman" w:hAnsi="Times New Roman" w:eastAsia="宋体"/>
          <w:sz w:val="24"/>
          <w:szCs w:val="24"/>
          <w:highlight w:val="none"/>
        </w:rPr>
        <w:t>根据《</w:t>
      </w:r>
      <w:r>
        <w:rPr>
          <w:rFonts w:hint="eastAsia" w:ascii="Times New Roman" w:hAnsi="Times New Roman" w:eastAsia="宋体"/>
          <w:sz w:val="24"/>
          <w:szCs w:val="24"/>
          <w:highlight w:val="none"/>
          <w:lang w:eastAsia="zh-CN"/>
        </w:rPr>
        <w:t>浙江觅洲科技有限公司年产500万只保温杯技改项目</w:t>
      </w:r>
      <w:r>
        <w:rPr>
          <w:rFonts w:hint="eastAsia" w:ascii="Times New Roman" w:hAnsi="Times New Roman" w:eastAsia="宋体"/>
          <w:sz w:val="24"/>
          <w:szCs w:val="24"/>
          <w:lang w:eastAsia="zh-CN"/>
        </w:rPr>
        <w:t>竣工环境保护（先行）验收监测报告</w:t>
      </w:r>
      <w:r>
        <w:rPr>
          <w:rFonts w:ascii="Times New Roman" w:hAnsi="Times New Roman" w:eastAsia="宋体"/>
          <w:sz w:val="24"/>
          <w:szCs w:val="24"/>
        </w:rPr>
        <w:t>》并对照《建设项目竣工环境保护验收暂行办法》（国环规环评〔2017〕4号），严格依照国家有关法律法规、建设项目竣工环境保护验收技术规范/指南、本项目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概况补充说明</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浙江觅洲科技有限公司年产500万只保温杯技改项目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w:t>
      </w:r>
      <w:r>
        <w:rPr>
          <w:rFonts w:ascii="Times New Roman" w:hAnsi="Times New Roman" w:eastAsia="宋体"/>
          <w:sz w:val="24"/>
          <w:szCs w:val="24"/>
          <w:highlight w:val="yellow"/>
        </w:rPr>
        <w:t>202</w:t>
      </w:r>
      <w:r>
        <w:rPr>
          <w:rFonts w:hint="eastAsia" w:ascii="Times New Roman" w:hAnsi="Times New Roman" w:eastAsia="宋体"/>
          <w:sz w:val="24"/>
          <w:szCs w:val="24"/>
          <w:highlight w:val="yellow"/>
          <w:lang w:val="en-US" w:eastAsia="zh-CN"/>
        </w:rPr>
        <w:t>5.03.14</w:t>
      </w:r>
      <w:r>
        <w:rPr>
          <w:rFonts w:hint="eastAsia" w:ascii="Times New Roman" w:hAnsi="Times New Roman" w:eastAsia="宋体"/>
          <w:sz w:val="24"/>
          <w:szCs w:val="24"/>
          <w:highlight w:val="yellow"/>
        </w:rPr>
        <w:t>-</w:t>
      </w:r>
      <w:r>
        <w:rPr>
          <w:rFonts w:ascii="Times New Roman" w:hAnsi="Times New Roman" w:eastAsia="宋体"/>
          <w:sz w:val="24"/>
          <w:szCs w:val="24"/>
          <w:highlight w:val="yellow"/>
        </w:rPr>
        <w:t>2</w:t>
      </w:r>
      <w:r>
        <w:rPr>
          <w:rFonts w:hint="eastAsia" w:ascii="Times New Roman" w:hAnsi="Times New Roman" w:eastAsia="宋体"/>
          <w:sz w:val="24"/>
          <w:szCs w:val="24"/>
          <w:highlight w:val="yellow"/>
          <w:lang w:val="en-US" w:eastAsia="zh-CN"/>
        </w:rPr>
        <w:t>025.04.14</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概况补充说明</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21"/>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2"/>
        <w:gridCol w:w="5294"/>
        <w:gridCol w:w="3729"/>
      </w:tblGrid>
      <w:tr>
        <w:trPr>
          <w:trHeight w:val="454" w:hRule="atLeast"/>
        </w:trPr>
        <w:tc>
          <w:tcPr>
            <w:tcW w:w="590"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序号</w:t>
            </w:r>
          </w:p>
        </w:tc>
        <w:tc>
          <w:tcPr>
            <w:tcW w:w="4511"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b/>
                <w:bCs/>
                <w:highlight w:val="none"/>
              </w:rPr>
            </w:pPr>
            <w:r>
              <w:rPr>
                <w:rFonts w:hint="eastAsia" w:ascii="Times New Roman" w:hAnsi="Times New Roman" w:eastAsia="宋体"/>
                <w:b/>
                <w:bCs/>
                <w:highlight w:val="none"/>
                <w:lang w:eastAsia="zh-CN"/>
              </w:rPr>
              <w:t>概况补充说明</w:t>
            </w:r>
            <w:r>
              <w:rPr>
                <w:rFonts w:hint="default" w:ascii="Times New Roman" w:hAnsi="Times New Roman" w:eastAsia="宋体"/>
                <w:b/>
                <w:bCs/>
                <w:highlight w:val="none"/>
              </w:rPr>
              <w:t>建议</w:t>
            </w:r>
          </w:p>
        </w:tc>
        <w:tc>
          <w:tcPr>
            <w:tcW w:w="3177"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b/>
                <w:bCs/>
                <w:highlight w:val="none"/>
              </w:rPr>
            </w:pPr>
            <w:r>
              <w:rPr>
                <w:rFonts w:hint="default" w:ascii="Times New Roman" w:hAnsi="Times New Roman" w:eastAsia="宋体"/>
                <w:b/>
                <w:bCs/>
                <w:highlight w:val="none"/>
              </w:rPr>
              <w:t>落实情况</w:t>
            </w:r>
          </w:p>
        </w:tc>
      </w:tr>
      <w:tr>
        <w:trPr>
          <w:trHeight w:val="454" w:hRule="atLeast"/>
        </w:trPr>
        <w:tc>
          <w:tcPr>
            <w:tcW w:w="590" w:type="dxa"/>
            <w:vAlign w:val="center"/>
          </w:tcPr>
          <w:p>
            <w:pPr>
              <w:keepNext w:val="0"/>
              <w:keepLines w:val="0"/>
              <w:widowControl/>
              <w:numPr>
                <w:ilvl w:val="0"/>
                <w:numId w:val="0"/>
              </w:numPr>
              <w:suppressLineNumbers w:val="0"/>
              <w:spacing w:before="0" w:beforeAutospacing="0" w:after="0" w:afterAutospacing="0"/>
              <w:ind w:left="425" w:leftChars="0" w:right="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trPr>
          <w:trHeight w:val="454" w:hRule="atLeast"/>
        </w:trPr>
        <w:tc>
          <w:tcPr>
            <w:tcW w:w="590" w:type="dxa"/>
            <w:vAlign w:val="center"/>
          </w:tcPr>
          <w:p>
            <w:pPr>
              <w:keepNext w:val="0"/>
              <w:keepLines w:val="0"/>
              <w:widowControl/>
              <w:numPr>
                <w:ilvl w:val="0"/>
                <w:numId w:val="0"/>
              </w:numPr>
              <w:suppressLineNumbers w:val="0"/>
              <w:spacing w:before="0" w:beforeAutospacing="0" w:after="0" w:afterAutospacing="0"/>
              <w:ind w:left="425" w:leftChars="0" w:right="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pPr>
              <w:keepNext w:val="0"/>
              <w:keepLines w:val="0"/>
              <w:widowControl/>
              <w:suppressLineNumbers w:val="0"/>
              <w:spacing w:before="0" w:beforeAutospacing="0" w:after="0" w:afterAutospacing="0"/>
              <w:ind w:left="0" w:right="0"/>
              <w:jc w:val="left"/>
              <w:rPr>
                <w:rFonts w:hint="eastAsia" w:ascii="Times New Roman" w:hAnsi="Times New Roman" w:eastAsia="宋体"/>
                <w:bCs/>
              </w:rPr>
            </w:pPr>
          </w:p>
        </w:tc>
      </w:tr>
    </w:tbl>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21"/>
        <w:tblW w:w="4843"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96"/>
        <w:gridCol w:w="3887"/>
        <w:gridCol w:w="3898"/>
      </w:tblGrid>
      <w:tr>
        <w:trPr>
          <w:trHeight w:val="487" w:hRule="atLeast"/>
          <w:jc w:val="center"/>
        </w:trPr>
        <w:tc>
          <w:tcPr>
            <w:tcW w:w="1896"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时间点</w:t>
            </w:r>
          </w:p>
        </w:tc>
        <w:tc>
          <w:tcPr>
            <w:tcW w:w="3888"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整改内容</w:t>
            </w:r>
          </w:p>
        </w:tc>
        <w:tc>
          <w:tcPr>
            <w:tcW w:w="3899"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b/>
                <w:bCs/>
              </w:rPr>
            </w:pPr>
            <w:r>
              <w:rPr>
                <w:rFonts w:hint="default" w:ascii="Times New Roman" w:hAnsi="Times New Roman" w:eastAsia="宋体"/>
                <w:b/>
                <w:bCs/>
              </w:rPr>
              <w:t>整改效果</w:t>
            </w:r>
          </w:p>
        </w:tc>
      </w:tr>
      <w:tr>
        <w:trPr>
          <w:trHeight w:val="540" w:hRule="atLeast"/>
          <w:jc w:val="center"/>
        </w:trPr>
        <w:tc>
          <w:tcPr>
            <w:tcW w:w="1896"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竣工后验收前</w:t>
            </w:r>
          </w:p>
        </w:tc>
        <w:tc>
          <w:tcPr>
            <w:tcW w:w="3888"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一般固废仓库清理</w:t>
            </w:r>
          </w:p>
        </w:tc>
        <w:tc>
          <w:tcPr>
            <w:tcW w:w="3899"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一般固废仓库变得有序</w:t>
            </w:r>
          </w:p>
        </w:tc>
      </w:tr>
      <w:tr>
        <w:trPr>
          <w:trHeight w:val="540" w:hRule="atLeast"/>
          <w:jc w:val="center"/>
        </w:trPr>
        <w:tc>
          <w:tcPr>
            <w:tcW w:w="1896"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验收监测期间</w:t>
            </w:r>
          </w:p>
        </w:tc>
        <w:tc>
          <w:tcPr>
            <w:tcW w:w="3888"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厂区内清洁清扫</w:t>
            </w:r>
          </w:p>
        </w:tc>
        <w:tc>
          <w:tcPr>
            <w:tcW w:w="3899"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rPr>
            </w:pPr>
            <w:r>
              <w:rPr>
                <w:rFonts w:hint="default" w:ascii="Times New Roman" w:hAnsi="Times New Roman" w:eastAsia="宋体"/>
              </w:rPr>
              <w:t>厂区变整洁</w:t>
            </w:r>
          </w:p>
        </w:tc>
      </w:tr>
      <w:tr>
        <w:trPr>
          <w:trHeight w:val="20" w:hRule="atLeast"/>
          <w:jc w:val="center"/>
        </w:trPr>
        <w:tc>
          <w:tcPr>
            <w:tcW w:w="1896" w:type="dxa"/>
            <w:vMerge w:val="restart"/>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none"/>
              </w:rPr>
            </w:pPr>
            <w:r>
              <w:rPr>
                <w:rFonts w:hint="default" w:ascii="Times New Roman" w:hAnsi="Times New Roman" w:eastAsia="宋体"/>
                <w:highlight w:val="none"/>
              </w:rPr>
              <w:t>提出验收意见</w:t>
            </w:r>
          </w:p>
        </w:tc>
        <w:tc>
          <w:tcPr>
            <w:tcW w:w="3888"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验收监测单位按照《建设项目竣工环境保护验收技术指南 污染影响类》在要求进一步完善验收监测报告，补充脱附阶段检测数据，落实后续工作。</w:t>
            </w:r>
          </w:p>
        </w:tc>
        <w:tc>
          <w:tcPr>
            <w:tcW w:w="3899"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已要求</w:t>
            </w:r>
            <w:r>
              <w:rPr>
                <w:rFonts w:hint="default" w:ascii="Times New Roman" w:hAnsi="Times New Roman" w:eastAsia="宋体"/>
                <w:highlight w:val="none"/>
                <w:lang w:val="en-US" w:eastAsia="zh-CN"/>
              </w:rPr>
              <w:t>验收监测单位按照《建设项目竣工环境保护验收技术指南 污染影响类》在要求进一步完善验收监测报告，补充脱附阶段检测数据，落实后续工作。</w:t>
            </w:r>
          </w:p>
        </w:tc>
      </w:tr>
      <w:tr>
        <w:trPr>
          <w:trHeight w:val="20" w:hRule="atLeast"/>
          <w:jc w:val="center"/>
        </w:trPr>
        <w:tc>
          <w:tcPr>
            <w:tcW w:w="1896" w:type="dxa"/>
            <w:vMerge w:val="continue"/>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加强涂装全过程等废气收集，规范各废气采样口及采样平台，加强环保设施运行管理及检修工作，杜绝喷淋用水跑冒滴漏，并落实运行台账记录。</w:t>
            </w:r>
          </w:p>
        </w:tc>
        <w:tc>
          <w:tcPr>
            <w:tcW w:w="3899" w:type="dxa"/>
            <w:vAlign w:val="center"/>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w:t>
            </w:r>
            <w:r>
              <w:rPr>
                <w:rFonts w:hint="default" w:ascii="Times New Roman" w:hAnsi="Times New Roman" w:eastAsia="宋体"/>
                <w:highlight w:val="none"/>
                <w:lang w:val="en-US" w:eastAsia="zh-CN"/>
              </w:rPr>
              <w:t>加强涂装全过程等废气收集，规范各废气采样口及采样平台，加强环保设施运行管理及检修工作，杜绝喷淋用水跑冒滴漏，并落实运行台账记录。</w:t>
            </w:r>
          </w:p>
        </w:tc>
      </w:tr>
      <w:tr>
        <w:trPr>
          <w:trHeight w:val="20" w:hRule="atLeast"/>
          <w:jc w:val="center"/>
        </w:trPr>
        <w:tc>
          <w:tcPr>
            <w:tcW w:w="1896" w:type="dxa"/>
            <w:vMerge w:val="continue"/>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及时更换水帘和喷淋用水，加强污水处理站运行管理，确保废水能稳定达标排放。</w:t>
            </w:r>
          </w:p>
        </w:tc>
        <w:tc>
          <w:tcPr>
            <w:tcW w:w="3899" w:type="dxa"/>
            <w:vAlign w:val="center"/>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已要求员工</w:t>
            </w:r>
            <w:r>
              <w:rPr>
                <w:rFonts w:hint="default" w:ascii="Times New Roman" w:hAnsi="Times New Roman" w:eastAsia="宋体"/>
                <w:highlight w:val="none"/>
                <w:lang w:val="en-US" w:eastAsia="zh-CN"/>
              </w:rPr>
              <w:t>及时更换水帘和喷淋用水，加强污水处理站运行管理，确保废水能稳定达标排放。</w:t>
            </w:r>
          </w:p>
        </w:tc>
      </w:tr>
      <w:tr>
        <w:trPr>
          <w:trHeight w:val="20" w:hRule="atLeast"/>
          <w:jc w:val="center"/>
        </w:trPr>
        <w:tc>
          <w:tcPr>
            <w:tcW w:w="1896" w:type="dxa"/>
            <w:vMerge w:val="continue"/>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加强危险废物收集贮存，规范危废贮存库标识标牌，落实各危废台账记录，规范转移及处置。</w:t>
            </w:r>
          </w:p>
        </w:tc>
        <w:tc>
          <w:tcPr>
            <w:tcW w:w="3899" w:type="dxa"/>
            <w:vAlign w:val="center"/>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已要求员工</w:t>
            </w:r>
            <w:r>
              <w:rPr>
                <w:rFonts w:hint="default" w:ascii="Times New Roman" w:hAnsi="Times New Roman" w:eastAsia="宋体"/>
                <w:highlight w:val="none"/>
                <w:lang w:val="en-US" w:eastAsia="zh-CN"/>
              </w:rPr>
              <w:t>加强危险废物收集贮存，规范危废贮存库标识标牌，落实各危废台账记录，规范转移及处置。</w:t>
            </w:r>
          </w:p>
        </w:tc>
      </w:tr>
      <w:tr>
        <w:trPr>
          <w:trHeight w:val="20" w:hRule="atLeast"/>
          <w:jc w:val="center"/>
        </w:trPr>
        <w:tc>
          <w:tcPr>
            <w:tcW w:w="1896" w:type="dxa"/>
            <w:vMerge w:val="continue"/>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highlight w:val="red"/>
              </w:rPr>
            </w:pPr>
          </w:p>
        </w:tc>
        <w:tc>
          <w:tcPr>
            <w:tcW w:w="3888" w:type="dxa"/>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highlight w:val="none"/>
                <w:lang w:val="en-US" w:eastAsia="zh-CN"/>
              </w:rPr>
            </w:pPr>
            <w:r>
              <w:rPr>
                <w:rFonts w:hint="default" w:ascii="Times New Roman" w:hAnsi="Times New Roman" w:eastAsia="宋体"/>
                <w:highlight w:val="none"/>
                <w:lang w:val="en-US" w:eastAsia="zh-CN"/>
              </w:rPr>
              <w:t>建立健全环保管理和责任制度，定期开展应急演练与培训，落实好各项风险事故防范和应急措施，确保周边环境安全。</w:t>
            </w:r>
          </w:p>
        </w:tc>
        <w:tc>
          <w:tcPr>
            <w:tcW w:w="3899" w:type="dxa"/>
            <w:vAlign w:val="center"/>
          </w:tcPr>
          <w:p>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highlight w:val="none"/>
              </w:rPr>
            </w:pPr>
            <w:r>
              <w:rPr>
                <w:rFonts w:hint="eastAsia" w:ascii="Times New Roman" w:hAnsi="Times New Roman" w:eastAsia="宋体"/>
                <w:highlight w:val="none"/>
                <w:lang w:val="en-US" w:eastAsia="zh-CN"/>
              </w:rPr>
              <w:t>已</w:t>
            </w:r>
            <w:r>
              <w:rPr>
                <w:rFonts w:hint="default" w:ascii="Times New Roman" w:hAnsi="Times New Roman" w:eastAsia="宋体"/>
                <w:highlight w:val="none"/>
                <w:lang w:val="en-US" w:eastAsia="zh-CN"/>
              </w:rPr>
              <w:t>建立健全环保管理和责任制度，定期开展应急演练与培训，落实好各项风险事故防范和应急措施，确保周边环境安全。</w:t>
            </w:r>
          </w:p>
        </w:tc>
      </w:tr>
    </w:tbl>
    <w:p>
      <w:pPr>
        <w:pStyle w:val="16"/>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ind w:left="0" w:leftChars="0" w:firstLine="0" w:firstLineChars="0"/>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16"/>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8" w:name="_Toc7054"/>
      <w:r>
        <w:rPr>
          <w:rFonts w:hint="eastAsia" w:ascii="Times New Roman" w:hAnsi="Times New Roman" w:eastAsiaTheme="majorEastAsia" w:cstheme="majorBidi"/>
          <w:b/>
          <w:bCs w:val="0"/>
          <w:i w:val="0"/>
          <w:iCs w:val="0"/>
          <w:kern w:val="44"/>
          <w:sz w:val="32"/>
          <w:szCs w:val="32"/>
          <w:highlight w:val="none"/>
          <w:lang w:val="en-US" w:eastAsia="zh-CN" w:bidi="ar-SA"/>
        </w:rPr>
        <w:t>附件12 检测报告</w:t>
      </w:r>
      <w:bookmarkEnd w:id="158"/>
    </w:p>
    <w:sectPr>
      <w:footerReference r:id="rId14" w:type="default"/>
      <w:pgSz w:w="11905" w:h="16838"/>
      <w:pgMar w:top="1134" w:right="992" w:bottom="850" w:left="1134" w:header="794" w:footer="794" w:gutter="0"/>
      <w:pgBorders>
        <w:top w:val="none" w:sz="0" w:space="0"/>
        <w:left w:val="none" w:sz="0" w:space="0"/>
        <w:bottom w:val="none" w:sz="0" w:space="0"/>
        <w:right w:val="none" w:sz="0" w:space="0"/>
      </w:pgBorders>
      <w:pgNumType w:fmt="decimal"/>
      <w:cols w:space="0" w:num="1"/>
      <w:rtlGutter w:val="0"/>
      <w:docGrid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ˎ̥">
    <w:altName w:val="苹方-简"/>
    <w:panose1 w:val="00000000000000000000"/>
    <w:charset w:val="00"/>
    <w:family w:val="roman"/>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rFonts w:ascii="Times New Roman" w:hAnsi="Times New Roman" w:cs="Times New Roman"/>
      </w:rPr>
    </w:pPr>
  </w:p>
  <w:p>
    <w:pPr>
      <w:pStyle w:val="22"/>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pPr>
          <w:pStyle w:val="22"/>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pPr>
      <w:pStyle w:val="22"/>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htkBDQCAABlBAAADgAAAAAAAAABACAA&#10;AAA1AQAAZHJzL2Uyb0RvYy54bWxQSwUGAAAAAAYABgBZAQAA2w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rPr>
        <w:kern w:val="0"/>
        <w:szCs w:val="21"/>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9opxMwIAAGM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DZ9opxMwIAAGMEAAAOAAAAAAAAAAEAIAAA&#10;ADUBAABkcnMvZTJvRG9jLnhtbFBLBQYAAAAABgAGAFkBAADaBQ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ind w:right="360"/>
      <w:rPr>
        <w:rFonts w:ascii="Times New Roman" w:hAnsi="Times New Roman" w:cs="Times New Roma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5wqPMQIAAGU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&#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OcKjzECAABlBAAADgAAAAAAAAABACAAAAA1&#10;AQAAZHJzL2Uyb0RvYy54bWxQSwUGAAAAAAYABgBZAQAA2A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right" w:pos="7952"/>
      </w:tabs>
      <w:ind w:right="360"/>
      <w:jc w:val="both"/>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E9blBMyAgAAZQQAAA4AAAAAAAAAAQAgAAAA&#10;NQEAAGRycy9lMm9Eb2MueG1sUEsFBgAAAAAGAAYAWQEAANk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21</w:t>
                    </w:r>
                    <w:r>
                      <w:fldChar w:fldCharType="end"/>
                    </w:r>
                  </w:p>
                </w:txbxContent>
              </v:textbox>
            </v:shape>
          </w:pict>
        </mc:Fallback>
      </mc:AlternateContent>
    </w:r>
    <w:r>
      <w:rPr>
        <w:rStyle w:val="37"/>
      </w:rPr>
      <w:tab/>
    </w:r>
    <w:r>
      <w:rPr>
        <w:rStyle w:val="37"/>
      </w:rPr>
      <w:tab/>
    </w:r>
    <w:r>
      <w:rPr>
        <w:rStyle w:val="37"/>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zmUZtMwIAAGUEAAAOAAAAAAAAAAEAIAAA&#10;ADUBAABkcnMvZTJvRG9jLnhtbFBLBQYAAAAABgAGAFkBAADaBQ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2CXY8TQCAABlBAAADgAAAAAAAAABACAA&#10;AAA1AQAAZHJzL2Uyb0RvYy54bWxQSwUGAAAAAAYABgBZAQAA2w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58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rPr>
        <w:rFonts w:hint="eastAsia" w:eastAsiaTheme="minorEastAsia"/>
        <w:lang w:eastAsia="zh-CN"/>
      </w:rPr>
    </w:pPr>
    <w:r>
      <w:rPr>
        <w:rFonts w:hint="eastAsia"/>
        <w:lang w:eastAsia="zh-CN"/>
      </w:rPr>
      <w:t>浙江觅洲科技有限公司年产500万只保温杯技改项目竣工环境保护（先行）验收监测报告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rPr>
        <w:rFonts w:hint="eastAsia" w:eastAsiaTheme="minorEastAsia"/>
        <w:lang w:eastAsia="zh-CN"/>
      </w:rPr>
    </w:pPr>
    <w:r>
      <w:rPr>
        <w:rFonts w:hint="eastAsia"/>
        <w:lang w:eastAsia="zh-CN"/>
      </w:rPr>
      <w:t>浙江觅洲科技有限公司年产 400 万只 保温杯技改项目竣工环境保护（先行）验收监测报告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797349"/>
    <w:multiLevelType w:val="singleLevel"/>
    <w:tmpl w:val="B2797349"/>
    <w:lvl w:ilvl="0" w:tentative="0">
      <w:start w:val="1"/>
      <w:numFmt w:val="decimal"/>
      <w:lvlText w:val="%1."/>
      <w:lvlJc w:val="left"/>
      <w:pPr>
        <w:ind w:left="425" w:hanging="425"/>
      </w:pPr>
      <w:rPr>
        <w:rFonts w:hint="default"/>
      </w:rPr>
    </w:lvl>
  </w:abstractNum>
  <w:abstractNum w:abstractNumId="1">
    <w:nsid w:val="B4B2F4F7"/>
    <w:multiLevelType w:val="singleLevel"/>
    <w:tmpl w:val="B4B2F4F7"/>
    <w:lvl w:ilvl="0" w:tentative="0">
      <w:start w:val="1"/>
      <w:numFmt w:val="decimal"/>
      <w:suff w:val="nothing"/>
      <w:lvlText w:val="（%1）"/>
      <w:lvlJc w:val="left"/>
    </w:lvl>
  </w:abstractNum>
  <w:abstractNum w:abstractNumId="2">
    <w:nsid w:val="BFF685AC"/>
    <w:multiLevelType w:val="singleLevel"/>
    <w:tmpl w:val="BFF685AC"/>
    <w:lvl w:ilvl="0" w:tentative="0">
      <w:start w:val="1"/>
      <w:numFmt w:val="decimal"/>
      <w:suff w:val="nothing"/>
      <w:lvlText w:val="%1、"/>
      <w:lvlJc w:val="left"/>
    </w:lvl>
  </w:abstractNum>
  <w:abstractNum w:abstractNumId="3">
    <w:nsid w:val="05206A9D"/>
    <w:multiLevelType w:val="singleLevel"/>
    <w:tmpl w:val="05206A9D"/>
    <w:lvl w:ilvl="0" w:tentative="0">
      <w:start w:val="1"/>
      <w:numFmt w:val="decimal"/>
      <w:suff w:val="nothing"/>
      <w:lvlText w:val="（%1）"/>
      <w:lvlJc w:val="left"/>
    </w:lvl>
  </w:abstractNum>
  <w:abstractNum w:abstractNumId="4">
    <w:nsid w:val="36E5C529"/>
    <w:multiLevelType w:val="singleLevel"/>
    <w:tmpl w:val="36E5C529"/>
    <w:lvl w:ilvl="0" w:tentative="0">
      <w:start w:val="1"/>
      <w:numFmt w:val="decimal"/>
      <w:lvlText w:val="[%1]"/>
      <w:lvlJc w:val="left"/>
      <w:pPr>
        <w:tabs>
          <w:tab w:val="left" w:pos="312"/>
        </w:tabs>
      </w:pPr>
    </w:lvl>
  </w:abstractNum>
  <w:abstractNum w:abstractNumId="5">
    <w:nsid w:val="512FA840"/>
    <w:multiLevelType w:val="singleLevel"/>
    <w:tmpl w:val="512FA840"/>
    <w:lvl w:ilvl="0" w:tentative="0">
      <w:start w:val="1"/>
      <w:numFmt w:val="decimal"/>
      <w:suff w:val="nothing"/>
      <w:lvlText w:val="（%1）"/>
      <w:lvlJc w:val="left"/>
    </w:lvl>
  </w:abstractNum>
  <w:abstractNum w:abstractNumId="6">
    <w:nsid w:val="5A9812F9"/>
    <w:multiLevelType w:val="singleLevel"/>
    <w:tmpl w:val="5A9812F9"/>
    <w:lvl w:ilvl="0" w:tentative="0">
      <w:start w:val="1"/>
      <w:numFmt w:val="decimal"/>
      <w:suff w:val="nothing"/>
      <w:lvlText w:val="（%1）"/>
      <w:lvlJc w:val="left"/>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6"/>
  <w:bordersDoNotSurroundHeader w:val="0"/>
  <w:bordersDoNotSurroundFooter w:val="0"/>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072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6D08"/>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246421"/>
    <w:rsid w:val="01287593"/>
    <w:rsid w:val="013E1A91"/>
    <w:rsid w:val="01744452"/>
    <w:rsid w:val="017716F4"/>
    <w:rsid w:val="017A14D9"/>
    <w:rsid w:val="01D7725C"/>
    <w:rsid w:val="01D77756"/>
    <w:rsid w:val="01DB6F3E"/>
    <w:rsid w:val="02330D72"/>
    <w:rsid w:val="023968A3"/>
    <w:rsid w:val="025033FE"/>
    <w:rsid w:val="028265A2"/>
    <w:rsid w:val="02A76009"/>
    <w:rsid w:val="02C76577"/>
    <w:rsid w:val="02D150FD"/>
    <w:rsid w:val="02D41224"/>
    <w:rsid w:val="02FF4C10"/>
    <w:rsid w:val="03003F43"/>
    <w:rsid w:val="03216031"/>
    <w:rsid w:val="03460917"/>
    <w:rsid w:val="03561F09"/>
    <w:rsid w:val="036601BF"/>
    <w:rsid w:val="039216B8"/>
    <w:rsid w:val="03B145CA"/>
    <w:rsid w:val="03BE44B1"/>
    <w:rsid w:val="03CC4AF9"/>
    <w:rsid w:val="03FB660C"/>
    <w:rsid w:val="044C330C"/>
    <w:rsid w:val="047549BC"/>
    <w:rsid w:val="05062463"/>
    <w:rsid w:val="05775C0A"/>
    <w:rsid w:val="057A0F66"/>
    <w:rsid w:val="059F3D1A"/>
    <w:rsid w:val="05F66884"/>
    <w:rsid w:val="06585E79"/>
    <w:rsid w:val="067B4063"/>
    <w:rsid w:val="06E0107D"/>
    <w:rsid w:val="07100953"/>
    <w:rsid w:val="07283BBC"/>
    <w:rsid w:val="073A689E"/>
    <w:rsid w:val="07653176"/>
    <w:rsid w:val="0767441E"/>
    <w:rsid w:val="077706A0"/>
    <w:rsid w:val="07840E49"/>
    <w:rsid w:val="0789674E"/>
    <w:rsid w:val="07944DAE"/>
    <w:rsid w:val="07BB67DE"/>
    <w:rsid w:val="07F7533D"/>
    <w:rsid w:val="08227D21"/>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C05E6"/>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613EC"/>
    <w:rsid w:val="0D5A2050"/>
    <w:rsid w:val="0D6136C2"/>
    <w:rsid w:val="0D8F333E"/>
    <w:rsid w:val="0DC146D0"/>
    <w:rsid w:val="0E1F1149"/>
    <w:rsid w:val="0E247538"/>
    <w:rsid w:val="0E2D3854"/>
    <w:rsid w:val="0E9D4E90"/>
    <w:rsid w:val="0EEB3D71"/>
    <w:rsid w:val="0EEF0419"/>
    <w:rsid w:val="0EF4230F"/>
    <w:rsid w:val="0F0E10A8"/>
    <w:rsid w:val="0F191488"/>
    <w:rsid w:val="0F2C6214"/>
    <w:rsid w:val="0F476BAA"/>
    <w:rsid w:val="0F6239E3"/>
    <w:rsid w:val="0FA75CED"/>
    <w:rsid w:val="0FBC0EA0"/>
    <w:rsid w:val="0FD52407"/>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3E470BD"/>
    <w:rsid w:val="142A5FDC"/>
    <w:rsid w:val="14680FAC"/>
    <w:rsid w:val="147D1E66"/>
    <w:rsid w:val="149641DD"/>
    <w:rsid w:val="14C721CE"/>
    <w:rsid w:val="14E77BEC"/>
    <w:rsid w:val="14F90946"/>
    <w:rsid w:val="151678B7"/>
    <w:rsid w:val="15C42D41"/>
    <w:rsid w:val="16DA4BC8"/>
    <w:rsid w:val="171B3855"/>
    <w:rsid w:val="171F0B4E"/>
    <w:rsid w:val="17566BCD"/>
    <w:rsid w:val="17621497"/>
    <w:rsid w:val="176A78D9"/>
    <w:rsid w:val="17EA02BE"/>
    <w:rsid w:val="17FD1038"/>
    <w:rsid w:val="180C088C"/>
    <w:rsid w:val="183A3A61"/>
    <w:rsid w:val="184619A9"/>
    <w:rsid w:val="188712AB"/>
    <w:rsid w:val="18A92683"/>
    <w:rsid w:val="191A276A"/>
    <w:rsid w:val="191C4C03"/>
    <w:rsid w:val="196179B9"/>
    <w:rsid w:val="196D7FAB"/>
    <w:rsid w:val="19722A75"/>
    <w:rsid w:val="197C68BD"/>
    <w:rsid w:val="199C457B"/>
    <w:rsid w:val="19BD691C"/>
    <w:rsid w:val="1A034C6B"/>
    <w:rsid w:val="1A065282"/>
    <w:rsid w:val="1A2F0966"/>
    <w:rsid w:val="1A3B6A43"/>
    <w:rsid w:val="1A78230D"/>
    <w:rsid w:val="1A9B2E4A"/>
    <w:rsid w:val="1A9C3B77"/>
    <w:rsid w:val="1ACE4623"/>
    <w:rsid w:val="1B261D69"/>
    <w:rsid w:val="1B520DB0"/>
    <w:rsid w:val="1B8825E9"/>
    <w:rsid w:val="1B8E527A"/>
    <w:rsid w:val="1B940E1F"/>
    <w:rsid w:val="1BE54015"/>
    <w:rsid w:val="1BE91714"/>
    <w:rsid w:val="1C1F1C52"/>
    <w:rsid w:val="1C2269D4"/>
    <w:rsid w:val="1C475483"/>
    <w:rsid w:val="1C5F77F7"/>
    <w:rsid w:val="1C713F93"/>
    <w:rsid w:val="1C8F393E"/>
    <w:rsid w:val="1CE26164"/>
    <w:rsid w:val="1D165A2D"/>
    <w:rsid w:val="1D4420FD"/>
    <w:rsid w:val="1D9751A0"/>
    <w:rsid w:val="1D9C4EF4"/>
    <w:rsid w:val="1DA653E3"/>
    <w:rsid w:val="1DA66F34"/>
    <w:rsid w:val="1DB7139E"/>
    <w:rsid w:val="1DD66C7A"/>
    <w:rsid w:val="1DF15646"/>
    <w:rsid w:val="1DFB07D0"/>
    <w:rsid w:val="1E1D7112"/>
    <w:rsid w:val="1E535DA0"/>
    <w:rsid w:val="1E993EF6"/>
    <w:rsid w:val="1EB408D2"/>
    <w:rsid w:val="1EBE483A"/>
    <w:rsid w:val="1EC6474E"/>
    <w:rsid w:val="1EDD4E34"/>
    <w:rsid w:val="1F22412F"/>
    <w:rsid w:val="1F26030B"/>
    <w:rsid w:val="1F36366C"/>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AE5C72"/>
    <w:rsid w:val="24CD058A"/>
    <w:rsid w:val="24D46B76"/>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105941"/>
    <w:rsid w:val="28327E13"/>
    <w:rsid w:val="284B72B3"/>
    <w:rsid w:val="28530929"/>
    <w:rsid w:val="28A40F5A"/>
    <w:rsid w:val="28E413A9"/>
    <w:rsid w:val="293B7327"/>
    <w:rsid w:val="29444803"/>
    <w:rsid w:val="294A461D"/>
    <w:rsid w:val="297F22C9"/>
    <w:rsid w:val="298E2F9D"/>
    <w:rsid w:val="29DF5EBE"/>
    <w:rsid w:val="2A3E69FF"/>
    <w:rsid w:val="2A633A91"/>
    <w:rsid w:val="2A6E2796"/>
    <w:rsid w:val="2A6F5228"/>
    <w:rsid w:val="2AAB5DE7"/>
    <w:rsid w:val="2B310ADE"/>
    <w:rsid w:val="2B434183"/>
    <w:rsid w:val="2B5B3986"/>
    <w:rsid w:val="2B740262"/>
    <w:rsid w:val="2B85144F"/>
    <w:rsid w:val="2B8A2EBE"/>
    <w:rsid w:val="2BB44F08"/>
    <w:rsid w:val="2BF90622"/>
    <w:rsid w:val="2C1C51EE"/>
    <w:rsid w:val="2C3F2ED9"/>
    <w:rsid w:val="2C6D3825"/>
    <w:rsid w:val="2C7A1F15"/>
    <w:rsid w:val="2C9C00DD"/>
    <w:rsid w:val="2C9E6165"/>
    <w:rsid w:val="2CC34823"/>
    <w:rsid w:val="2CC4441B"/>
    <w:rsid w:val="2CFA4581"/>
    <w:rsid w:val="2D412A32"/>
    <w:rsid w:val="2D496D6C"/>
    <w:rsid w:val="2D807458"/>
    <w:rsid w:val="2DC0604D"/>
    <w:rsid w:val="2DFD2857"/>
    <w:rsid w:val="2E1C1D98"/>
    <w:rsid w:val="2E220AB6"/>
    <w:rsid w:val="2E2E2E1B"/>
    <w:rsid w:val="2E4715EC"/>
    <w:rsid w:val="2E735C57"/>
    <w:rsid w:val="2E772BB0"/>
    <w:rsid w:val="2E9071FD"/>
    <w:rsid w:val="2EBD5129"/>
    <w:rsid w:val="2F0365A5"/>
    <w:rsid w:val="2F6F6E1B"/>
    <w:rsid w:val="2F741EB5"/>
    <w:rsid w:val="2FC140F6"/>
    <w:rsid w:val="2FDF0D09"/>
    <w:rsid w:val="3034687E"/>
    <w:rsid w:val="306C74DB"/>
    <w:rsid w:val="30A6701D"/>
    <w:rsid w:val="31322664"/>
    <w:rsid w:val="316C0830"/>
    <w:rsid w:val="316C2692"/>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7F75AC9"/>
    <w:rsid w:val="381D5C73"/>
    <w:rsid w:val="38491CD3"/>
    <w:rsid w:val="386F0A67"/>
    <w:rsid w:val="38882E57"/>
    <w:rsid w:val="388A34DF"/>
    <w:rsid w:val="38DA5C4F"/>
    <w:rsid w:val="38EB3BFB"/>
    <w:rsid w:val="38EC582F"/>
    <w:rsid w:val="393C5E25"/>
    <w:rsid w:val="39473D32"/>
    <w:rsid w:val="39560104"/>
    <w:rsid w:val="397B6D55"/>
    <w:rsid w:val="39930ABA"/>
    <w:rsid w:val="39A14F85"/>
    <w:rsid w:val="39EA19C1"/>
    <w:rsid w:val="3A323902"/>
    <w:rsid w:val="3A371445"/>
    <w:rsid w:val="3A5B45EF"/>
    <w:rsid w:val="3A75361A"/>
    <w:rsid w:val="3AC44321"/>
    <w:rsid w:val="3AC77189"/>
    <w:rsid w:val="3B1B7AF4"/>
    <w:rsid w:val="3B513DB8"/>
    <w:rsid w:val="3B5A363D"/>
    <w:rsid w:val="3B602C1D"/>
    <w:rsid w:val="3BF761EC"/>
    <w:rsid w:val="3C0055D5"/>
    <w:rsid w:val="3C0D4642"/>
    <w:rsid w:val="3C5900DA"/>
    <w:rsid w:val="3C85086F"/>
    <w:rsid w:val="3C8A2C4C"/>
    <w:rsid w:val="3CB27923"/>
    <w:rsid w:val="3CC82D3F"/>
    <w:rsid w:val="3CCB2319"/>
    <w:rsid w:val="3D241A3D"/>
    <w:rsid w:val="3D456A74"/>
    <w:rsid w:val="3D474095"/>
    <w:rsid w:val="3D5B3BA3"/>
    <w:rsid w:val="3D626685"/>
    <w:rsid w:val="3D676141"/>
    <w:rsid w:val="3D997E1E"/>
    <w:rsid w:val="3DCB7481"/>
    <w:rsid w:val="3DD15DCE"/>
    <w:rsid w:val="3E1523EB"/>
    <w:rsid w:val="3E15268D"/>
    <w:rsid w:val="3E377C66"/>
    <w:rsid w:val="3E533253"/>
    <w:rsid w:val="3E650AC7"/>
    <w:rsid w:val="3ED71449"/>
    <w:rsid w:val="3EF20F51"/>
    <w:rsid w:val="3F5908C8"/>
    <w:rsid w:val="3F6B2313"/>
    <w:rsid w:val="3F9435DE"/>
    <w:rsid w:val="3F9B0E28"/>
    <w:rsid w:val="3FEB6924"/>
    <w:rsid w:val="40057FA9"/>
    <w:rsid w:val="412F42AE"/>
    <w:rsid w:val="41A403BF"/>
    <w:rsid w:val="41B44926"/>
    <w:rsid w:val="41CA2B9F"/>
    <w:rsid w:val="41F1637D"/>
    <w:rsid w:val="41F41349"/>
    <w:rsid w:val="421B33FA"/>
    <w:rsid w:val="421C7C01"/>
    <w:rsid w:val="42254279"/>
    <w:rsid w:val="42716C9F"/>
    <w:rsid w:val="4297091B"/>
    <w:rsid w:val="43560452"/>
    <w:rsid w:val="436E436E"/>
    <w:rsid w:val="437454B8"/>
    <w:rsid w:val="43C4718C"/>
    <w:rsid w:val="43EF11CE"/>
    <w:rsid w:val="43F27A32"/>
    <w:rsid w:val="448B4CB8"/>
    <w:rsid w:val="44BF7AC3"/>
    <w:rsid w:val="44ED5BE1"/>
    <w:rsid w:val="44F20D8A"/>
    <w:rsid w:val="44FC16C2"/>
    <w:rsid w:val="45140D01"/>
    <w:rsid w:val="45230F44"/>
    <w:rsid w:val="45242531"/>
    <w:rsid w:val="45283FCD"/>
    <w:rsid w:val="459E681C"/>
    <w:rsid w:val="45BF6C2D"/>
    <w:rsid w:val="45E45B8C"/>
    <w:rsid w:val="46090C82"/>
    <w:rsid w:val="460A487E"/>
    <w:rsid w:val="463827CD"/>
    <w:rsid w:val="46414AF7"/>
    <w:rsid w:val="46463FF3"/>
    <w:rsid w:val="46780ADA"/>
    <w:rsid w:val="46B92953"/>
    <w:rsid w:val="46CB1DA7"/>
    <w:rsid w:val="46F54B62"/>
    <w:rsid w:val="46FB7BC5"/>
    <w:rsid w:val="471F580B"/>
    <w:rsid w:val="47494FB0"/>
    <w:rsid w:val="47684EF0"/>
    <w:rsid w:val="476B3C00"/>
    <w:rsid w:val="480F4FB9"/>
    <w:rsid w:val="4832396D"/>
    <w:rsid w:val="4839249D"/>
    <w:rsid w:val="487A33DC"/>
    <w:rsid w:val="48BF0BC4"/>
    <w:rsid w:val="48BF4A4F"/>
    <w:rsid w:val="48FD584B"/>
    <w:rsid w:val="493518F0"/>
    <w:rsid w:val="49535B70"/>
    <w:rsid w:val="49AB1965"/>
    <w:rsid w:val="49CF6F24"/>
    <w:rsid w:val="49ED618C"/>
    <w:rsid w:val="49FC29AC"/>
    <w:rsid w:val="49FD4853"/>
    <w:rsid w:val="4A0A4941"/>
    <w:rsid w:val="4ADA2AD9"/>
    <w:rsid w:val="4AE77546"/>
    <w:rsid w:val="4B0143E1"/>
    <w:rsid w:val="4B9C1904"/>
    <w:rsid w:val="4BAA5B68"/>
    <w:rsid w:val="4BBE00C5"/>
    <w:rsid w:val="4BC64EA2"/>
    <w:rsid w:val="4BF10C02"/>
    <w:rsid w:val="4C2F00AF"/>
    <w:rsid w:val="4C457C34"/>
    <w:rsid w:val="4C66547F"/>
    <w:rsid w:val="4C673E0C"/>
    <w:rsid w:val="4CB84667"/>
    <w:rsid w:val="4CBA3A11"/>
    <w:rsid w:val="4CD3324F"/>
    <w:rsid w:val="4D07114B"/>
    <w:rsid w:val="4D1625D7"/>
    <w:rsid w:val="4D8D78A2"/>
    <w:rsid w:val="4D9549A9"/>
    <w:rsid w:val="4DDA72DE"/>
    <w:rsid w:val="4DEA70E8"/>
    <w:rsid w:val="4DF146DD"/>
    <w:rsid w:val="4DFD07C7"/>
    <w:rsid w:val="4E2536D7"/>
    <w:rsid w:val="4ED476A0"/>
    <w:rsid w:val="4EFE5CBE"/>
    <w:rsid w:val="4F0E70D6"/>
    <w:rsid w:val="4F136945"/>
    <w:rsid w:val="4F1E3BEB"/>
    <w:rsid w:val="4F700672"/>
    <w:rsid w:val="4F8C3150"/>
    <w:rsid w:val="4F8D1DDB"/>
    <w:rsid w:val="50126ED7"/>
    <w:rsid w:val="503C735D"/>
    <w:rsid w:val="5043249A"/>
    <w:rsid w:val="50544319"/>
    <w:rsid w:val="507A2611"/>
    <w:rsid w:val="50C6487D"/>
    <w:rsid w:val="5123601C"/>
    <w:rsid w:val="512574F3"/>
    <w:rsid w:val="5133250E"/>
    <w:rsid w:val="51456BA8"/>
    <w:rsid w:val="51497F84"/>
    <w:rsid w:val="51654692"/>
    <w:rsid w:val="516E62A7"/>
    <w:rsid w:val="516F13BA"/>
    <w:rsid w:val="51711B2E"/>
    <w:rsid w:val="517563B4"/>
    <w:rsid w:val="51A65007"/>
    <w:rsid w:val="51D07C79"/>
    <w:rsid w:val="51D35EC9"/>
    <w:rsid w:val="52392F01"/>
    <w:rsid w:val="52822FE3"/>
    <w:rsid w:val="52B64BB0"/>
    <w:rsid w:val="52CA0C50"/>
    <w:rsid w:val="52D53159"/>
    <w:rsid w:val="52E32859"/>
    <w:rsid w:val="5339296C"/>
    <w:rsid w:val="534C3D5B"/>
    <w:rsid w:val="53603399"/>
    <w:rsid w:val="5367440F"/>
    <w:rsid w:val="5372025D"/>
    <w:rsid w:val="5378626D"/>
    <w:rsid w:val="53916831"/>
    <w:rsid w:val="53C964C7"/>
    <w:rsid w:val="543D5629"/>
    <w:rsid w:val="54660E4D"/>
    <w:rsid w:val="549C21E7"/>
    <w:rsid w:val="54E76694"/>
    <w:rsid w:val="55006F39"/>
    <w:rsid w:val="55117558"/>
    <w:rsid w:val="55222306"/>
    <w:rsid w:val="558477DD"/>
    <w:rsid w:val="55AC5A25"/>
    <w:rsid w:val="55C451AB"/>
    <w:rsid w:val="55D02A22"/>
    <w:rsid w:val="564C59CC"/>
    <w:rsid w:val="5661367A"/>
    <w:rsid w:val="567A298E"/>
    <w:rsid w:val="567E2150"/>
    <w:rsid w:val="568E507F"/>
    <w:rsid w:val="56917640"/>
    <w:rsid w:val="570F122C"/>
    <w:rsid w:val="57212E09"/>
    <w:rsid w:val="57777B7B"/>
    <w:rsid w:val="578F06BB"/>
    <w:rsid w:val="57A06E0E"/>
    <w:rsid w:val="57CB6E0C"/>
    <w:rsid w:val="57EC7962"/>
    <w:rsid w:val="57F52AEB"/>
    <w:rsid w:val="580503C9"/>
    <w:rsid w:val="580C3AB9"/>
    <w:rsid w:val="58795393"/>
    <w:rsid w:val="58C20BB3"/>
    <w:rsid w:val="590C6E73"/>
    <w:rsid w:val="59181E06"/>
    <w:rsid w:val="592F1D82"/>
    <w:rsid w:val="59873E4B"/>
    <w:rsid w:val="59B66C38"/>
    <w:rsid w:val="5A0A64CC"/>
    <w:rsid w:val="5A201A9E"/>
    <w:rsid w:val="5A425BE3"/>
    <w:rsid w:val="5A6776CD"/>
    <w:rsid w:val="5A884265"/>
    <w:rsid w:val="5A9F7590"/>
    <w:rsid w:val="5AB45FA0"/>
    <w:rsid w:val="5AC36B81"/>
    <w:rsid w:val="5AD27FB7"/>
    <w:rsid w:val="5AFC2B07"/>
    <w:rsid w:val="5AFF5FCD"/>
    <w:rsid w:val="5B9B5880"/>
    <w:rsid w:val="5BE0678D"/>
    <w:rsid w:val="5C2B76EA"/>
    <w:rsid w:val="5C2F7D76"/>
    <w:rsid w:val="5C4557EC"/>
    <w:rsid w:val="5C8207EE"/>
    <w:rsid w:val="5C9B3876"/>
    <w:rsid w:val="5CA27F19"/>
    <w:rsid w:val="5CA50208"/>
    <w:rsid w:val="5CC07647"/>
    <w:rsid w:val="5D2F301C"/>
    <w:rsid w:val="5D3612A4"/>
    <w:rsid w:val="5D562AEE"/>
    <w:rsid w:val="5E881790"/>
    <w:rsid w:val="5EC35F5B"/>
    <w:rsid w:val="5ECD6940"/>
    <w:rsid w:val="5ECF24C1"/>
    <w:rsid w:val="5EDC3E8A"/>
    <w:rsid w:val="5F074FDA"/>
    <w:rsid w:val="5F1C0A86"/>
    <w:rsid w:val="5F225B08"/>
    <w:rsid w:val="5F3A7547"/>
    <w:rsid w:val="5F6D66D4"/>
    <w:rsid w:val="5F7F691E"/>
    <w:rsid w:val="5FA016B7"/>
    <w:rsid w:val="5FAE55E6"/>
    <w:rsid w:val="5FB07420"/>
    <w:rsid w:val="5FB21B07"/>
    <w:rsid w:val="600514CA"/>
    <w:rsid w:val="60317250"/>
    <w:rsid w:val="60597AB8"/>
    <w:rsid w:val="605E1725"/>
    <w:rsid w:val="607026CF"/>
    <w:rsid w:val="60965ED5"/>
    <w:rsid w:val="60CB6FF6"/>
    <w:rsid w:val="60E137E0"/>
    <w:rsid w:val="60F35816"/>
    <w:rsid w:val="610A53B4"/>
    <w:rsid w:val="61682ABC"/>
    <w:rsid w:val="616A0ED6"/>
    <w:rsid w:val="616A4B60"/>
    <w:rsid w:val="61764D8F"/>
    <w:rsid w:val="618C673E"/>
    <w:rsid w:val="61955087"/>
    <w:rsid w:val="61DA16FE"/>
    <w:rsid w:val="623318AB"/>
    <w:rsid w:val="6271541F"/>
    <w:rsid w:val="628E2398"/>
    <w:rsid w:val="628E46D9"/>
    <w:rsid w:val="62C456BC"/>
    <w:rsid w:val="62C54F90"/>
    <w:rsid w:val="62FC286E"/>
    <w:rsid w:val="630230AF"/>
    <w:rsid w:val="6336025A"/>
    <w:rsid w:val="63560356"/>
    <w:rsid w:val="63610531"/>
    <w:rsid w:val="637F27F8"/>
    <w:rsid w:val="638369E2"/>
    <w:rsid w:val="63A80498"/>
    <w:rsid w:val="63D80CF3"/>
    <w:rsid w:val="641D51C2"/>
    <w:rsid w:val="647B6D57"/>
    <w:rsid w:val="648B1224"/>
    <w:rsid w:val="64D313C9"/>
    <w:rsid w:val="64F73558"/>
    <w:rsid w:val="65071EE0"/>
    <w:rsid w:val="654D4BC2"/>
    <w:rsid w:val="657E01DC"/>
    <w:rsid w:val="65D04909"/>
    <w:rsid w:val="65FA2417"/>
    <w:rsid w:val="65FC6E0D"/>
    <w:rsid w:val="661F3DF0"/>
    <w:rsid w:val="66246C4D"/>
    <w:rsid w:val="662E6A8A"/>
    <w:rsid w:val="66323ADF"/>
    <w:rsid w:val="66723681"/>
    <w:rsid w:val="66E40F2D"/>
    <w:rsid w:val="66E43F31"/>
    <w:rsid w:val="672C0393"/>
    <w:rsid w:val="673724D9"/>
    <w:rsid w:val="676551DF"/>
    <w:rsid w:val="67890C82"/>
    <w:rsid w:val="67C808A2"/>
    <w:rsid w:val="67CE51E5"/>
    <w:rsid w:val="67DD2D7C"/>
    <w:rsid w:val="67EC7FC8"/>
    <w:rsid w:val="680B4DA9"/>
    <w:rsid w:val="683C425A"/>
    <w:rsid w:val="68707745"/>
    <w:rsid w:val="68E36B91"/>
    <w:rsid w:val="69352407"/>
    <w:rsid w:val="69812FAE"/>
    <w:rsid w:val="69933ADC"/>
    <w:rsid w:val="69AF0748"/>
    <w:rsid w:val="69D34437"/>
    <w:rsid w:val="6A092274"/>
    <w:rsid w:val="6A206B82"/>
    <w:rsid w:val="6A4D243B"/>
    <w:rsid w:val="6B2036AC"/>
    <w:rsid w:val="6BCC3AF8"/>
    <w:rsid w:val="6C346147"/>
    <w:rsid w:val="6C5D623A"/>
    <w:rsid w:val="6C5F6456"/>
    <w:rsid w:val="6CAA1122"/>
    <w:rsid w:val="6CD10152"/>
    <w:rsid w:val="6CFA4DBB"/>
    <w:rsid w:val="6D1E1E6D"/>
    <w:rsid w:val="6D333A0C"/>
    <w:rsid w:val="6D5E2D67"/>
    <w:rsid w:val="6D8F3983"/>
    <w:rsid w:val="6DDE33AA"/>
    <w:rsid w:val="6DF90F1A"/>
    <w:rsid w:val="6E121E06"/>
    <w:rsid w:val="6E4E0530"/>
    <w:rsid w:val="6E550F61"/>
    <w:rsid w:val="6E612F1D"/>
    <w:rsid w:val="6E7855AD"/>
    <w:rsid w:val="6E8E1863"/>
    <w:rsid w:val="6ECF7E2D"/>
    <w:rsid w:val="6F113BEB"/>
    <w:rsid w:val="6F321E02"/>
    <w:rsid w:val="6F54727F"/>
    <w:rsid w:val="6F843BD5"/>
    <w:rsid w:val="6FED1FB3"/>
    <w:rsid w:val="70180DF5"/>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386A5D"/>
    <w:rsid w:val="73987BB2"/>
    <w:rsid w:val="73AA6208"/>
    <w:rsid w:val="73F92E92"/>
    <w:rsid w:val="74224B42"/>
    <w:rsid w:val="747B69ED"/>
    <w:rsid w:val="747E7F0F"/>
    <w:rsid w:val="748910CC"/>
    <w:rsid w:val="74D07324"/>
    <w:rsid w:val="74DC20AD"/>
    <w:rsid w:val="74ED196A"/>
    <w:rsid w:val="74EE3C45"/>
    <w:rsid w:val="7509173A"/>
    <w:rsid w:val="7523145D"/>
    <w:rsid w:val="754D27EF"/>
    <w:rsid w:val="761F67D0"/>
    <w:rsid w:val="76327073"/>
    <w:rsid w:val="769211D6"/>
    <w:rsid w:val="76BF021D"/>
    <w:rsid w:val="76F61031"/>
    <w:rsid w:val="774B1A9C"/>
    <w:rsid w:val="77B57C2A"/>
    <w:rsid w:val="77BA155E"/>
    <w:rsid w:val="77C635FA"/>
    <w:rsid w:val="77E912C9"/>
    <w:rsid w:val="7801342B"/>
    <w:rsid w:val="7803703B"/>
    <w:rsid w:val="783B7550"/>
    <w:rsid w:val="785030F6"/>
    <w:rsid w:val="785221EC"/>
    <w:rsid w:val="78832C01"/>
    <w:rsid w:val="78946F8E"/>
    <w:rsid w:val="78B4702B"/>
    <w:rsid w:val="78F362FD"/>
    <w:rsid w:val="79044748"/>
    <w:rsid w:val="790560D9"/>
    <w:rsid w:val="790E0FE8"/>
    <w:rsid w:val="79585C99"/>
    <w:rsid w:val="796C4670"/>
    <w:rsid w:val="79B67BCA"/>
    <w:rsid w:val="79C82300"/>
    <w:rsid w:val="79F04B91"/>
    <w:rsid w:val="79F93A46"/>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AD6D69"/>
    <w:rsid w:val="7CD30431"/>
    <w:rsid w:val="7CFB7625"/>
    <w:rsid w:val="7D3F76AE"/>
    <w:rsid w:val="7D6C4672"/>
    <w:rsid w:val="7DC27A61"/>
    <w:rsid w:val="7E3B7932"/>
    <w:rsid w:val="7E5A13E5"/>
    <w:rsid w:val="7E612A31"/>
    <w:rsid w:val="7E7676CE"/>
    <w:rsid w:val="7E9E7142"/>
    <w:rsid w:val="7EA247DF"/>
    <w:rsid w:val="7EC9775F"/>
    <w:rsid w:val="7F071451"/>
    <w:rsid w:val="7F125264"/>
    <w:rsid w:val="7F205639"/>
    <w:rsid w:val="7F4A2D1B"/>
    <w:rsid w:val="7F59780C"/>
    <w:rsid w:val="7F5E259D"/>
    <w:rsid w:val="7FDC4172"/>
    <w:rsid w:val="7FF56A5D"/>
    <w:rsid w:val="F326D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7"/>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9"/>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5">
    <w:name w:val="Default Paragraph Font"/>
    <w:unhideWhenUsed/>
    <w:qFormat/>
    <w:uiPriority w:val="1"/>
  </w:style>
  <w:style w:type="table" w:default="1" w:styleId="3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6">
    <w:name w:val="Normal Indent"/>
    <w:basedOn w:val="1"/>
    <w:next w:val="7"/>
    <w:link w:val="51"/>
    <w:qFormat/>
    <w:uiPriority w:val="99"/>
    <w:pPr>
      <w:spacing w:beforeLines="50" w:afterLines="50"/>
      <w:jc w:val="center"/>
    </w:pPr>
    <w:rPr>
      <w:rFonts w:ascii="Arial" w:hAnsi="Arial" w:eastAsia="宋体" w:cs="Times New Roman"/>
      <w:spacing w:val="10"/>
      <w:szCs w:val="20"/>
    </w:rPr>
  </w:style>
  <w:style w:type="paragraph" w:customStyle="1" w:styleId="7">
    <w:name w:val="正文首行缩进2个字 Char"/>
    <w:basedOn w:val="1"/>
    <w:qFormat/>
    <w:uiPriority w:val="0"/>
    <w:pPr>
      <w:ind w:firstLine="480" w:firstLineChars="200"/>
    </w:pPr>
    <w:rPr>
      <w:rFonts w:eastAsia="楷体"/>
      <w:sz w:val="24"/>
      <w:szCs w:val="24"/>
    </w:rPr>
  </w:style>
  <w:style w:type="paragraph" w:styleId="8">
    <w:name w:val="Document Map"/>
    <w:basedOn w:val="1"/>
    <w:link w:val="45"/>
    <w:unhideWhenUsed/>
    <w:qFormat/>
    <w:uiPriority w:val="99"/>
    <w:rPr>
      <w:rFonts w:ascii="宋体" w:eastAsia="宋体"/>
      <w:sz w:val="18"/>
      <w:szCs w:val="18"/>
    </w:rPr>
  </w:style>
  <w:style w:type="paragraph" w:styleId="9">
    <w:name w:val="annotation text"/>
    <w:basedOn w:val="1"/>
    <w:link w:val="63"/>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next w:val="11"/>
    <w:link w:val="88"/>
    <w:qFormat/>
    <w:uiPriority w:val="0"/>
    <w:rPr>
      <w:szCs w:val="24"/>
    </w:rPr>
  </w:style>
  <w:style w:type="paragraph" w:styleId="11">
    <w:name w:val="Body Text First Indent"/>
    <w:basedOn w:val="10"/>
    <w:qFormat/>
    <w:uiPriority w:val="0"/>
    <w:pPr>
      <w:adjustRightInd w:val="0"/>
      <w:snapToGrid w:val="0"/>
      <w:spacing w:line="336" w:lineRule="auto"/>
      <w:ind w:firstLine="200" w:firstLineChars="200"/>
    </w:pPr>
  </w:style>
  <w:style w:type="paragraph" w:styleId="12">
    <w:name w:val="Body Text Indent"/>
    <w:basedOn w:val="1"/>
    <w:next w:val="13"/>
    <w:link w:val="76"/>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3">
    <w:name w:val="List"/>
    <w:basedOn w:val="1"/>
    <w:unhideWhenUsed/>
    <w:qFormat/>
    <w:uiPriority w:val="0"/>
    <w:pPr>
      <w:ind w:left="200" w:hanging="200" w:hangingChars="200"/>
      <w:contextualSpacing/>
    </w:pPr>
  </w:style>
  <w:style w:type="paragraph" w:styleId="14">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5">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6">
    <w:name w:val="Plain Text"/>
    <w:basedOn w:val="1"/>
    <w:next w:val="17"/>
    <w:link w:val="90"/>
    <w:qFormat/>
    <w:uiPriority w:val="99"/>
    <w:pPr>
      <w:widowControl/>
      <w:spacing w:beforeAutospacing="1" w:afterAutospacing="1"/>
      <w:jc w:val="left"/>
    </w:pPr>
    <w:rPr>
      <w:rFonts w:ascii="ˎ̥" w:hAnsi="ˎ̥"/>
      <w:sz w:val="18"/>
      <w:szCs w:val="18"/>
    </w:rPr>
  </w:style>
  <w:style w:type="paragraph" w:styleId="17">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8">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9">
    <w:name w:val="Date"/>
    <w:basedOn w:val="1"/>
    <w:next w:val="1"/>
    <w:link w:val="64"/>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20">
    <w:name w:val="Body Text Indent 2"/>
    <w:basedOn w:val="1"/>
    <w:link w:val="100"/>
    <w:unhideWhenUsed/>
    <w:qFormat/>
    <w:uiPriority w:val="99"/>
    <w:pPr>
      <w:spacing w:after="120" w:line="480" w:lineRule="auto"/>
      <w:ind w:left="420" w:leftChars="200"/>
    </w:pPr>
  </w:style>
  <w:style w:type="paragraph" w:styleId="21">
    <w:name w:val="Balloon Text"/>
    <w:basedOn w:val="1"/>
    <w:link w:val="50"/>
    <w:unhideWhenUsed/>
    <w:qFormat/>
    <w:uiPriority w:val="99"/>
    <w:rPr>
      <w:sz w:val="18"/>
      <w:szCs w:val="18"/>
    </w:rPr>
  </w:style>
  <w:style w:type="paragraph" w:styleId="22">
    <w:name w:val="footer"/>
    <w:basedOn w:val="1"/>
    <w:link w:val="43"/>
    <w:unhideWhenUsed/>
    <w:qFormat/>
    <w:uiPriority w:val="99"/>
    <w:pPr>
      <w:tabs>
        <w:tab w:val="center" w:pos="4153"/>
        <w:tab w:val="right" w:pos="8306"/>
      </w:tabs>
      <w:snapToGrid w:val="0"/>
      <w:jc w:val="left"/>
    </w:pPr>
    <w:rPr>
      <w:sz w:val="18"/>
      <w:szCs w:val="18"/>
    </w:rPr>
  </w:style>
  <w:style w:type="paragraph" w:styleId="23">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5">
    <w:name w:val="Subtitle"/>
    <w:basedOn w:val="1"/>
    <w:next w:val="1"/>
    <w:link w:val="65"/>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6">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7">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8">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0">
    <w:name w:val="Title"/>
    <w:basedOn w:val="1"/>
    <w:next w:val="1"/>
    <w:link w:val="60"/>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1">
    <w:name w:val="annotation subject"/>
    <w:basedOn w:val="9"/>
    <w:next w:val="9"/>
    <w:link w:val="75"/>
    <w:qFormat/>
    <w:uiPriority w:val="99"/>
    <w:pPr>
      <w:spacing w:beforeLines="0" w:afterLines="0" w:line="240" w:lineRule="auto"/>
      <w:ind w:firstLine="0" w:firstLineChars="0"/>
    </w:pPr>
    <w:rPr>
      <w:rFonts w:ascii="Calibri" w:hAnsi="Calibri"/>
      <w:b/>
      <w:bCs/>
      <w:sz w:val="21"/>
      <w:szCs w:val="22"/>
    </w:rPr>
  </w:style>
  <w:style w:type="paragraph" w:styleId="32">
    <w:name w:val="Body Text First Indent 2"/>
    <w:basedOn w:val="12"/>
    <w:next w:val="1"/>
    <w:qFormat/>
    <w:uiPriority w:val="0"/>
    <w:pPr>
      <w:spacing w:after="120"/>
      <w:ind w:left="420" w:leftChars="200" w:firstLine="420"/>
    </w:p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22"/>
    <w:rPr>
      <w:rFonts w:cs="Times New Roman"/>
      <w:b/>
      <w:bCs/>
    </w:rPr>
  </w:style>
  <w:style w:type="character" w:styleId="37">
    <w:name w:val="page number"/>
    <w:basedOn w:val="35"/>
    <w:qFormat/>
    <w:uiPriority w:val="99"/>
    <w:rPr>
      <w:rFonts w:cs="Times New Roman"/>
    </w:rPr>
  </w:style>
  <w:style w:type="character" w:styleId="38">
    <w:name w:val="Emphasis"/>
    <w:qFormat/>
    <w:uiPriority w:val="20"/>
    <w:rPr>
      <w:color w:val="CC0000"/>
    </w:rPr>
  </w:style>
  <w:style w:type="character" w:styleId="39">
    <w:name w:val="Hyperlink"/>
    <w:basedOn w:val="35"/>
    <w:unhideWhenUsed/>
    <w:qFormat/>
    <w:uiPriority w:val="99"/>
    <w:rPr>
      <w:color w:val="0000FF"/>
      <w:u w:val="single"/>
    </w:rPr>
  </w:style>
  <w:style w:type="character" w:styleId="40">
    <w:name w:val="annotation reference"/>
    <w:qFormat/>
    <w:uiPriority w:val="99"/>
    <w:rPr>
      <w:sz w:val="21"/>
      <w:szCs w:val="21"/>
    </w:rPr>
  </w:style>
  <w:style w:type="paragraph" w:customStyle="1" w:styleId="41">
    <w:name w:val="表格文字"/>
    <w:basedOn w:val="12"/>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2">
    <w:name w:val="页眉 字符"/>
    <w:basedOn w:val="35"/>
    <w:link w:val="23"/>
    <w:qFormat/>
    <w:uiPriority w:val="99"/>
    <w:rPr>
      <w:sz w:val="18"/>
      <w:szCs w:val="18"/>
    </w:rPr>
  </w:style>
  <w:style w:type="character" w:customStyle="1" w:styleId="43">
    <w:name w:val="页脚 字符"/>
    <w:basedOn w:val="35"/>
    <w:link w:val="22"/>
    <w:qFormat/>
    <w:uiPriority w:val="99"/>
    <w:rPr>
      <w:sz w:val="18"/>
      <w:szCs w:val="18"/>
    </w:rPr>
  </w:style>
  <w:style w:type="character" w:customStyle="1" w:styleId="44">
    <w:name w:val="标题 1 字符"/>
    <w:basedOn w:val="35"/>
    <w:link w:val="2"/>
    <w:qFormat/>
    <w:uiPriority w:val="99"/>
    <w:rPr>
      <w:rFonts w:ascii="Times New Roman" w:hAnsi="Times New Roman"/>
      <w:b/>
      <w:bCs/>
      <w:kern w:val="44"/>
      <w:sz w:val="44"/>
      <w:szCs w:val="44"/>
    </w:rPr>
  </w:style>
  <w:style w:type="character" w:customStyle="1" w:styleId="45">
    <w:name w:val="文档结构图 字符"/>
    <w:basedOn w:val="35"/>
    <w:link w:val="8"/>
    <w:qFormat/>
    <w:uiPriority w:val="99"/>
    <w:rPr>
      <w:rFonts w:ascii="宋体" w:eastAsia="宋体"/>
      <w:sz w:val="18"/>
      <w:szCs w:val="18"/>
    </w:rPr>
  </w:style>
  <w:style w:type="paragraph" w:customStyle="1" w:styleId="46">
    <w:name w:val="列表段落1"/>
    <w:basedOn w:val="1"/>
    <w:qFormat/>
    <w:uiPriority w:val="34"/>
    <w:pPr>
      <w:ind w:firstLine="420" w:firstLineChars="200"/>
    </w:pPr>
  </w:style>
  <w:style w:type="character" w:customStyle="1" w:styleId="47">
    <w:name w:val="标题 2 字符"/>
    <w:basedOn w:val="35"/>
    <w:link w:val="3"/>
    <w:qFormat/>
    <w:uiPriority w:val="99"/>
    <w:rPr>
      <w:rFonts w:ascii="Times New Roman" w:hAnsi="Times New Roman" w:eastAsiaTheme="majorEastAsia" w:cstheme="majorBidi"/>
      <w:b/>
      <w:bCs/>
      <w:sz w:val="32"/>
      <w:szCs w:val="32"/>
    </w:rPr>
  </w:style>
  <w:style w:type="character" w:customStyle="1" w:styleId="48">
    <w:name w:val="图片 Char"/>
    <w:basedOn w:val="35"/>
    <w:link w:val="49"/>
    <w:qFormat/>
    <w:uiPriority w:val="0"/>
    <w:rPr>
      <w:sz w:val="24"/>
      <w:szCs w:val="24"/>
    </w:rPr>
  </w:style>
  <w:style w:type="paragraph" w:customStyle="1" w:styleId="49">
    <w:name w:val="图片"/>
    <w:basedOn w:val="1"/>
    <w:link w:val="48"/>
    <w:qFormat/>
    <w:uiPriority w:val="0"/>
    <w:pPr>
      <w:spacing w:beforeLines="50" w:afterLines="50"/>
      <w:ind w:firstLine="480" w:firstLineChars="200"/>
      <w:jc w:val="left"/>
    </w:pPr>
    <w:rPr>
      <w:sz w:val="24"/>
      <w:szCs w:val="24"/>
    </w:rPr>
  </w:style>
  <w:style w:type="character" w:customStyle="1" w:styleId="50">
    <w:name w:val="批注框文本 字符"/>
    <w:basedOn w:val="35"/>
    <w:link w:val="21"/>
    <w:qFormat/>
    <w:uiPriority w:val="99"/>
    <w:rPr>
      <w:sz w:val="18"/>
      <w:szCs w:val="18"/>
    </w:rPr>
  </w:style>
  <w:style w:type="character" w:customStyle="1" w:styleId="51">
    <w:name w:val="正文缩进 字符"/>
    <w:link w:val="6"/>
    <w:qFormat/>
    <w:uiPriority w:val="99"/>
    <w:rPr>
      <w:rFonts w:ascii="Arial" w:hAnsi="Arial" w:eastAsia="宋体" w:cs="Times New Roman"/>
      <w:spacing w:val="10"/>
      <w:szCs w:val="20"/>
    </w:rPr>
  </w:style>
  <w:style w:type="paragraph" w:customStyle="1" w:styleId="52">
    <w:name w:val="表格标题"/>
    <w:basedOn w:val="1"/>
    <w:link w:val="53"/>
    <w:qFormat/>
    <w:uiPriority w:val="99"/>
    <w:pPr>
      <w:jc w:val="center"/>
    </w:pPr>
    <w:rPr>
      <w:rFonts w:ascii="Times New Roman" w:hAnsi="Times New Roman" w:eastAsia="仿宋_GB2312" w:cs="Times New Roman"/>
      <w:sz w:val="24"/>
      <w:szCs w:val="20"/>
    </w:rPr>
  </w:style>
  <w:style w:type="character" w:customStyle="1" w:styleId="53">
    <w:name w:val="表格标题 Char Char"/>
    <w:link w:val="52"/>
    <w:qFormat/>
    <w:uiPriority w:val="0"/>
    <w:rPr>
      <w:rFonts w:ascii="Times New Roman" w:hAnsi="Times New Roman" w:eastAsia="仿宋_GB2312" w:cs="Times New Roman"/>
      <w:sz w:val="24"/>
      <w:szCs w:val="20"/>
    </w:rPr>
  </w:style>
  <w:style w:type="character" w:customStyle="1" w:styleId="54">
    <w:name w:val="文本 Char"/>
    <w:link w:val="55"/>
    <w:qFormat/>
    <w:uiPriority w:val="0"/>
    <w:rPr>
      <w:sz w:val="24"/>
    </w:rPr>
  </w:style>
  <w:style w:type="paragraph" w:customStyle="1" w:styleId="55">
    <w:name w:val="文本"/>
    <w:basedOn w:val="1"/>
    <w:link w:val="54"/>
    <w:qFormat/>
    <w:uiPriority w:val="0"/>
    <w:pPr>
      <w:spacing w:line="360" w:lineRule="auto"/>
      <w:ind w:firstLine="480" w:firstLineChars="200"/>
      <w:jc w:val="left"/>
    </w:pPr>
    <w:rPr>
      <w:sz w:val="24"/>
    </w:rPr>
  </w:style>
  <w:style w:type="paragraph" w:customStyle="1" w:styleId="56">
    <w:name w:val="表格正文"/>
    <w:basedOn w:val="1"/>
    <w:link w:val="57"/>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7">
    <w:name w:val="表格正文 Char"/>
    <w:link w:val="56"/>
    <w:qFormat/>
    <w:uiPriority w:val="99"/>
    <w:rPr>
      <w:rFonts w:ascii="Times New Roman" w:hAnsi="Times New Roman" w:eastAsia="宋体" w:cs="Times New Roman"/>
      <w:sz w:val="24"/>
      <w:szCs w:val="24"/>
    </w:rPr>
  </w:style>
  <w:style w:type="paragraph" w:customStyle="1" w:styleId="58">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9">
    <w:name w:val="标题 3 字符"/>
    <w:basedOn w:val="35"/>
    <w:link w:val="4"/>
    <w:qFormat/>
    <w:uiPriority w:val="0"/>
    <w:rPr>
      <w:rFonts w:ascii="Times New Roman" w:hAnsi="Times New Roman"/>
      <w:b/>
      <w:bCs/>
      <w:sz w:val="28"/>
      <w:szCs w:val="32"/>
    </w:rPr>
  </w:style>
  <w:style w:type="character" w:customStyle="1" w:styleId="60">
    <w:name w:val="标题 字符"/>
    <w:basedOn w:val="35"/>
    <w:link w:val="30"/>
    <w:qFormat/>
    <w:uiPriority w:val="99"/>
    <w:rPr>
      <w:rFonts w:ascii="Cambria" w:hAnsi="Cambria" w:eastAsia="宋体" w:cs="Times New Roman"/>
      <w:b/>
      <w:bCs/>
      <w:sz w:val="32"/>
      <w:szCs w:val="32"/>
    </w:rPr>
  </w:style>
  <w:style w:type="paragraph" w:customStyle="1" w:styleId="61">
    <w:name w:val="表格式"/>
    <w:basedOn w:val="13"/>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2">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3">
    <w:name w:val="批注文字 字符"/>
    <w:basedOn w:val="35"/>
    <w:link w:val="9"/>
    <w:qFormat/>
    <w:uiPriority w:val="99"/>
    <w:rPr>
      <w:rFonts w:ascii="Times New Roman" w:hAnsi="Times New Roman" w:eastAsia="宋体" w:cs="Times New Roman"/>
      <w:sz w:val="24"/>
      <w:szCs w:val="24"/>
    </w:rPr>
  </w:style>
  <w:style w:type="character" w:customStyle="1" w:styleId="64">
    <w:name w:val="日期 字符"/>
    <w:basedOn w:val="35"/>
    <w:link w:val="19"/>
    <w:qFormat/>
    <w:uiPriority w:val="0"/>
    <w:rPr>
      <w:rFonts w:ascii="Times New Roman" w:hAnsi="Times New Roman" w:eastAsia="宋体" w:cs="Times New Roman"/>
      <w:sz w:val="24"/>
      <w:szCs w:val="24"/>
    </w:rPr>
  </w:style>
  <w:style w:type="character" w:customStyle="1" w:styleId="65">
    <w:name w:val="副标题 字符"/>
    <w:basedOn w:val="35"/>
    <w:link w:val="25"/>
    <w:qFormat/>
    <w:uiPriority w:val="0"/>
    <w:rPr>
      <w:rFonts w:ascii="Cambria" w:hAnsi="Cambria" w:eastAsia="宋体" w:cs="Times New Roman"/>
      <w:b/>
      <w:bCs/>
      <w:kern w:val="28"/>
      <w:sz w:val="28"/>
      <w:szCs w:val="32"/>
    </w:rPr>
  </w:style>
  <w:style w:type="character" w:customStyle="1" w:styleId="66">
    <w:name w:val="表格内容 Char Char"/>
    <w:basedOn w:val="35"/>
    <w:link w:val="67"/>
    <w:qFormat/>
    <w:uiPriority w:val="0"/>
    <w:rPr>
      <w:rFonts w:ascii="宋体"/>
      <w:szCs w:val="24"/>
    </w:rPr>
  </w:style>
  <w:style w:type="paragraph" w:customStyle="1" w:styleId="67">
    <w:name w:val="表格内容"/>
    <w:basedOn w:val="1"/>
    <w:link w:val="66"/>
    <w:qFormat/>
    <w:uiPriority w:val="0"/>
    <w:pPr>
      <w:spacing w:beforeLines="50" w:afterLines="50" w:line="360" w:lineRule="auto"/>
      <w:ind w:firstLine="200" w:firstLineChars="200"/>
      <w:jc w:val="center"/>
    </w:pPr>
    <w:rPr>
      <w:rFonts w:ascii="宋体"/>
      <w:szCs w:val="24"/>
    </w:rPr>
  </w:style>
  <w:style w:type="character" w:customStyle="1" w:styleId="68">
    <w:name w:val="正文缩进 Char2"/>
    <w:qFormat/>
    <w:uiPriority w:val="0"/>
    <w:rPr>
      <w:rFonts w:ascii="Arial" w:hAnsi="Arial" w:cs="Arial"/>
      <w:spacing w:val="10"/>
      <w:kern w:val="2"/>
      <w:sz w:val="24"/>
    </w:rPr>
  </w:style>
  <w:style w:type="paragraph" w:customStyle="1" w:styleId="69">
    <w:name w:val="Char4"/>
    <w:basedOn w:val="1"/>
    <w:qFormat/>
    <w:uiPriority w:val="0"/>
    <w:rPr>
      <w:rFonts w:ascii="Times New Roman" w:hAnsi="Times New Roman" w:eastAsia="宋体" w:cs="Times New Roman"/>
      <w:szCs w:val="20"/>
    </w:rPr>
  </w:style>
  <w:style w:type="paragraph" w:customStyle="1" w:styleId="70">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1">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2">
    <w:name w:val="正文01"/>
    <w:basedOn w:val="73"/>
    <w:next w:val="1"/>
    <w:link w:val="74"/>
    <w:qFormat/>
    <w:uiPriority w:val="0"/>
    <w:pPr>
      <w:spacing w:line="480" w:lineRule="exact"/>
      <w:ind w:firstLine="539"/>
    </w:pPr>
    <w:rPr>
      <w:rFonts w:ascii="Times New Roman" w:hAnsi="Times New Roman" w:eastAsia="宋体" w:cs="Times New Roman"/>
      <w:sz w:val="27"/>
      <w:szCs w:val="27"/>
    </w:rPr>
  </w:style>
  <w:style w:type="paragraph" w:customStyle="1" w:styleId="73">
    <w:name w:val="二级标题"/>
    <w:basedOn w:val="1"/>
    <w:autoRedefine/>
    <w:qFormat/>
    <w:uiPriority w:val="0"/>
    <w:pPr>
      <w:spacing w:before="60" w:line="460" w:lineRule="exact"/>
      <w:outlineLvl w:val="1"/>
    </w:pPr>
    <w:rPr>
      <w:b/>
      <w:bCs/>
      <w:sz w:val="28"/>
    </w:rPr>
  </w:style>
  <w:style w:type="character" w:customStyle="1" w:styleId="74">
    <w:name w:val="正文01 Char"/>
    <w:link w:val="72"/>
    <w:qFormat/>
    <w:uiPriority w:val="0"/>
    <w:rPr>
      <w:rFonts w:ascii="Times New Roman" w:hAnsi="Times New Roman" w:eastAsia="宋体" w:cs="Times New Roman"/>
      <w:sz w:val="27"/>
      <w:szCs w:val="27"/>
    </w:rPr>
  </w:style>
  <w:style w:type="character" w:customStyle="1" w:styleId="75">
    <w:name w:val="批注主题 字符"/>
    <w:basedOn w:val="63"/>
    <w:link w:val="31"/>
    <w:qFormat/>
    <w:uiPriority w:val="99"/>
    <w:rPr>
      <w:rFonts w:ascii="Calibri" w:hAnsi="Calibri" w:eastAsia="宋体" w:cs="Times New Roman"/>
      <w:b/>
      <w:bCs/>
      <w:sz w:val="24"/>
      <w:szCs w:val="24"/>
    </w:rPr>
  </w:style>
  <w:style w:type="character" w:customStyle="1" w:styleId="76">
    <w:name w:val="正文文本缩进 字符"/>
    <w:basedOn w:val="35"/>
    <w:link w:val="12"/>
    <w:qFormat/>
    <w:uiPriority w:val="99"/>
    <w:rPr>
      <w:rFonts w:ascii="Times New Roman" w:hAnsi="Times New Roman" w:eastAsia="宋体" w:cs="Times New Roman"/>
      <w:sz w:val="28"/>
      <w:szCs w:val="24"/>
    </w:rPr>
  </w:style>
  <w:style w:type="paragraph" w:customStyle="1" w:styleId="77">
    <w:name w:val="p0"/>
    <w:basedOn w:val="1"/>
    <w:qFormat/>
    <w:uiPriority w:val="0"/>
    <w:pPr>
      <w:widowControl/>
    </w:pPr>
    <w:rPr>
      <w:rFonts w:ascii="Times New Roman" w:hAnsi="Times New Roman" w:eastAsia="宋体" w:cs="Times New Roman"/>
      <w:kern w:val="0"/>
      <w:szCs w:val="21"/>
    </w:rPr>
  </w:style>
  <w:style w:type="paragraph" w:customStyle="1" w:styleId="78">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9">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80">
    <w:name w:val="默认段落字体 Para Char Char Char Char"/>
    <w:basedOn w:val="1"/>
    <w:qFormat/>
    <w:uiPriority w:val="99"/>
    <w:rPr>
      <w:rFonts w:ascii="Times New Roman" w:hAnsi="Times New Roman" w:eastAsia="宋体" w:cs="Times New Roman"/>
      <w:sz w:val="24"/>
      <w:szCs w:val="24"/>
    </w:rPr>
  </w:style>
  <w:style w:type="paragraph" w:customStyle="1" w:styleId="81">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2">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3">
    <w:name w:val="1"/>
    <w:basedOn w:val="1"/>
    <w:qFormat/>
    <w:uiPriority w:val="99"/>
    <w:pPr>
      <w:outlineLvl w:val="0"/>
    </w:pPr>
    <w:rPr>
      <w:rFonts w:ascii="Times New Roman" w:hAnsi="Times New Roman" w:eastAsia="黑体" w:cs="Times New Roman"/>
      <w:sz w:val="36"/>
      <w:szCs w:val="36"/>
    </w:rPr>
  </w:style>
  <w:style w:type="paragraph" w:customStyle="1" w:styleId="84">
    <w:name w:val="表"/>
    <w:basedOn w:val="1"/>
    <w:qFormat/>
    <w:uiPriority w:val="99"/>
    <w:pPr>
      <w:snapToGrid w:val="0"/>
      <w:jc w:val="center"/>
    </w:pPr>
    <w:rPr>
      <w:rFonts w:ascii="Times New Roman" w:hAnsi="Times New Roman" w:eastAsia="宋体" w:cs="Times New Roman"/>
      <w:spacing w:val="2"/>
      <w:szCs w:val="20"/>
    </w:rPr>
  </w:style>
  <w:style w:type="paragraph" w:customStyle="1" w:styleId="85">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6">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7">
    <w:name w:val="正文文本 Char"/>
    <w:basedOn w:val="35"/>
    <w:qFormat/>
    <w:uiPriority w:val="0"/>
    <w:rPr>
      <w:szCs w:val="24"/>
    </w:rPr>
  </w:style>
  <w:style w:type="character" w:customStyle="1" w:styleId="88">
    <w:name w:val="正文文本 字符"/>
    <w:basedOn w:val="35"/>
    <w:link w:val="10"/>
    <w:semiHidden/>
    <w:qFormat/>
    <w:uiPriority w:val="99"/>
  </w:style>
  <w:style w:type="character" w:customStyle="1" w:styleId="89">
    <w:name w:val="纯文本 Char"/>
    <w:basedOn w:val="35"/>
    <w:qFormat/>
    <w:uiPriority w:val="0"/>
    <w:rPr>
      <w:rFonts w:ascii="ˎ̥" w:hAnsi="ˎ̥"/>
      <w:sz w:val="18"/>
      <w:szCs w:val="18"/>
    </w:rPr>
  </w:style>
  <w:style w:type="character" w:customStyle="1" w:styleId="90">
    <w:name w:val="纯文本 字符"/>
    <w:basedOn w:val="35"/>
    <w:link w:val="16"/>
    <w:qFormat/>
    <w:uiPriority w:val="99"/>
    <w:rPr>
      <w:rFonts w:ascii="宋体" w:hAnsi="Courier New" w:eastAsia="宋体" w:cs="Courier New"/>
      <w:szCs w:val="21"/>
    </w:rPr>
  </w:style>
  <w:style w:type="paragraph" w:customStyle="1" w:styleId="91">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2">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3">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4">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5">
    <w:name w:val="表格"/>
    <w:basedOn w:val="16"/>
    <w:next w:val="6"/>
    <w:link w:val="96"/>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6">
    <w:name w:val="表格 Char"/>
    <w:basedOn w:val="35"/>
    <w:link w:val="95"/>
    <w:qFormat/>
    <w:uiPriority w:val="0"/>
    <w:rPr>
      <w:rFonts w:ascii="宋体" w:hAnsi="宋体" w:eastAsia="宋体" w:cs="Times New Roman"/>
      <w:snapToGrid w:val="0"/>
      <w:kern w:val="0"/>
      <w:szCs w:val="20"/>
    </w:rPr>
  </w:style>
  <w:style w:type="paragraph" w:customStyle="1" w:styleId="97">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8">
    <w:name w:val="正文01 Char2"/>
    <w:qFormat/>
    <w:uiPriority w:val="0"/>
    <w:rPr>
      <w:color w:val="000000"/>
      <w:sz w:val="24"/>
      <w:szCs w:val="21"/>
    </w:rPr>
  </w:style>
  <w:style w:type="paragraph" w:customStyle="1" w:styleId="99">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00">
    <w:name w:val="正文文本缩进 2 字符"/>
    <w:basedOn w:val="35"/>
    <w:link w:val="20"/>
    <w:qFormat/>
    <w:uiPriority w:val="99"/>
  </w:style>
  <w:style w:type="table" w:customStyle="1" w:styleId="101">
    <w:name w:val="TableGrid"/>
    <w:qFormat/>
    <w:uiPriority w:val="0"/>
    <w:tblPr>
      <w:tblCellMar>
        <w:top w:w="0" w:type="dxa"/>
        <w:left w:w="0" w:type="dxa"/>
        <w:bottom w:w="0" w:type="dxa"/>
        <w:right w:w="0" w:type="dxa"/>
      </w:tblCellMar>
    </w:tblPr>
  </w:style>
  <w:style w:type="paragraph" w:customStyle="1" w:styleId="102">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4">
    <w:name w:val="正文文本 (2)_"/>
    <w:basedOn w:val="35"/>
    <w:qFormat/>
    <w:uiPriority w:val="0"/>
    <w:rPr>
      <w:rFonts w:ascii="黑体" w:hAnsi="黑体" w:eastAsia="黑体" w:cs="黑体"/>
      <w:sz w:val="22"/>
      <w:szCs w:val="22"/>
      <w:u w:val="none"/>
    </w:rPr>
  </w:style>
  <w:style w:type="character" w:customStyle="1" w:styleId="105">
    <w:name w:val="正文文本 (2)"/>
    <w:basedOn w:val="104"/>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6">
    <w:name w:val="正文文本 (2) + 10 pt"/>
    <w:basedOn w:val="104"/>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7">
    <w:name w:val="正文文本 (2) + 间距 1 pt"/>
    <w:basedOn w:val="104"/>
    <w:qFormat/>
    <w:uiPriority w:val="0"/>
    <w:rPr>
      <w:rFonts w:ascii="黑体" w:hAnsi="黑体" w:eastAsia="黑体" w:cs="黑体"/>
      <w:spacing w:val="30"/>
      <w:sz w:val="22"/>
      <w:szCs w:val="22"/>
      <w:u w:val="none"/>
    </w:rPr>
  </w:style>
  <w:style w:type="character" w:customStyle="1" w:styleId="108">
    <w:name w:val="正文文本 (2) + Georgia"/>
    <w:basedOn w:val="104"/>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9">
    <w:name w:val="正文文本 (2) + SimSun"/>
    <w:basedOn w:val="104"/>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10">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Default"/>
    <w:basedOn w:val="112"/>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2">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3">
    <w:name w:val="List Paragraph"/>
    <w:basedOn w:val="1"/>
    <w:qFormat/>
    <w:uiPriority w:val="34"/>
    <w:pPr>
      <w:ind w:firstLine="420" w:firstLineChars="200"/>
    </w:pPr>
  </w:style>
  <w:style w:type="character" w:customStyle="1" w:styleId="114">
    <w:name w:val="样式1 Char Char"/>
    <w:link w:val="115"/>
    <w:qFormat/>
    <w:uiPriority w:val="99"/>
    <w:rPr>
      <w:kern w:val="2"/>
      <w:sz w:val="24"/>
      <w:szCs w:val="24"/>
    </w:rPr>
  </w:style>
  <w:style w:type="paragraph" w:customStyle="1" w:styleId="115">
    <w:name w:val="样式1"/>
    <w:basedOn w:val="12"/>
    <w:link w:val="114"/>
    <w:qFormat/>
    <w:uiPriority w:val="99"/>
    <w:pPr>
      <w:tabs>
        <w:tab w:val="clear" w:pos="2820"/>
        <w:tab w:val="clear" w:pos="2975"/>
        <w:tab w:val="clear" w:pos="4707"/>
      </w:tabs>
      <w:spacing w:line="360" w:lineRule="auto"/>
      <w:ind w:firstLine="480"/>
    </w:pPr>
    <w:rPr>
      <w:sz w:val="24"/>
    </w:rPr>
  </w:style>
  <w:style w:type="paragraph" w:customStyle="1" w:styleId="116">
    <w:name w:val="xl26"/>
    <w:basedOn w:val="1"/>
    <w:qFormat/>
    <w:uiPriority w:val="99"/>
    <w:pPr>
      <w:spacing w:before="100" w:after="100"/>
      <w:jc w:val="center"/>
    </w:pPr>
    <w:rPr>
      <w:rFonts w:ascii="Calibri" w:hAnsi="Calibri" w:eastAsia="宋体" w:cs="Calibri"/>
      <w:szCs w:val="21"/>
    </w:rPr>
  </w:style>
  <w:style w:type="paragraph" w:customStyle="1" w:styleId="117">
    <w:name w:val="Table Paragraph"/>
    <w:basedOn w:val="1"/>
    <w:qFormat/>
    <w:uiPriority w:val="1"/>
    <w:pPr>
      <w:jc w:val="left"/>
    </w:pPr>
    <w:rPr>
      <w:rFonts w:ascii="Calibri" w:hAnsi="Calibri" w:eastAsia="宋体" w:cs="Calibri"/>
      <w:kern w:val="0"/>
      <w:sz w:val="22"/>
    </w:rPr>
  </w:style>
  <w:style w:type="paragraph" w:customStyle="1" w:styleId="11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9">
    <w:name w:val="报告正文-连续目录"/>
    <w:basedOn w:val="1"/>
    <w:link w:val="120"/>
    <w:qFormat/>
    <w:uiPriority w:val="0"/>
    <w:pPr>
      <w:spacing w:line="440" w:lineRule="exact"/>
      <w:ind w:firstLine="200" w:firstLineChars="200"/>
    </w:pPr>
    <w:rPr>
      <w:rFonts w:ascii="Arial" w:hAnsi="Arial" w:eastAsia="宋体" w:cs="Arial"/>
      <w:kern w:val="0"/>
      <w:sz w:val="24"/>
      <w:szCs w:val="24"/>
    </w:rPr>
  </w:style>
  <w:style w:type="character" w:customStyle="1" w:styleId="120">
    <w:name w:val="报告正文-连续目录 Char Char"/>
    <w:link w:val="119"/>
    <w:qFormat/>
    <w:uiPriority w:val="0"/>
    <w:rPr>
      <w:rFonts w:ascii="Arial" w:hAnsi="Arial" w:cs="Arial"/>
      <w:sz w:val="24"/>
      <w:szCs w:val="24"/>
    </w:rPr>
  </w:style>
  <w:style w:type="table" w:customStyle="1" w:styleId="121">
    <w:name w:val="网格型1"/>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3">
    <w:name w:val="网格型2"/>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
    <w:name w:val="网格型3"/>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5">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6">
    <w:name w:val="网格型4"/>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
    <w:name w:val="网格型5"/>
    <w:basedOn w:val="3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8">
    <w:name w:val="Unresolved Mention"/>
    <w:basedOn w:val="35"/>
    <w:semiHidden/>
    <w:unhideWhenUsed/>
    <w:qFormat/>
    <w:uiPriority w:val="99"/>
    <w:rPr>
      <w:color w:val="605E5C"/>
      <w:shd w:val="clear" w:color="auto" w:fill="E1DFDD"/>
    </w:rPr>
  </w:style>
  <w:style w:type="paragraph" w:customStyle="1" w:styleId="129">
    <w:name w:val="五号居中表格"/>
    <w:basedOn w:val="1"/>
    <w:qFormat/>
    <w:uiPriority w:val="0"/>
    <w:pPr>
      <w:spacing w:line="240" w:lineRule="auto"/>
      <w:ind w:firstLine="0" w:firstLineChars="0"/>
      <w:jc w:val="center"/>
    </w:pPr>
    <w:rPr>
      <w:kern w:val="0"/>
      <w:sz w:val="21"/>
      <w:szCs w:val="20"/>
    </w:rPr>
  </w:style>
  <w:style w:type="paragraph" w:customStyle="1" w:styleId="130">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31">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2">
    <w:name w:val="正文C1"/>
    <w:basedOn w:val="32"/>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3">
    <w:name w:val="font91"/>
    <w:qFormat/>
    <w:uiPriority w:val="0"/>
    <w:rPr>
      <w:rFonts w:hint="eastAsia" w:ascii="宋体" w:hAnsi="宋体" w:eastAsia="宋体" w:cs="宋体"/>
      <w:color w:val="000000"/>
      <w:sz w:val="21"/>
      <w:szCs w:val="21"/>
      <w:u w:val="none"/>
    </w:rPr>
  </w:style>
  <w:style w:type="character" w:customStyle="1" w:styleId="134">
    <w:name w:val="font101"/>
    <w:qFormat/>
    <w:uiPriority w:val="0"/>
    <w:rPr>
      <w:rFonts w:hint="default" w:ascii="Times New Roman" w:hAnsi="Times New Roman" w:cs="Times New Roman"/>
      <w:color w:val="000000"/>
      <w:sz w:val="21"/>
      <w:szCs w:val="21"/>
      <w:u w:val="none"/>
    </w:rPr>
  </w:style>
  <w:style w:type="paragraph" w:styleId="135">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6">
    <w:name w:val="无间隔 Char"/>
    <w:qFormat/>
    <w:uiPriority w:val="0"/>
    <w:rPr>
      <w:kern w:val="2"/>
      <w:sz w:val="24"/>
    </w:rPr>
  </w:style>
  <w:style w:type="paragraph" w:customStyle="1" w:styleId="13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84</Pages>
  <Words>2785</Words>
  <Characters>3330</Characters>
  <Lines>1</Lines>
  <Paragraphs>1</Paragraphs>
  <TotalTime>2</TotalTime>
  <ScaleCrop>false</ScaleCrop>
  <LinksUpToDate>false</LinksUpToDate>
  <CharactersWithSpaces>3632</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2022-08-13T18:59:00Z</dcterms:created>
  <dc:creator>微软用户</dc:creator>
  <cp:lastModifiedBy>Mosey</cp:lastModifiedBy>
  <cp:lastPrinted>2024-12-10T01:02:00Z</cp:lastPrinted>
  <dcterms:modified xsi:type="dcterms:W3CDTF">2025-06-17T09:47:07Z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6F025E1563124D6197EF9BB979EDD3C2_13</vt:lpwstr>
  </property>
  <property fmtid="{D5CDD505-2E9C-101B-9397-08002B2CF9AE}" pid="4" name="KSOTemplateDocerSaveRecord">
    <vt:lpwstr>eyJoZGlkIjoiMDdlNDc0YzE0OGRhNTE3MjQ1N2Q3YzQyZGFlMjQxMDEiLCJ1c2VySWQiOiIxMzg3MDM1NzE5In0=</vt:lpwstr>
  </property>
</Properties>
</file>