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92A0E5">
      <w:pPr>
        <w:jc w:val="left"/>
        <w:rPr>
          <w:rFonts w:ascii="Times New Roman" w:hAnsi="Times New Roman"/>
        </w:rPr>
      </w:pPr>
      <w:bookmarkStart w:id="0" w:name="_Hlk61943130"/>
      <w:bookmarkEnd w:id="0"/>
    </w:p>
    <w:p w14:paraId="15C58632">
      <w:pPr>
        <w:jc w:val="left"/>
        <w:rPr>
          <w:rFonts w:ascii="Times New Roman" w:hAnsi="Times New Roman"/>
        </w:rPr>
      </w:pPr>
    </w:p>
    <w:p w14:paraId="77E48746">
      <w:pPr>
        <w:jc w:val="left"/>
        <w:rPr>
          <w:rFonts w:ascii="Times New Roman" w:hAnsi="Times New Roman"/>
        </w:rPr>
      </w:pPr>
    </w:p>
    <w:p w14:paraId="76B2A967">
      <w:pPr>
        <w:jc w:val="center"/>
        <w:rPr>
          <w:rFonts w:ascii="Times New Roman" w:hAnsi="Times New Roman"/>
          <w:b/>
          <w:sz w:val="28"/>
          <w:szCs w:val="28"/>
        </w:rPr>
      </w:pPr>
    </w:p>
    <w:p w14:paraId="13936CDB">
      <w:pPr>
        <w:spacing w:line="800" w:lineRule="exact"/>
        <w:jc w:val="center"/>
        <w:rPr>
          <w:rFonts w:hint="eastAsia" w:ascii="Times New Roman" w:hAnsi="Times New Roman" w:eastAsia="仿宋_GB2312" w:cs="仿宋_GB2312"/>
          <w:b/>
          <w:sz w:val="40"/>
          <w:szCs w:val="40"/>
          <w:lang w:eastAsia="zh-CN"/>
        </w:rPr>
      </w:pPr>
      <w:bookmarkStart w:id="1" w:name="_Hlk51857744"/>
      <w:bookmarkStart w:id="2" w:name="_Hlk57385975"/>
      <w:r>
        <w:rPr>
          <w:rFonts w:hint="eastAsia" w:ascii="Times New Roman" w:hAnsi="Times New Roman" w:eastAsia="仿宋_GB2312" w:cs="仿宋_GB2312"/>
          <w:b/>
          <w:sz w:val="40"/>
          <w:szCs w:val="40"/>
          <w:lang w:eastAsia="zh-CN"/>
        </w:rPr>
        <w:t>衢州三时纪新材料有限公司</w:t>
      </w:r>
    </w:p>
    <w:bookmarkEnd w:id="1"/>
    <w:p w14:paraId="4EAC9AAA">
      <w:pPr>
        <w:spacing w:line="800" w:lineRule="exact"/>
        <w:jc w:val="center"/>
        <w:rPr>
          <w:rFonts w:hint="default" w:ascii="Times New Roman" w:hAnsi="Times New Roman" w:eastAsia="仿宋_GB2312" w:cs="仿宋_GB2312"/>
          <w:b/>
          <w:sz w:val="40"/>
          <w:szCs w:val="40"/>
          <w:lang w:val="en-US" w:eastAsia="zh-CN"/>
        </w:rPr>
      </w:pPr>
      <w:r>
        <w:rPr>
          <w:rFonts w:hint="eastAsia" w:ascii="Times New Roman" w:hAnsi="Times New Roman" w:eastAsia="仿宋_GB2312" w:cs="仿宋_GB2312"/>
          <w:b/>
          <w:sz w:val="40"/>
          <w:szCs w:val="40"/>
          <w:lang w:eastAsia="zh-CN"/>
        </w:rPr>
        <w:t>年产12000吨高端集成电路封装和5G通讯球硅填料用新型电子基材产业化项目</w:t>
      </w:r>
    </w:p>
    <w:p w14:paraId="05CAAC7F">
      <w:pPr>
        <w:spacing w:line="800" w:lineRule="exact"/>
        <w:jc w:val="center"/>
        <w:rPr>
          <w:rFonts w:hint="eastAsia" w:ascii="Times New Roman" w:hAnsi="Times New Roman" w:eastAsia="仿宋_GB2312" w:cs="仿宋_GB2312"/>
          <w:b/>
          <w:sz w:val="40"/>
          <w:szCs w:val="40"/>
        </w:rPr>
      </w:pPr>
      <w:r>
        <w:rPr>
          <w:rFonts w:hint="eastAsia" w:ascii="Times New Roman" w:hAnsi="Times New Roman" w:eastAsia="仿宋_GB2312" w:cs="仿宋_GB2312"/>
          <w:b/>
          <w:sz w:val="40"/>
          <w:szCs w:val="40"/>
        </w:rPr>
        <w:t>竣工环境保护</w:t>
      </w:r>
      <w:r>
        <w:rPr>
          <w:rFonts w:hint="eastAsia" w:ascii="Times New Roman" w:hAnsi="Times New Roman" w:eastAsia="仿宋_GB2312" w:cs="仿宋_GB2312"/>
          <w:b/>
          <w:sz w:val="40"/>
          <w:szCs w:val="40"/>
          <w:lang w:eastAsia="zh-CN"/>
        </w:rPr>
        <w:t>（</w:t>
      </w:r>
      <w:r>
        <w:rPr>
          <w:rFonts w:hint="eastAsia" w:ascii="Times New Roman" w:hAnsi="Times New Roman" w:eastAsia="仿宋_GB2312" w:cs="仿宋_GB2312"/>
          <w:b/>
          <w:sz w:val="40"/>
          <w:szCs w:val="40"/>
          <w:lang w:val="en-US" w:eastAsia="zh-CN"/>
        </w:rPr>
        <w:t>先行</w:t>
      </w:r>
      <w:r>
        <w:rPr>
          <w:rFonts w:hint="eastAsia" w:ascii="Times New Roman" w:hAnsi="Times New Roman" w:eastAsia="仿宋_GB2312" w:cs="仿宋_GB2312"/>
          <w:b/>
          <w:sz w:val="40"/>
          <w:szCs w:val="40"/>
          <w:lang w:eastAsia="zh-CN"/>
        </w:rPr>
        <w:t>）</w:t>
      </w:r>
      <w:r>
        <w:rPr>
          <w:rFonts w:hint="eastAsia" w:ascii="Times New Roman" w:hAnsi="Times New Roman" w:eastAsia="仿宋_GB2312" w:cs="仿宋_GB2312"/>
          <w:b/>
          <w:sz w:val="40"/>
          <w:szCs w:val="40"/>
        </w:rPr>
        <w:t>验收监测报告</w:t>
      </w:r>
      <w:bookmarkEnd w:id="2"/>
    </w:p>
    <w:p w14:paraId="62BB397E">
      <w:pPr>
        <w:pStyle w:val="16"/>
        <w:jc w:val="center"/>
        <w:rPr>
          <w:rFonts w:hint="eastAsia" w:eastAsia="仿宋_GB2312"/>
          <w:lang w:eastAsia="zh-CN"/>
        </w:rPr>
      </w:pPr>
      <w:r>
        <w:rPr>
          <w:rFonts w:hint="eastAsia" w:ascii="Times New Roman" w:hAnsi="Times New Roman" w:eastAsia="仿宋_GB2312" w:cs="仿宋_GB2312"/>
          <w:b/>
          <w:sz w:val="40"/>
          <w:szCs w:val="40"/>
          <w:lang w:eastAsia="zh-CN"/>
        </w:rPr>
        <w:t>（</w:t>
      </w:r>
      <w:r>
        <w:rPr>
          <w:rFonts w:hint="eastAsia" w:ascii="Times New Roman" w:hAnsi="Times New Roman" w:eastAsia="仿宋_GB2312" w:cs="仿宋_GB2312"/>
          <w:b/>
          <w:sz w:val="40"/>
          <w:szCs w:val="40"/>
          <w:lang w:val="en-US" w:eastAsia="zh-CN"/>
        </w:rPr>
        <w:t>评审稿</w:t>
      </w:r>
      <w:r>
        <w:rPr>
          <w:rFonts w:hint="eastAsia" w:ascii="Times New Roman" w:hAnsi="Times New Roman" w:eastAsia="仿宋_GB2312" w:cs="仿宋_GB2312"/>
          <w:b/>
          <w:sz w:val="40"/>
          <w:szCs w:val="40"/>
          <w:lang w:eastAsia="zh-CN"/>
        </w:rPr>
        <w:t>）</w:t>
      </w:r>
    </w:p>
    <w:p w14:paraId="17946100">
      <w:pPr>
        <w:pStyle w:val="2"/>
        <w:rPr>
          <w:rFonts w:hint="eastAsia" w:eastAsia="仿宋_GB2312"/>
          <w:lang w:eastAsia="zh-CN"/>
        </w:rPr>
      </w:pPr>
    </w:p>
    <w:p w14:paraId="38A68D84">
      <w:pPr>
        <w:spacing w:line="800" w:lineRule="exact"/>
        <w:jc w:val="center"/>
        <w:rPr>
          <w:rFonts w:hint="eastAsia" w:ascii="Times New Roman" w:hAnsi="Times New Roman" w:eastAsia="仿宋_GB2312" w:cs="仿宋_GB2312"/>
          <w:b/>
          <w:sz w:val="40"/>
          <w:szCs w:val="40"/>
          <w:lang w:eastAsia="zh-CN"/>
        </w:rPr>
      </w:pPr>
    </w:p>
    <w:p w14:paraId="26CB8F89">
      <w:pPr>
        <w:jc w:val="both"/>
        <w:rPr>
          <w:rFonts w:ascii="Times New Roman" w:hAnsi="Times New Roman" w:eastAsia="仿宋_GB2312" w:cs="仿宋_GB2312"/>
          <w:b/>
          <w:sz w:val="28"/>
          <w:szCs w:val="28"/>
        </w:rPr>
      </w:pPr>
    </w:p>
    <w:p w14:paraId="6B84A623">
      <w:pPr>
        <w:pStyle w:val="16"/>
        <w:rPr>
          <w:rFonts w:hint="eastAsia"/>
        </w:rPr>
      </w:pPr>
    </w:p>
    <w:p w14:paraId="798352ED">
      <w:pPr>
        <w:pStyle w:val="16"/>
        <w:rPr>
          <w:rFonts w:hint="eastAsia"/>
        </w:rPr>
      </w:pPr>
    </w:p>
    <w:p w14:paraId="5254E40B">
      <w:pPr>
        <w:pStyle w:val="23"/>
        <w:ind w:left="0" w:leftChars="0" w:firstLine="0" w:firstLineChars="0"/>
        <w:rPr>
          <w:rFonts w:hint="eastAsia"/>
        </w:rPr>
      </w:pPr>
    </w:p>
    <w:p w14:paraId="73C6E8E0">
      <w:pPr>
        <w:rPr>
          <w:rFonts w:hint="eastAsia"/>
        </w:rPr>
      </w:pPr>
    </w:p>
    <w:p w14:paraId="116D479C">
      <w:pPr>
        <w:pStyle w:val="16"/>
        <w:rPr>
          <w:rFonts w:hint="eastAsia"/>
        </w:rPr>
      </w:pPr>
    </w:p>
    <w:p w14:paraId="55CE59F7">
      <w:pPr>
        <w:ind w:firstLine="1701" w:firstLineChars="605"/>
        <w:rPr>
          <w:rFonts w:hint="eastAsia" w:ascii="Times New Roman" w:hAnsi="Times New Roman" w:eastAsia="仿宋_GB2312" w:cs="仿宋_GB2312"/>
          <w:b/>
          <w:sz w:val="28"/>
          <w:szCs w:val="28"/>
          <w:lang w:eastAsia="zh-CN"/>
        </w:rPr>
      </w:pPr>
      <w:r>
        <w:rPr>
          <w:rFonts w:hint="eastAsia" w:ascii="Times New Roman" w:hAnsi="Times New Roman" w:eastAsia="仿宋_GB2312" w:cs="仿宋_GB2312"/>
          <w:b/>
          <w:sz w:val="28"/>
          <w:szCs w:val="28"/>
        </w:rPr>
        <w:t>建设单位：</w:t>
      </w:r>
      <w:r>
        <w:rPr>
          <w:rFonts w:hint="eastAsia" w:ascii="Times New Roman" w:hAnsi="Times New Roman" w:eastAsia="仿宋_GB2312" w:cs="仿宋_GB2312"/>
          <w:b/>
          <w:sz w:val="28"/>
          <w:szCs w:val="28"/>
          <w:lang w:eastAsia="zh-CN"/>
        </w:rPr>
        <w:t>衢州三时纪新材料有限公司</w:t>
      </w:r>
    </w:p>
    <w:p w14:paraId="4149A97C">
      <w:pPr>
        <w:ind w:firstLine="1701" w:firstLineChars="605"/>
        <w:rPr>
          <w:rFonts w:ascii="Times New Roman" w:hAnsi="Times New Roman" w:eastAsia="仿宋_GB2312" w:cs="仿宋_GB2312"/>
          <w:b/>
          <w:sz w:val="28"/>
          <w:szCs w:val="28"/>
        </w:rPr>
      </w:pPr>
      <w:r>
        <w:rPr>
          <w:rFonts w:hint="eastAsia" w:ascii="Times New Roman" w:hAnsi="Times New Roman" w:eastAsia="仿宋_GB2312" w:cs="仿宋_GB2312"/>
          <w:b/>
          <w:sz w:val="28"/>
          <w:szCs w:val="28"/>
        </w:rPr>
        <w:t>编制单位：</w:t>
      </w:r>
      <w:r>
        <w:rPr>
          <w:rFonts w:hint="eastAsia" w:ascii="Times New Roman" w:hAnsi="Times New Roman" w:eastAsia="仿宋_GB2312" w:cs="仿宋_GB2312"/>
          <w:b/>
          <w:sz w:val="28"/>
          <w:szCs w:val="28"/>
          <w:lang w:eastAsia="zh-CN"/>
        </w:rPr>
        <w:t>衢州三时纪新材料有限公司</w:t>
      </w:r>
    </w:p>
    <w:p w14:paraId="1389C285">
      <w:pPr>
        <w:jc w:val="center"/>
        <w:rPr>
          <w:rFonts w:ascii="Times New Roman" w:hAnsi="Times New Roman" w:eastAsia="仿宋_GB2312" w:cs="仿宋_GB2312"/>
          <w:b/>
          <w:sz w:val="28"/>
          <w:szCs w:val="28"/>
        </w:rPr>
      </w:pPr>
    </w:p>
    <w:p w14:paraId="7EACE75E">
      <w:pPr>
        <w:jc w:val="center"/>
        <w:rPr>
          <w:rFonts w:hint="eastAsia" w:ascii="Times New Roman" w:hAnsi="Times New Roman" w:eastAsia="仿宋_GB2312" w:cs="仿宋_GB2312"/>
          <w:b/>
          <w:sz w:val="28"/>
          <w:szCs w:val="28"/>
        </w:rPr>
      </w:pPr>
      <w:r>
        <w:rPr>
          <w:rFonts w:hint="eastAsia" w:ascii="Times New Roman" w:hAnsi="Times New Roman" w:eastAsia="仿宋_GB2312" w:cs="仿宋_GB2312"/>
          <w:b/>
          <w:sz w:val="28"/>
          <w:szCs w:val="28"/>
        </w:rPr>
        <w:t>20</w:t>
      </w:r>
      <w:r>
        <w:rPr>
          <w:rFonts w:ascii="Times New Roman" w:hAnsi="Times New Roman" w:eastAsia="仿宋_GB2312" w:cs="仿宋_GB2312"/>
          <w:b/>
          <w:sz w:val="28"/>
          <w:szCs w:val="28"/>
        </w:rPr>
        <w:t>2</w:t>
      </w:r>
      <w:r>
        <w:rPr>
          <w:rFonts w:hint="eastAsia" w:ascii="Times New Roman" w:hAnsi="Times New Roman" w:eastAsia="仿宋_GB2312" w:cs="仿宋_GB2312"/>
          <w:b/>
          <w:sz w:val="28"/>
          <w:szCs w:val="28"/>
          <w:lang w:val="en-US" w:eastAsia="zh-CN"/>
        </w:rPr>
        <w:t>5</w:t>
      </w:r>
      <w:r>
        <w:rPr>
          <w:rFonts w:hint="eastAsia" w:ascii="Times New Roman" w:hAnsi="Times New Roman" w:eastAsia="仿宋_GB2312" w:cs="仿宋_GB2312"/>
          <w:b/>
          <w:sz w:val="28"/>
          <w:szCs w:val="28"/>
        </w:rPr>
        <w:t>年</w:t>
      </w:r>
      <w:r>
        <w:rPr>
          <w:rFonts w:hint="eastAsia" w:ascii="Times New Roman" w:hAnsi="Times New Roman" w:eastAsia="仿宋_GB2312" w:cs="仿宋_GB2312"/>
          <w:b/>
          <w:sz w:val="28"/>
          <w:szCs w:val="28"/>
          <w:lang w:val="en-US" w:eastAsia="zh-CN"/>
        </w:rPr>
        <w:t>12</w:t>
      </w:r>
      <w:r>
        <w:rPr>
          <w:rFonts w:hint="eastAsia" w:ascii="Times New Roman" w:hAnsi="Times New Roman" w:eastAsia="仿宋_GB2312" w:cs="仿宋_GB2312"/>
          <w:b/>
          <w:sz w:val="28"/>
          <w:szCs w:val="28"/>
        </w:rPr>
        <w:t>月</w:t>
      </w:r>
    </w:p>
    <w:p w14:paraId="0698B1A5">
      <w:pPr>
        <w:rPr>
          <w:rFonts w:hint="eastAsia" w:ascii="Times New Roman" w:hAnsi="Times New Roman" w:eastAsia="仿宋_GB2312" w:cs="仿宋_GB2312"/>
          <w:b/>
          <w:sz w:val="28"/>
          <w:szCs w:val="28"/>
        </w:rPr>
      </w:pPr>
      <w:r>
        <w:rPr>
          <w:rFonts w:hint="eastAsia" w:ascii="Times New Roman" w:hAnsi="Times New Roman" w:eastAsia="仿宋_GB2312" w:cs="仿宋_GB2312"/>
          <w:b/>
          <w:sz w:val="28"/>
          <w:szCs w:val="28"/>
        </w:rPr>
        <w:br w:type="page"/>
      </w:r>
    </w:p>
    <w:p w14:paraId="1CDE028F">
      <w:pPr>
        <w:pStyle w:val="16"/>
      </w:pPr>
    </w:p>
    <w:p w14:paraId="46A58DC3">
      <w:pPr>
        <w:pStyle w:val="16"/>
        <w:rPr>
          <w:rFonts w:hint="eastAsia"/>
        </w:rPr>
      </w:pPr>
    </w:p>
    <w:p w14:paraId="198BF61D">
      <w:pPr>
        <w:rPr>
          <w:rFonts w:hint="eastAsia" w:ascii="Times New Roman" w:hAnsi="Times New Roman" w:eastAsiaTheme="minorEastAsia"/>
          <w:sz w:val="28"/>
          <w:szCs w:val="28"/>
          <w:lang w:eastAsia="zh-CN"/>
        </w:rPr>
        <w:sectPr>
          <w:headerReference r:id="rId3"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14:paraId="4192134C">
      <w:pPr>
        <w:rPr>
          <w:rFonts w:ascii="Times New Roman" w:hAnsi="Times New Roman" w:eastAsia="仿宋_GB2312" w:cs="Times New Roman"/>
          <w:b/>
          <w:color w:val="000000"/>
          <w:sz w:val="28"/>
        </w:rPr>
      </w:pPr>
    </w:p>
    <w:p w14:paraId="45BF3A4E">
      <w:pPr>
        <w:rPr>
          <w:rFonts w:ascii="Times New Roman" w:hAnsi="Times New Roman" w:eastAsia="仿宋_GB2312" w:cs="Times New Roman"/>
          <w:color w:val="000000"/>
          <w:sz w:val="32"/>
        </w:rPr>
      </w:pPr>
      <w:r>
        <w:rPr>
          <w:rFonts w:hint="eastAsia" w:ascii="Times New Roman" w:hAnsi="Times New Roman" w:eastAsia="仿宋_GB2312" w:cs="Times New Roman"/>
          <w:b/>
          <w:color w:val="000000"/>
          <w:spacing w:val="34"/>
          <w:sz w:val="28"/>
          <w:lang w:val="en-US" w:eastAsia="zh-CN"/>
        </w:rPr>
        <w:t>建设单位</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衢州三时纪新材料有限公司</w:t>
      </w:r>
    </w:p>
    <w:p w14:paraId="74EA0462">
      <w:pPr>
        <w:spacing w:line="360" w:lineRule="auto"/>
        <w:rPr>
          <w:rFonts w:ascii="Times New Roman" w:hAnsi="Times New Roman" w:eastAsia="仿宋_GB2312" w:cs="Times New Roman"/>
          <w:color w:val="000000"/>
          <w:sz w:val="28"/>
        </w:rPr>
      </w:pPr>
      <w:r>
        <w:rPr>
          <w:rFonts w:hint="eastAsia" w:ascii="Times New Roman" w:hAnsi="Times New Roman" w:eastAsia="仿宋_GB2312" w:cs="Times New Roman"/>
          <w:b/>
          <w:color w:val="000000"/>
          <w:spacing w:val="34"/>
          <w:sz w:val="28"/>
          <w:lang w:val="en-US" w:eastAsia="zh-CN"/>
        </w:rPr>
        <w:t>编制单位</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衢州三时纪新材料有限公司</w:t>
      </w:r>
    </w:p>
    <w:p w14:paraId="488AF804">
      <w:pPr>
        <w:spacing w:line="360" w:lineRule="auto"/>
        <w:rPr>
          <w:rFonts w:hint="default" w:ascii="Times New Roman" w:hAnsi="Times New Roman" w:eastAsia="仿宋_GB2312" w:cs="Times New Roman"/>
          <w:b/>
          <w:color w:val="000000"/>
          <w:sz w:val="28"/>
          <w:lang w:val="en-US" w:eastAsia="zh-CN"/>
        </w:rPr>
      </w:pPr>
      <w:r>
        <w:rPr>
          <w:rFonts w:hint="eastAsia" w:ascii="Times New Roman" w:hAnsi="Times New Roman" w:eastAsia="仿宋_GB2312" w:cs="Times New Roman"/>
          <w:b/>
          <w:color w:val="000000"/>
          <w:spacing w:val="34"/>
          <w:sz w:val="28"/>
          <w:lang w:val="en-US" w:eastAsia="zh-CN"/>
        </w:rPr>
        <w:t>法人代表</w:t>
      </w:r>
      <w:r>
        <w:rPr>
          <w:rFonts w:ascii="Times New Roman" w:hAnsi="Times New Roman" w:eastAsia="仿宋_GB2312" w:cs="Times New Roman"/>
          <w:b/>
          <w:color w:val="000000"/>
          <w:sz w:val="28"/>
        </w:rPr>
        <w:t>：</w:t>
      </w:r>
    </w:p>
    <w:p w14:paraId="29CE99FC">
      <w:pPr>
        <w:spacing w:line="360" w:lineRule="auto"/>
        <w:rPr>
          <w:rFonts w:ascii="Times New Roman" w:hAnsi="Times New Roman" w:eastAsia="仿宋" w:cs="Times New Roman"/>
          <w:b/>
          <w:color w:val="000000"/>
          <w:sz w:val="28"/>
        </w:rPr>
      </w:pPr>
      <w:r>
        <w:rPr>
          <w:rFonts w:hint="eastAsia" w:ascii="Times New Roman" w:hAnsi="Times New Roman" w:eastAsia="仿宋" w:cs="Times New Roman"/>
          <w:b/>
          <w:color w:val="000000"/>
          <w:sz w:val="28"/>
          <w:lang w:val="en-US" w:eastAsia="zh-CN"/>
        </w:rPr>
        <w:t>项目负责人</w:t>
      </w:r>
      <w:r>
        <w:rPr>
          <w:rFonts w:ascii="Times New Roman" w:hAnsi="Times New Roman" w:eastAsia="仿宋" w:cs="Times New Roman"/>
          <w:b/>
          <w:color w:val="000000"/>
          <w:sz w:val="28"/>
        </w:rPr>
        <w:t>：</w:t>
      </w:r>
    </w:p>
    <w:p w14:paraId="6D763E57">
      <w:pPr>
        <w:ind w:firstLine="1559" w:firstLineChars="557"/>
        <w:rPr>
          <w:rFonts w:ascii="Times New Roman" w:hAnsi="Times New Roman" w:eastAsia="仿宋_GB2312" w:cs="仿宋_GB2312"/>
          <w:sz w:val="28"/>
          <w:szCs w:val="28"/>
        </w:rPr>
      </w:pPr>
    </w:p>
    <w:p w14:paraId="093C1849">
      <w:pPr>
        <w:ind w:firstLine="1559" w:firstLineChars="557"/>
        <w:rPr>
          <w:rFonts w:ascii="Times New Roman" w:hAnsi="Times New Roman" w:eastAsia="仿宋_GB2312" w:cs="仿宋_GB2312"/>
          <w:sz w:val="28"/>
          <w:szCs w:val="28"/>
        </w:rPr>
      </w:pPr>
    </w:p>
    <w:p w14:paraId="47E547D5">
      <w:pPr>
        <w:ind w:firstLine="1559" w:firstLineChars="557"/>
        <w:rPr>
          <w:rFonts w:ascii="Times New Roman" w:hAnsi="Times New Roman" w:eastAsia="仿宋_GB2312" w:cs="仿宋_GB2312"/>
          <w:sz w:val="28"/>
          <w:szCs w:val="28"/>
        </w:rPr>
      </w:pPr>
    </w:p>
    <w:p w14:paraId="1A2854C5">
      <w:pPr>
        <w:ind w:firstLine="1559" w:firstLineChars="557"/>
        <w:rPr>
          <w:rFonts w:ascii="Times New Roman" w:hAnsi="Times New Roman" w:eastAsia="仿宋_GB2312" w:cs="仿宋_GB2312"/>
          <w:sz w:val="28"/>
          <w:szCs w:val="28"/>
        </w:rPr>
      </w:pPr>
    </w:p>
    <w:p w14:paraId="395C5AA8">
      <w:pPr>
        <w:ind w:firstLine="1559" w:firstLineChars="557"/>
        <w:rPr>
          <w:rFonts w:ascii="Times New Roman" w:hAnsi="Times New Roman" w:eastAsia="仿宋_GB2312" w:cs="仿宋_GB2312"/>
          <w:sz w:val="28"/>
          <w:szCs w:val="28"/>
        </w:rPr>
      </w:pPr>
    </w:p>
    <w:tbl>
      <w:tblPr>
        <w:tblStyle w:val="35"/>
        <w:tblW w:w="5392"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755"/>
        <w:gridCol w:w="4787"/>
      </w:tblGrid>
      <w:tr w14:paraId="2005AA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4580" w:type="dxa"/>
            <w:vAlign w:val="center"/>
          </w:tcPr>
          <w:p w14:paraId="21461B34">
            <w:pPr>
              <w:keepNext w:val="0"/>
              <w:keepLines w:val="0"/>
              <w:suppressLineNumbers w:val="0"/>
              <w:spacing w:before="0" w:beforeAutospacing="0" w:after="0" w:afterAutospacing="0"/>
              <w:ind w:left="0" w:right="0"/>
              <w:jc w:val="center"/>
              <w:rPr>
                <w:rFonts w:hint="default" w:ascii="Times New Roman" w:hAnsi="Times New Roman" w:eastAsia="仿宋_GB2312" w:cs="仿宋_GB2312"/>
                <w:sz w:val="28"/>
                <w:szCs w:val="28"/>
              </w:rPr>
            </w:pPr>
            <w:r>
              <w:rPr>
                <w:rFonts w:hint="eastAsia" w:ascii="Times New Roman" w:hAnsi="Times New Roman" w:eastAsia="仿宋_GB2312"/>
                <w:color w:val="000000"/>
                <w:sz w:val="28"/>
              </w:rPr>
              <w:t>建设单位</w:t>
            </w:r>
          </w:p>
        </w:tc>
        <w:tc>
          <w:tcPr>
            <w:tcW w:w="4611" w:type="dxa"/>
            <w:vAlign w:val="center"/>
          </w:tcPr>
          <w:p w14:paraId="6F13223C">
            <w:pPr>
              <w:keepNext w:val="0"/>
              <w:keepLines w:val="0"/>
              <w:suppressLineNumbers w:val="0"/>
              <w:spacing w:before="0" w:beforeAutospacing="0" w:after="0" w:afterAutospacing="0" w:line="360" w:lineRule="auto"/>
              <w:ind w:left="0" w:right="0"/>
              <w:jc w:val="center"/>
              <w:rPr>
                <w:rFonts w:hint="default" w:ascii="Times New Roman" w:hAnsi="Times New Roman" w:eastAsia="仿宋_GB2312" w:cs="仿宋_GB2312"/>
                <w:sz w:val="28"/>
                <w:szCs w:val="28"/>
              </w:rPr>
            </w:pPr>
            <w:r>
              <w:rPr>
                <w:rFonts w:hint="eastAsia" w:ascii="Times New Roman" w:hAnsi="Times New Roman" w:eastAsia="仿宋_GB2312"/>
                <w:color w:val="000000"/>
                <w:sz w:val="28"/>
              </w:rPr>
              <w:t xml:space="preserve">编制单位 </w:t>
            </w:r>
          </w:p>
        </w:tc>
      </w:tr>
      <w:tr w14:paraId="410A82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4580" w:type="dxa"/>
            <w:vAlign w:val="center"/>
          </w:tcPr>
          <w:p w14:paraId="5DD3A614">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lang w:eastAsia="zh-CN"/>
              </w:rPr>
              <w:t>衢州三时纪新材料有限公司</w:t>
            </w:r>
          </w:p>
          <w:p w14:paraId="41116F25">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rPr>
              <w:t>电话</w:t>
            </w:r>
            <w:r>
              <w:rPr>
                <w:rFonts w:hint="eastAsia" w:ascii="Times New Roman" w:hAnsi="Times New Roman" w:eastAsia="仿宋_GB2312" w:cs="仿宋_GB2312"/>
                <w:sz w:val="28"/>
                <w:szCs w:val="28"/>
                <w:highlight w:val="none"/>
                <w:lang w:eastAsia="zh-CN"/>
              </w:rPr>
              <w:t>：</w:t>
            </w:r>
            <w:r>
              <w:rPr>
                <w:rFonts w:hint="eastAsia" w:ascii="Times New Roman" w:hAnsi="Times New Roman" w:eastAsia="仿宋_GB2312" w:cs="仿宋_GB2312"/>
                <w:sz w:val="28"/>
                <w:szCs w:val="28"/>
                <w:highlight w:val="none"/>
                <w:lang w:val="en-US" w:eastAsia="zh-CN"/>
              </w:rPr>
              <w:t>15857044472</w:t>
            </w:r>
          </w:p>
          <w:p w14:paraId="2A808230">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rPr>
            </w:pPr>
            <w:r>
              <w:rPr>
                <w:rFonts w:hint="eastAsia" w:ascii="Times New Roman" w:hAnsi="Times New Roman" w:eastAsia="仿宋_GB2312" w:cs="仿宋_GB2312"/>
                <w:sz w:val="28"/>
                <w:szCs w:val="28"/>
                <w:highlight w:val="none"/>
              </w:rPr>
              <w:t>传真：/</w:t>
            </w:r>
          </w:p>
          <w:p w14:paraId="75D5F093">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lang w:val="en-US" w:eastAsia="zh-CN"/>
              </w:rPr>
            </w:pPr>
            <w:r>
              <w:rPr>
                <w:rFonts w:hint="eastAsia" w:ascii="Times New Roman" w:hAnsi="Times New Roman" w:eastAsia="仿宋_GB2312" w:cs="仿宋_GB2312"/>
                <w:sz w:val="28"/>
                <w:szCs w:val="28"/>
                <w:highlight w:val="none"/>
              </w:rPr>
              <w:t>邮编：</w:t>
            </w:r>
            <w:r>
              <w:rPr>
                <w:rFonts w:hint="eastAsia" w:ascii="Times New Roman" w:hAnsi="Times New Roman" w:eastAsia="仿宋_GB2312" w:cs="仿宋_GB2312"/>
                <w:sz w:val="28"/>
                <w:szCs w:val="28"/>
                <w:highlight w:val="none"/>
                <w:lang w:val="en-US" w:eastAsia="zh-CN"/>
              </w:rPr>
              <w:t>/</w:t>
            </w:r>
          </w:p>
          <w:p w14:paraId="4CA88FD6">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lang w:val="en-US"/>
              </w:rPr>
            </w:pPr>
            <w:r>
              <w:rPr>
                <w:rFonts w:hint="eastAsia" w:ascii="Times New Roman" w:hAnsi="Times New Roman" w:eastAsia="仿宋_GB2312" w:cs="仿宋_GB2312"/>
                <w:sz w:val="28"/>
                <w:szCs w:val="28"/>
                <w:highlight w:val="none"/>
              </w:rPr>
              <w:t>地址：</w:t>
            </w:r>
            <w:r>
              <w:rPr>
                <w:rFonts w:hint="eastAsia" w:ascii="Times New Roman" w:hAnsi="Times New Roman" w:eastAsia="仿宋_GB2312" w:cs="仿宋_GB2312"/>
                <w:sz w:val="28"/>
                <w:szCs w:val="28"/>
                <w:highlight w:val="none"/>
                <w:lang w:bidi="zh-CN"/>
              </w:rPr>
              <w:t>浙江省衢州市杜鹃路20号</w:t>
            </w:r>
          </w:p>
        </w:tc>
        <w:tc>
          <w:tcPr>
            <w:tcW w:w="4611" w:type="dxa"/>
            <w:vAlign w:val="center"/>
          </w:tcPr>
          <w:p w14:paraId="23308DF4">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lang w:eastAsia="zh-CN"/>
              </w:rPr>
              <w:t>衢州三时纪新材料有限公司</w:t>
            </w:r>
          </w:p>
          <w:p w14:paraId="7672BFA7">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rPr>
              <w:t>电话</w:t>
            </w:r>
            <w:r>
              <w:rPr>
                <w:rFonts w:hint="eastAsia" w:ascii="Times New Roman" w:hAnsi="Times New Roman" w:eastAsia="仿宋_GB2312" w:cs="仿宋_GB2312"/>
                <w:sz w:val="28"/>
                <w:szCs w:val="28"/>
                <w:highlight w:val="none"/>
                <w:lang w:eastAsia="zh-CN"/>
              </w:rPr>
              <w:t>：</w:t>
            </w:r>
            <w:r>
              <w:rPr>
                <w:rFonts w:hint="eastAsia" w:ascii="Times New Roman" w:hAnsi="Times New Roman" w:eastAsia="仿宋_GB2312" w:cs="仿宋_GB2312"/>
                <w:sz w:val="28"/>
                <w:szCs w:val="28"/>
                <w:highlight w:val="none"/>
                <w:lang w:val="en-US" w:eastAsia="zh-CN"/>
              </w:rPr>
              <w:t>15857044472</w:t>
            </w:r>
          </w:p>
          <w:p w14:paraId="6AC6F4EB">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rPr>
            </w:pPr>
            <w:r>
              <w:rPr>
                <w:rFonts w:hint="eastAsia" w:ascii="Times New Roman" w:hAnsi="Times New Roman" w:eastAsia="仿宋_GB2312" w:cs="仿宋_GB2312"/>
                <w:sz w:val="28"/>
                <w:szCs w:val="28"/>
                <w:highlight w:val="none"/>
              </w:rPr>
              <w:t>传真：/</w:t>
            </w:r>
          </w:p>
          <w:p w14:paraId="2F494AC8">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lang w:val="en-US" w:eastAsia="zh-CN"/>
              </w:rPr>
            </w:pPr>
            <w:r>
              <w:rPr>
                <w:rFonts w:hint="eastAsia" w:ascii="Times New Roman" w:hAnsi="Times New Roman" w:eastAsia="仿宋_GB2312" w:cs="仿宋_GB2312"/>
                <w:sz w:val="28"/>
                <w:szCs w:val="28"/>
                <w:highlight w:val="none"/>
              </w:rPr>
              <w:t>邮编：</w:t>
            </w:r>
            <w:r>
              <w:rPr>
                <w:rFonts w:hint="eastAsia" w:ascii="Times New Roman" w:hAnsi="Times New Roman" w:eastAsia="仿宋_GB2312" w:cs="仿宋_GB2312"/>
                <w:sz w:val="28"/>
                <w:szCs w:val="28"/>
                <w:highlight w:val="none"/>
                <w:lang w:val="en-US" w:eastAsia="zh-CN"/>
              </w:rPr>
              <w:t>/</w:t>
            </w:r>
          </w:p>
          <w:p w14:paraId="268E803B">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rPr>
            </w:pPr>
            <w:r>
              <w:rPr>
                <w:rFonts w:hint="eastAsia" w:ascii="Times New Roman" w:hAnsi="Times New Roman" w:eastAsia="仿宋_GB2312" w:cs="仿宋_GB2312"/>
                <w:sz w:val="28"/>
                <w:szCs w:val="28"/>
                <w:highlight w:val="none"/>
              </w:rPr>
              <w:t>地址：</w:t>
            </w:r>
            <w:r>
              <w:rPr>
                <w:rFonts w:hint="eastAsia" w:ascii="Times New Roman" w:hAnsi="Times New Roman" w:eastAsia="仿宋_GB2312" w:cs="仿宋_GB2312"/>
                <w:sz w:val="28"/>
                <w:szCs w:val="28"/>
                <w:highlight w:val="none"/>
                <w:lang w:bidi="zh-CN"/>
              </w:rPr>
              <w:t>浙江省衢州市杜鹃路20号</w:t>
            </w:r>
          </w:p>
        </w:tc>
      </w:tr>
    </w:tbl>
    <w:p w14:paraId="4413E127">
      <w:pPr>
        <w:ind w:firstLine="1559" w:firstLineChars="557"/>
        <w:rPr>
          <w:rFonts w:ascii="Times New Roman" w:hAnsi="Times New Roman" w:eastAsia="仿宋_GB2312" w:cs="仿宋_GB2312"/>
          <w:sz w:val="28"/>
          <w:szCs w:val="28"/>
        </w:rPr>
      </w:pPr>
    </w:p>
    <w:p w14:paraId="63544F98">
      <w:pPr>
        <w:spacing w:line="360" w:lineRule="auto"/>
        <w:ind w:firstLine="420" w:firstLineChars="150"/>
        <w:rPr>
          <w:rFonts w:hint="eastAsia" w:ascii="Times New Roman" w:hAnsi="Times New Roman" w:eastAsia="仿宋_GB2312" w:cs="仿宋_GB2312"/>
          <w:sz w:val="28"/>
          <w:szCs w:val="28"/>
        </w:rPr>
      </w:pPr>
      <w:r>
        <w:rPr>
          <w:rFonts w:hint="eastAsia" w:ascii="Times New Roman" w:hAnsi="Times New Roman" w:eastAsia="仿宋_GB2312" w:cs="仿宋_GB2312"/>
          <w:sz w:val="28"/>
          <w:szCs w:val="28"/>
        </w:rPr>
        <w:t xml:space="preserve">   </w:t>
      </w:r>
    </w:p>
    <w:p w14:paraId="3E6416C7">
      <w:pPr>
        <w:rPr>
          <w:rFonts w:hint="eastAsia" w:ascii="Times New Roman" w:hAnsi="Times New Roman" w:eastAsia="仿宋_GB2312" w:cs="仿宋_GB2312"/>
          <w:sz w:val="28"/>
          <w:szCs w:val="28"/>
        </w:rPr>
      </w:pPr>
      <w:r>
        <w:rPr>
          <w:rFonts w:hint="eastAsia" w:ascii="Times New Roman" w:hAnsi="Times New Roman" w:eastAsia="仿宋_GB2312" w:cs="仿宋_GB2312"/>
          <w:sz w:val="28"/>
          <w:szCs w:val="28"/>
        </w:rPr>
        <w:br w:type="page"/>
      </w:r>
    </w:p>
    <w:p w14:paraId="7FE62529">
      <w:pPr>
        <w:spacing w:line="360" w:lineRule="auto"/>
        <w:rPr>
          <w:rFonts w:hint="eastAsia" w:ascii="Times New Roman" w:hAnsi="Times New Roman" w:eastAsia="仿宋_GB2312" w:cs="仿宋_GB2312"/>
          <w:sz w:val="28"/>
          <w:szCs w:val="28"/>
        </w:rPr>
      </w:pPr>
    </w:p>
    <w:p w14:paraId="50C01CC8">
      <w:pPr>
        <w:spacing w:line="360" w:lineRule="auto"/>
        <w:rPr>
          <w:rFonts w:hint="eastAsia" w:ascii="Times New Roman" w:hAnsi="Times New Roman" w:eastAsia="仿宋_GB2312" w:cs="仿宋_GB2312"/>
          <w:sz w:val="28"/>
          <w:szCs w:val="28"/>
        </w:rPr>
      </w:pPr>
    </w:p>
    <w:p w14:paraId="32DA1AD1">
      <w:pPr>
        <w:spacing w:line="360" w:lineRule="auto"/>
        <w:rPr>
          <w:rFonts w:ascii="Times New Roman" w:hAnsi="Times New Roman" w:eastAsia="仿宋_GB2312" w:cs="仿宋_GB2312"/>
          <w:sz w:val="28"/>
          <w:szCs w:val="28"/>
        </w:rPr>
        <w:sectPr>
          <w:headerReference r:id="rId4" w:type="default"/>
          <w:footerReference r:id="rId5" w:type="default"/>
          <w:pgSz w:w="11906" w:h="16838"/>
          <w:pgMar w:top="1361" w:right="1800" w:bottom="1440" w:left="1474"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p>
    <w:sdt>
      <w:sdtPr>
        <w:rPr>
          <w:rFonts w:ascii="Times New Roman" w:hAnsi="Times New Roman"/>
          <w:lang w:val="zh-CN"/>
        </w:rPr>
        <w:id w:val="1207214"/>
      </w:sdtPr>
      <w:sdtEndPr>
        <w:rPr>
          <w:rFonts w:ascii="Times New Roman" w:hAnsi="Times New Roman"/>
          <w:lang w:val="en-US"/>
        </w:rPr>
      </w:sdtEndPr>
      <w:sdtContent>
        <w:p w14:paraId="044E9F63">
          <w:pPr>
            <w:spacing w:line="360" w:lineRule="exact"/>
            <w:jc w:val="center"/>
            <w:rPr>
              <w:rFonts w:ascii="Times New Roman" w:hAnsi="Times New Roman" w:cstheme="minorEastAsia"/>
              <w:sz w:val="24"/>
              <w:szCs w:val="24"/>
            </w:rPr>
          </w:pPr>
          <w:r>
            <w:rPr>
              <w:rFonts w:hint="eastAsia" w:ascii="Times New Roman" w:hAnsi="Times New Roman" w:cstheme="minorEastAsia"/>
              <w:sz w:val="24"/>
              <w:szCs w:val="24"/>
            </w:rPr>
            <w:t>目录</w:t>
          </w:r>
        </w:p>
        <w:p w14:paraId="317FFFDE">
          <w:pPr>
            <w:pStyle w:val="23"/>
            <w:tabs>
              <w:tab w:val="right" w:leader="dot" w:pos="9071"/>
            </w:tabs>
            <w:rPr>
              <w:i w:val="0"/>
              <w:iCs w:val="0"/>
            </w:rPr>
          </w:pPr>
          <w:r>
            <w:rPr>
              <w:rFonts w:hint="default" w:ascii="Times New Roman" w:hAnsi="Times New Roman" w:eastAsia="宋体" w:cs="Times New Roman"/>
              <w:i w:val="0"/>
              <w:iCs w:val="0"/>
              <w:sz w:val="20"/>
              <w:szCs w:val="20"/>
            </w:rPr>
            <w:fldChar w:fldCharType="begin"/>
          </w:r>
          <w:r>
            <w:rPr>
              <w:rFonts w:hint="default" w:ascii="Times New Roman" w:hAnsi="Times New Roman" w:eastAsia="宋体" w:cs="Times New Roman"/>
              <w:i w:val="0"/>
              <w:iCs w:val="0"/>
              <w:sz w:val="20"/>
              <w:szCs w:val="20"/>
            </w:rPr>
            <w:instrText xml:space="preserve"> TOC \o "1-3" \h \z \u </w:instrText>
          </w:r>
          <w:r>
            <w:rPr>
              <w:rFonts w:hint="default" w:ascii="Times New Roman" w:hAnsi="Times New Roman" w:eastAsia="宋体" w:cs="Times New Roman"/>
              <w:i w:val="0"/>
              <w:iCs w:val="0"/>
              <w:sz w:val="20"/>
              <w:szCs w:val="20"/>
            </w:rPr>
            <w:fldChar w:fldCharType="separate"/>
          </w: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_Toc2412 </w:instrText>
          </w:r>
          <w:r>
            <w:rPr>
              <w:rFonts w:hint="default" w:ascii="Times New Roman" w:hAnsi="Times New Roman" w:eastAsia="宋体" w:cs="Times New Roman"/>
              <w:i w:val="0"/>
              <w:iCs w:val="0"/>
              <w:szCs w:val="20"/>
            </w:rPr>
            <w:fldChar w:fldCharType="separate"/>
          </w:r>
          <w:r>
            <w:rPr>
              <w:rFonts w:hint="eastAsia"/>
              <w:i w:val="0"/>
              <w:iCs w:val="0"/>
            </w:rPr>
            <w:t>1项目概况</w:t>
          </w:r>
          <w:r>
            <w:rPr>
              <w:i w:val="0"/>
              <w:iCs w:val="0"/>
            </w:rPr>
            <w:tab/>
          </w:r>
          <w:r>
            <w:rPr>
              <w:i w:val="0"/>
              <w:iCs w:val="0"/>
            </w:rPr>
            <w:fldChar w:fldCharType="begin"/>
          </w:r>
          <w:r>
            <w:rPr>
              <w:i w:val="0"/>
              <w:iCs w:val="0"/>
            </w:rPr>
            <w:instrText xml:space="preserve"> PAGEREF _Toc2412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14:paraId="2F57ACCB">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_Toc25520 </w:instrText>
          </w:r>
          <w:r>
            <w:rPr>
              <w:rFonts w:hint="default" w:ascii="Times New Roman" w:hAnsi="Times New Roman" w:eastAsia="宋体" w:cs="Times New Roman"/>
              <w:i w:val="0"/>
              <w:iCs w:val="0"/>
              <w:szCs w:val="20"/>
            </w:rPr>
            <w:fldChar w:fldCharType="separate"/>
          </w:r>
          <w:r>
            <w:rPr>
              <w:rFonts w:hint="eastAsia" w:eastAsia="宋体"/>
              <w:i w:val="0"/>
              <w:iCs w:val="0"/>
              <w:lang w:val="en-US"/>
            </w:rPr>
            <w:t>1.1基本情况</w:t>
          </w:r>
          <w:r>
            <w:rPr>
              <w:i w:val="0"/>
              <w:iCs w:val="0"/>
            </w:rPr>
            <w:tab/>
          </w:r>
          <w:r>
            <w:rPr>
              <w:i w:val="0"/>
              <w:iCs w:val="0"/>
            </w:rPr>
            <w:fldChar w:fldCharType="begin"/>
          </w:r>
          <w:r>
            <w:rPr>
              <w:i w:val="0"/>
              <w:iCs w:val="0"/>
            </w:rPr>
            <w:instrText xml:space="preserve"> PAGEREF _Toc25520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14:paraId="41D1073B">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_Toc29399 </w:instrText>
          </w:r>
          <w:r>
            <w:rPr>
              <w:rFonts w:hint="default" w:ascii="Times New Roman" w:hAnsi="Times New Roman" w:eastAsia="宋体" w:cs="Times New Roman"/>
              <w:i w:val="0"/>
              <w:iCs w:val="0"/>
              <w:szCs w:val="20"/>
            </w:rPr>
            <w:fldChar w:fldCharType="separate"/>
          </w:r>
          <w:r>
            <w:rPr>
              <w:rFonts w:hint="eastAsia" w:eastAsia="宋体"/>
              <w:i w:val="0"/>
              <w:iCs w:val="0"/>
              <w:lang w:val="en-US" w:eastAsia="zh-CN"/>
            </w:rPr>
            <w:t>1.2</w:t>
          </w:r>
          <w:r>
            <w:rPr>
              <w:rFonts w:hint="eastAsia" w:eastAsia="宋体"/>
              <w:i w:val="0"/>
              <w:iCs w:val="0"/>
              <w:highlight w:val="none"/>
              <w:lang w:val="en-US" w:eastAsia="zh-CN"/>
            </w:rPr>
            <w:t>项目审批情况</w:t>
          </w:r>
          <w:r>
            <w:rPr>
              <w:i w:val="0"/>
              <w:iCs w:val="0"/>
            </w:rPr>
            <w:tab/>
          </w:r>
          <w:r>
            <w:rPr>
              <w:i w:val="0"/>
              <w:iCs w:val="0"/>
            </w:rPr>
            <w:fldChar w:fldCharType="begin"/>
          </w:r>
          <w:r>
            <w:rPr>
              <w:i w:val="0"/>
              <w:iCs w:val="0"/>
            </w:rPr>
            <w:instrText xml:space="preserve"> PAGEREF _Toc29399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14:paraId="0F89A539">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_Toc23229 </w:instrText>
          </w:r>
          <w:r>
            <w:rPr>
              <w:rFonts w:hint="default" w:ascii="Times New Roman" w:hAnsi="Times New Roman" w:eastAsia="宋体" w:cs="Times New Roman"/>
              <w:i w:val="0"/>
              <w:iCs w:val="0"/>
              <w:szCs w:val="20"/>
            </w:rPr>
            <w:fldChar w:fldCharType="separate"/>
          </w:r>
          <w:r>
            <w:rPr>
              <w:rFonts w:hint="eastAsia" w:eastAsia="宋体"/>
              <w:i w:val="0"/>
              <w:iCs w:val="0"/>
              <w:lang w:val="en-US" w:eastAsia="zh-CN"/>
            </w:rPr>
            <w:t>1.3项目建设情况</w:t>
          </w:r>
          <w:r>
            <w:rPr>
              <w:i w:val="0"/>
              <w:iCs w:val="0"/>
            </w:rPr>
            <w:tab/>
          </w:r>
          <w:r>
            <w:rPr>
              <w:i w:val="0"/>
              <w:iCs w:val="0"/>
            </w:rPr>
            <w:fldChar w:fldCharType="begin"/>
          </w:r>
          <w:r>
            <w:rPr>
              <w:i w:val="0"/>
              <w:iCs w:val="0"/>
            </w:rPr>
            <w:instrText xml:space="preserve"> PAGEREF _Toc23229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14:paraId="3AC4F8F6">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_Toc21868 </w:instrText>
          </w:r>
          <w:r>
            <w:rPr>
              <w:rFonts w:hint="default" w:ascii="Times New Roman" w:hAnsi="Times New Roman" w:eastAsia="宋体" w:cs="Times New Roman"/>
              <w:i w:val="0"/>
              <w:iCs w:val="0"/>
              <w:szCs w:val="20"/>
            </w:rPr>
            <w:fldChar w:fldCharType="separate"/>
          </w:r>
          <w:r>
            <w:rPr>
              <w:rFonts w:hint="eastAsia" w:eastAsia="宋体"/>
              <w:i w:val="0"/>
              <w:iCs w:val="0"/>
              <w:lang w:val="en-US" w:eastAsia="zh-CN"/>
            </w:rPr>
            <w:t>1.4项目验收工作情况</w:t>
          </w:r>
          <w:r>
            <w:rPr>
              <w:i w:val="0"/>
              <w:iCs w:val="0"/>
            </w:rPr>
            <w:tab/>
          </w:r>
          <w:r>
            <w:rPr>
              <w:i w:val="0"/>
              <w:iCs w:val="0"/>
            </w:rPr>
            <w:fldChar w:fldCharType="begin"/>
          </w:r>
          <w:r>
            <w:rPr>
              <w:i w:val="0"/>
              <w:iCs w:val="0"/>
            </w:rPr>
            <w:instrText xml:space="preserve"> PAGEREF _Toc21868 \h </w:instrText>
          </w:r>
          <w:r>
            <w:rPr>
              <w:i w:val="0"/>
              <w:iCs w:val="0"/>
            </w:rPr>
            <w:fldChar w:fldCharType="separate"/>
          </w:r>
          <w:r>
            <w:rPr>
              <w:i w:val="0"/>
              <w:iCs w:val="0"/>
            </w:rPr>
            <w:t>2</w:t>
          </w:r>
          <w:r>
            <w:rPr>
              <w:i w:val="0"/>
              <w:iCs w:val="0"/>
            </w:rPr>
            <w:fldChar w:fldCharType="end"/>
          </w:r>
          <w:r>
            <w:rPr>
              <w:rFonts w:hint="default" w:ascii="Times New Roman" w:hAnsi="Times New Roman" w:eastAsia="宋体" w:cs="Times New Roman"/>
              <w:i w:val="0"/>
              <w:iCs w:val="0"/>
              <w:szCs w:val="20"/>
            </w:rPr>
            <w:fldChar w:fldCharType="end"/>
          </w:r>
        </w:p>
        <w:p w14:paraId="57B79F1C">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_Toc14056 </w:instrText>
          </w:r>
          <w:r>
            <w:rPr>
              <w:rFonts w:hint="default" w:ascii="Times New Roman" w:hAnsi="Times New Roman" w:eastAsia="宋体" w:cs="Times New Roman"/>
              <w:i w:val="0"/>
              <w:iCs w:val="0"/>
              <w:szCs w:val="20"/>
            </w:rPr>
            <w:fldChar w:fldCharType="separate"/>
          </w:r>
          <w:r>
            <w:rPr>
              <w:rFonts w:hint="eastAsia"/>
              <w:i w:val="0"/>
              <w:iCs w:val="0"/>
            </w:rPr>
            <w:t>2验收依据</w:t>
          </w:r>
          <w:r>
            <w:rPr>
              <w:i w:val="0"/>
              <w:iCs w:val="0"/>
            </w:rPr>
            <w:tab/>
          </w:r>
          <w:r>
            <w:rPr>
              <w:i w:val="0"/>
              <w:iCs w:val="0"/>
            </w:rPr>
            <w:fldChar w:fldCharType="begin"/>
          </w:r>
          <w:r>
            <w:rPr>
              <w:i w:val="0"/>
              <w:iCs w:val="0"/>
            </w:rPr>
            <w:instrText xml:space="preserve"> PAGEREF _Toc14056 \h </w:instrText>
          </w:r>
          <w:r>
            <w:rPr>
              <w:i w:val="0"/>
              <w:iCs w:val="0"/>
            </w:rPr>
            <w:fldChar w:fldCharType="separate"/>
          </w:r>
          <w:r>
            <w:rPr>
              <w:i w:val="0"/>
              <w:iCs w:val="0"/>
            </w:rPr>
            <w:t>3</w:t>
          </w:r>
          <w:r>
            <w:rPr>
              <w:i w:val="0"/>
              <w:iCs w:val="0"/>
            </w:rPr>
            <w:fldChar w:fldCharType="end"/>
          </w:r>
          <w:r>
            <w:rPr>
              <w:rFonts w:hint="default" w:ascii="Times New Roman" w:hAnsi="Times New Roman" w:eastAsia="宋体" w:cs="Times New Roman"/>
              <w:i w:val="0"/>
              <w:iCs w:val="0"/>
              <w:szCs w:val="20"/>
            </w:rPr>
            <w:fldChar w:fldCharType="end"/>
          </w:r>
        </w:p>
        <w:p w14:paraId="5EA61363">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_Toc9162 </w:instrText>
          </w:r>
          <w:r>
            <w:rPr>
              <w:rFonts w:hint="default" w:ascii="Times New Roman" w:hAnsi="Times New Roman" w:eastAsia="宋体" w:cs="Times New Roman"/>
              <w:i w:val="0"/>
              <w:iCs w:val="0"/>
              <w:szCs w:val="20"/>
            </w:rPr>
            <w:fldChar w:fldCharType="separate"/>
          </w:r>
          <w:r>
            <w:rPr>
              <w:rFonts w:eastAsia="宋体"/>
              <w:i w:val="0"/>
              <w:iCs w:val="0"/>
            </w:rPr>
            <w:t>2.1建设项目环境保护相关法</w:t>
          </w:r>
          <w:r>
            <w:rPr>
              <w:rFonts w:eastAsia="宋体"/>
              <w:i w:val="0"/>
              <w:iCs w:val="0"/>
              <w:highlight w:val="none"/>
            </w:rPr>
            <w:t>律、法规和规章制度</w:t>
          </w:r>
          <w:r>
            <w:rPr>
              <w:i w:val="0"/>
              <w:iCs w:val="0"/>
            </w:rPr>
            <w:tab/>
          </w:r>
          <w:r>
            <w:rPr>
              <w:i w:val="0"/>
              <w:iCs w:val="0"/>
            </w:rPr>
            <w:fldChar w:fldCharType="begin"/>
          </w:r>
          <w:r>
            <w:rPr>
              <w:i w:val="0"/>
              <w:iCs w:val="0"/>
            </w:rPr>
            <w:instrText xml:space="preserve"> PAGEREF _Toc9162 \h </w:instrText>
          </w:r>
          <w:r>
            <w:rPr>
              <w:i w:val="0"/>
              <w:iCs w:val="0"/>
            </w:rPr>
            <w:fldChar w:fldCharType="separate"/>
          </w:r>
          <w:r>
            <w:rPr>
              <w:i w:val="0"/>
              <w:iCs w:val="0"/>
            </w:rPr>
            <w:t>3</w:t>
          </w:r>
          <w:r>
            <w:rPr>
              <w:i w:val="0"/>
              <w:iCs w:val="0"/>
            </w:rPr>
            <w:fldChar w:fldCharType="end"/>
          </w:r>
          <w:r>
            <w:rPr>
              <w:rFonts w:hint="default" w:ascii="Times New Roman" w:hAnsi="Times New Roman" w:eastAsia="宋体" w:cs="Times New Roman"/>
              <w:i w:val="0"/>
              <w:iCs w:val="0"/>
              <w:szCs w:val="20"/>
            </w:rPr>
            <w:fldChar w:fldCharType="end"/>
          </w:r>
        </w:p>
        <w:p w14:paraId="42826CDE">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_Toc22354 </w:instrText>
          </w:r>
          <w:r>
            <w:rPr>
              <w:rFonts w:hint="default" w:ascii="Times New Roman" w:hAnsi="Times New Roman" w:eastAsia="宋体" w:cs="Times New Roman"/>
              <w:i w:val="0"/>
              <w:iCs w:val="0"/>
              <w:szCs w:val="20"/>
            </w:rPr>
            <w:fldChar w:fldCharType="separate"/>
          </w:r>
          <w:r>
            <w:rPr>
              <w:rFonts w:eastAsia="宋体"/>
              <w:i w:val="0"/>
              <w:iCs w:val="0"/>
              <w:highlight w:val="none"/>
            </w:rPr>
            <w:t>2.2建设项目竣工环境保护验收技术规范</w:t>
          </w:r>
          <w:r>
            <w:rPr>
              <w:i w:val="0"/>
              <w:iCs w:val="0"/>
            </w:rPr>
            <w:tab/>
          </w:r>
          <w:r>
            <w:rPr>
              <w:i w:val="0"/>
              <w:iCs w:val="0"/>
            </w:rPr>
            <w:fldChar w:fldCharType="begin"/>
          </w:r>
          <w:r>
            <w:rPr>
              <w:i w:val="0"/>
              <w:iCs w:val="0"/>
            </w:rPr>
            <w:instrText xml:space="preserve"> PAGEREF _Toc22354 \h </w:instrText>
          </w:r>
          <w:r>
            <w:rPr>
              <w:i w:val="0"/>
              <w:iCs w:val="0"/>
            </w:rPr>
            <w:fldChar w:fldCharType="separate"/>
          </w:r>
          <w:r>
            <w:rPr>
              <w:i w:val="0"/>
              <w:iCs w:val="0"/>
            </w:rPr>
            <w:t>3</w:t>
          </w:r>
          <w:r>
            <w:rPr>
              <w:i w:val="0"/>
              <w:iCs w:val="0"/>
            </w:rPr>
            <w:fldChar w:fldCharType="end"/>
          </w:r>
          <w:r>
            <w:rPr>
              <w:rFonts w:hint="default" w:ascii="Times New Roman" w:hAnsi="Times New Roman" w:eastAsia="宋体" w:cs="Times New Roman"/>
              <w:i w:val="0"/>
              <w:iCs w:val="0"/>
              <w:szCs w:val="20"/>
            </w:rPr>
            <w:fldChar w:fldCharType="end"/>
          </w:r>
        </w:p>
        <w:p w14:paraId="05FDE012">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_Toc926 </w:instrText>
          </w:r>
          <w:r>
            <w:rPr>
              <w:rFonts w:hint="default" w:ascii="Times New Roman" w:hAnsi="Times New Roman" w:eastAsia="宋体" w:cs="Times New Roman"/>
              <w:i w:val="0"/>
              <w:iCs w:val="0"/>
              <w:szCs w:val="20"/>
            </w:rPr>
            <w:fldChar w:fldCharType="separate"/>
          </w:r>
          <w:r>
            <w:rPr>
              <w:rFonts w:eastAsia="宋体"/>
              <w:i w:val="0"/>
              <w:iCs w:val="0"/>
            </w:rPr>
            <w:t>2.3建设</w:t>
          </w:r>
          <w:r>
            <w:rPr>
              <w:rFonts w:hint="eastAsia" w:eastAsia="宋体"/>
              <w:i w:val="0"/>
              <w:iCs w:val="0"/>
            </w:rPr>
            <w:t>项目</w:t>
          </w:r>
          <w:r>
            <w:rPr>
              <w:rFonts w:hint="eastAsia" w:eastAsia="宋体"/>
              <w:i w:val="0"/>
              <w:iCs w:val="0"/>
              <w:lang w:eastAsia="zh-CN"/>
            </w:rPr>
            <w:t>环境影响</w:t>
          </w:r>
          <w:r>
            <w:rPr>
              <w:rFonts w:hint="eastAsia" w:eastAsia="宋体"/>
              <w:i w:val="0"/>
              <w:iCs w:val="0"/>
              <w:lang w:val="en-US" w:eastAsia="zh-CN"/>
            </w:rPr>
            <w:t>报告</w:t>
          </w:r>
          <w:r>
            <w:rPr>
              <w:rFonts w:hint="eastAsia" w:eastAsia="宋体"/>
              <w:i w:val="0"/>
              <w:iCs w:val="0"/>
              <w:lang w:eastAsia="zh-CN"/>
            </w:rPr>
            <w:t>表</w:t>
          </w:r>
          <w:r>
            <w:rPr>
              <w:rFonts w:eastAsia="宋体"/>
              <w:i w:val="0"/>
              <w:iCs w:val="0"/>
            </w:rPr>
            <w:t>及其审批部门审批决定</w:t>
          </w:r>
          <w:r>
            <w:rPr>
              <w:i w:val="0"/>
              <w:iCs w:val="0"/>
            </w:rPr>
            <w:tab/>
          </w:r>
          <w:r>
            <w:rPr>
              <w:i w:val="0"/>
              <w:iCs w:val="0"/>
            </w:rPr>
            <w:fldChar w:fldCharType="begin"/>
          </w:r>
          <w:r>
            <w:rPr>
              <w:i w:val="0"/>
              <w:iCs w:val="0"/>
            </w:rPr>
            <w:instrText xml:space="preserve"> PAGEREF _Toc926 \h </w:instrText>
          </w:r>
          <w:r>
            <w:rPr>
              <w:i w:val="0"/>
              <w:iCs w:val="0"/>
            </w:rPr>
            <w:fldChar w:fldCharType="separate"/>
          </w:r>
          <w:r>
            <w:rPr>
              <w:i w:val="0"/>
              <w:iCs w:val="0"/>
            </w:rPr>
            <w:t>4</w:t>
          </w:r>
          <w:r>
            <w:rPr>
              <w:i w:val="0"/>
              <w:iCs w:val="0"/>
            </w:rPr>
            <w:fldChar w:fldCharType="end"/>
          </w:r>
          <w:r>
            <w:rPr>
              <w:rFonts w:hint="default" w:ascii="Times New Roman" w:hAnsi="Times New Roman" w:eastAsia="宋体" w:cs="Times New Roman"/>
              <w:i w:val="0"/>
              <w:iCs w:val="0"/>
              <w:szCs w:val="20"/>
            </w:rPr>
            <w:fldChar w:fldCharType="end"/>
          </w:r>
        </w:p>
        <w:p w14:paraId="6EA9D94B">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_Toc18879 </w:instrText>
          </w:r>
          <w:r>
            <w:rPr>
              <w:rFonts w:hint="default" w:ascii="Times New Roman" w:hAnsi="Times New Roman" w:eastAsia="宋体" w:cs="Times New Roman"/>
              <w:i w:val="0"/>
              <w:iCs w:val="0"/>
              <w:szCs w:val="20"/>
            </w:rPr>
            <w:fldChar w:fldCharType="separate"/>
          </w:r>
          <w:r>
            <w:rPr>
              <w:rFonts w:eastAsia="宋体"/>
              <w:i w:val="0"/>
              <w:iCs w:val="0"/>
            </w:rPr>
            <w:t>2.4其他相关文件</w:t>
          </w:r>
          <w:r>
            <w:rPr>
              <w:i w:val="0"/>
              <w:iCs w:val="0"/>
            </w:rPr>
            <w:tab/>
          </w:r>
          <w:r>
            <w:rPr>
              <w:i w:val="0"/>
              <w:iCs w:val="0"/>
            </w:rPr>
            <w:fldChar w:fldCharType="begin"/>
          </w:r>
          <w:r>
            <w:rPr>
              <w:i w:val="0"/>
              <w:iCs w:val="0"/>
            </w:rPr>
            <w:instrText xml:space="preserve"> PAGEREF _Toc18879 \h </w:instrText>
          </w:r>
          <w:r>
            <w:rPr>
              <w:i w:val="0"/>
              <w:iCs w:val="0"/>
            </w:rPr>
            <w:fldChar w:fldCharType="separate"/>
          </w:r>
          <w:r>
            <w:rPr>
              <w:i w:val="0"/>
              <w:iCs w:val="0"/>
            </w:rPr>
            <w:t>4</w:t>
          </w:r>
          <w:r>
            <w:rPr>
              <w:i w:val="0"/>
              <w:iCs w:val="0"/>
            </w:rPr>
            <w:fldChar w:fldCharType="end"/>
          </w:r>
          <w:r>
            <w:rPr>
              <w:rFonts w:hint="default" w:ascii="Times New Roman" w:hAnsi="Times New Roman" w:eastAsia="宋体" w:cs="Times New Roman"/>
              <w:i w:val="0"/>
              <w:iCs w:val="0"/>
              <w:szCs w:val="20"/>
            </w:rPr>
            <w:fldChar w:fldCharType="end"/>
          </w:r>
        </w:p>
        <w:p w14:paraId="0DC42A56">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_Toc30530 </w:instrText>
          </w:r>
          <w:r>
            <w:rPr>
              <w:rFonts w:hint="default" w:ascii="Times New Roman" w:hAnsi="Times New Roman" w:eastAsia="宋体" w:cs="Times New Roman"/>
              <w:i w:val="0"/>
              <w:iCs w:val="0"/>
              <w:szCs w:val="20"/>
            </w:rPr>
            <w:fldChar w:fldCharType="separate"/>
          </w:r>
          <w:r>
            <w:rPr>
              <w:rFonts w:hint="eastAsia"/>
              <w:i w:val="0"/>
              <w:iCs w:val="0"/>
              <w:highlight w:val="none"/>
              <w:lang w:val="en-US" w:eastAsia="zh-CN"/>
            </w:rPr>
            <w:t>3项目建设情况</w:t>
          </w:r>
          <w:r>
            <w:rPr>
              <w:i w:val="0"/>
              <w:iCs w:val="0"/>
            </w:rPr>
            <w:tab/>
          </w:r>
          <w:r>
            <w:rPr>
              <w:i w:val="0"/>
              <w:iCs w:val="0"/>
            </w:rPr>
            <w:fldChar w:fldCharType="begin"/>
          </w:r>
          <w:r>
            <w:rPr>
              <w:i w:val="0"/>
              <w:iCs w:val="0"/>
            </w:rPr>
            <w:instrText xml:space="preserve"> PAGEREF _Toc30530 \h </w:instrText>
          </w:r>
          <w:r>
            <w:rPr>
              <w:i w:val="0"/>
              <w:iCs w:val="0"/>
            </w:rPr>
            <w:fldChar w:fldCharType="separate"/>
          </w:r>
          <w:r>
            <w:rPr>
              <w:i w:val="0"/>
              <w:iCs w:val="0"/>
            </w:rPr>
            <w:t>5</w:t>
          </w:r>
          <w:r>
            <w:rPr>
              <w:i w:val="0"/>
              <w:iCs w:val="0"/>
            </w:rPr>
            <w:fldChar w:fldCharType="end"/>
          </w:r>
          <w:r>
            <w:rPr>
              <w:rFonts w:hint="default" w:ascii="Times New Roman" w:hAnsi="Times New Roman" w:eastAsia="宋体" w:cs="Times New Roman"/>
              <w:i w:val="0"/>
              <w:iCs w:val="0"/>
              <w:szCs w:val="20"/>
            </w:rPr>
            <w:fldChar w:fldCharType="end"/>
          </w:r>
        </w:p>
        <w:p w14:paraId="0EA84509">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_Toc3128 </w:instrText>
          </w:r>
          <w:r>
            <w:rPr>
              <w:rFonts w:hint="default" w:ascii="Times New Roman" w:hAnsi="Times New Roman" w:eastAsia="宋体" w:cs="Times New Roman"/>
              <w:i w:val="0"/>
              <w:iCs w:val="0"/>
              <w:szCs w:val="20"/>
            </w:rPr>
            <w:fldChar w:fldCharType="separate"/>
          </w:r>
          <w:r>
            <w:rPr>
              <w:rFonts w:eastAsia="宋体"/>
              <w:i w:val="0"/>
              <w:iCs w:val="0"/>
            </w:rPr>
            <w:t>3.1地理位置及平面布置</w:t>
          </w:r>
          <w:r>
            <w:rPr>
              <w:i w:val="0"/>
              <w:iCs w:val="0"/>
            </w:rPr>
            <w:tab/>
          </w:r>
          <w:r>
            <w:rPr>
              <w:i w:val="0"/>
              <w:iCs w:val="0"/>
            </w:rPr>
            <w:fldChar w:fldCharType="begin"/>
          </w:r>
          <w:r>
            <w:rPr>
              <w:i w:val="0"/>
              <w:iCs w:val="0"/>
            </w:rPr>
            <w:instrText xml:space="preserve"> PAGEREF _Toc3128 \h </w:instrText>
          </w:r>
          <w:r>
            <w:rPr>
              <w:i w:val="0"/>
              <w:iCs w:val="0"/>
            </w:rPr>
            <w:fldChar w:fldCharType="separate"/>
          </w:r>
          <w:r>
            <w:rPr>
              <w:i w:val="0"/>
              <w:iCs w:val="0"/>
            </w:rPr>
            <w:t>5</w:t>
          </w:r>
          <w:r>
            <w:rPr>
              <w:i w:val="0"/>
              <w:iCs w:val="0"/>
            </w:rPr>
            <w:fldChar w:fldCharType="end"/>
          </w:r>
          <w:r>
            <w:rPr>
              <w:rFonts w:hint="default" w:ascii="Times New Roman" w:hAnsi="Times New Roman" w:eastAsia="宋体" w:cs="Times New Roman"/>
              <w:i w:val="0"/>
              <w:iCs w:val="0"/>
              <w:szCs w:val="20"/>
            </w:rPr>
            <w:fldChar w:fldCharType="end"/>
          </w:r>
        </w:p>
        <w:p w14:paraId="56331F47">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_Toc23881 </w:instrText>
          </w:r>
          <w:r>
            <w:rPr>
              <w:rFonts w:hint="default" w:ascii="Times New Roman" w:hAnsi="Times New Roman" w:eastAsia="宋体" w:cs="Times New Roman"/>
              <w:i w:val="0"/>
              <w:iCs w:val="0"/>
              <w:szCs w:val="20"/>
            </w:rPr>
            <w:fldChar w:fldCharType="separate"/>
          </w:r>
          <w:r>
            <w:rPr>
              <w:rFonts w:eastAsia="宋体"/>
              <w:i w:val="0"/>
              <w:iCs w:val="0"/>
            </w:rPr>
            <w:t>3.2建设内容</w:t>
          </w:r>
          <w:r>
            <w:rPr>
              <w:i w:val="0"/>
              <w:iCs w:val="0"/>
            </w:rPr>
            <w:tab/>
          </w:r>
          <w:r>
            <w:rPr>
              <w:i w:val="0"/>
              <w:iCs w:val="0"/>
            </w:rPr>
            <w:fldChar w:fldCharType="begin"/>
          </w:r>
          <w:r>
            <w:rPr>
              <w:i w:val="0"/>
              <w:iCs w:val="0"/>
            </w:rPr>
            <w:instrText xml:space="preserve"> PAGEREF _Toc23881 \h </w:instrText>
          </w:r>
          <w:r>
            <w:rPr>
              <w:i w:val="0"/>
              <w:iCs w:val="0"/>
            </w:rPr>
            <w:fldChar w:fldCharType="separate"/>
          </w:r>
          <w:r>
            <w:rPr>
              <w:i w:val="0"/>
              <w:iCs w:val="0"/>
            </w:rPr>
            <w:t>7</w:t>
          </w:r>
          <w:r>
            <w:rPr>
              <w:i w:val="0"/>
              <w:iCs w:val="0"/>
            </w:rPr>
            <w:fldChar w:fldCharType="end"/>
          </w:r>
          <w:r>
            <w:rPr>
              <w:rFonts w:hint="default" w:ascii="Times New Roman" w:hAnsi="Times New Roman" w:eastAsia="宋体" w:cs="Times New Roman"/>
              <w:i w:val="0"/>
              <w:iCs w:val="0"/>
              <w:szCs w:val="20"/>
            </w:rPr>
            <w:fldChar w:fldCharType="end"/>
          </w:r>
        </w:p>
        <w:p w14:paraId="596D3C89">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_Toc16624 </w:instrText>
          </w:r>
          <w:r>
            <w:rPr>
              <w:rFonts w:hint="default" w:ascii="Times New Roman" w:hAnsi="Times New Roman" w:eastAsia="宋体" w:cs="Times New Roman"/>
              <w:i w:val="0"/>
              <w:iCs w:val="0"/>
              <w:szCs w:val="20"/>
            </w:rPr>
            <w:fldChar w:fldCharType="separate"/>
          </w:r>
          <w:r>
            <w:rPr>
              <w:rFonts w:eastAsia="宋体"/>
              <w:i w:val="0"/>
              <w:iCs w:val="0"/>
            </w:rPr>
            <w:t>3.3主要原辅材料及</w:t>
          </w:r>
          <w:r>
            <w:rPr>
              <w:rFonts w:eastAsia="宋体"/>
              <w:i w:val="0"/>
              <w:iCs w:val="0"/>
              <w:highlight w:val="none"/>
            </w:rPr>
            <w:t>燃料</w:t>
          </w:r>
          <w:r>
            <w:rPr>
              <w:i w:val="0"/>
              <w:iCs w:val="0"/>
            </w:rPr>
            <w:tab/>
          </w:r>
          <w:r>
            <w:rPr>
              <w:i w:val="0"/>
              <w:iCs w:val="0"/>
            </w:rPr>
            <w:fldChar w:fldCharType="begin"/>
          </w:r>
          <w:r>
            <w:rPr>
              <w:i w:val="0"/>
              <w:iCs w:val="0"/>
            </w:rPr>
            <w:instrText xml:space="preserve"> PAGEREF _Toc16624 \h </w:instrText>
          </w:r>
          <w:r>
            <w:rPr>
              <w:i w:val="0"/>
              <w:iCs w:val="0"/>
            </w:rPr>
            <w:fldChar w:fldCharType="separate"/>
          </w:r>
          <w:r>
            <w:rPr>
              <w:i w:val="0"/>
              <w:iCs w:val="0"/>
            </w:rPr>
            <w:t>12</w:t>
          </w:r>
          <w:r>
            <w:rPr>
              <w:i w:val="0"/>
              <w:iCs w:val="0"/>
            </w:rPr>
            <w:fldChar w:fldCharType="end"/>
          </w:r>
          <w:r>
            <w:rPr>
              <w:rFonts w:hint="default" w:ascii="Times New Roman" w:hAnsi="Times New Roman" w:eastAsia="宋体" w:cs="Times New Roman"/>
              <w:i w:val="0"/>
              <w:iCs w:val="0"/>
              <w:szCs w:val="20"/>
            </w:rPr>
            <w:fldChar w:fldCharType="end"/>
          </w:r>
        </w:p>
        <w:p w14:paraId="6BEFAD1B">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_Toc15708 </w:instrText>
          </w:r>
          <w:r>
            <w:rPr>
              <w:rFonts w:hint="default" w:ascii="Times New Roman" w:hAnsi="Times New Roman" w:eastAsia="宋体" w:cs="Times New Roman"/>
              <w:i w:val="0"/>
              <w:iCs w:val="0"/>
              <w:szCs w:val="20"/>
            </w:rPr>
            <w:fldChar w:fldCharType="separate"/>
          </w:r>
          <w:r>
            <w:rPr>
              <w:rFonts w:eastAsia="宋体"/>
              <w:i w:val="0"/>
              <w:iCs w:val="0"/>
            </w:rPr>
            <w:t>3.</w:t>
          </w:r>
          <w:r>
            <w:rPr>
              <w:rFonts w:hint="eastAsia" w:eastAsia="宋体"/>
              <w:i w:val="0"/>
              <w:iCs w:val="0"/>
              <w:lang w:val="en-US" w:eastAsia="zh-CN"/>
            </w:rPr>
            <w:t>4</w:t>
          </w:r>
          <w:r>
            <w:rPr>
              <w:rFonts w:eastAsia="宋体"/>
              <w:i w:val="0"/>
              <w:iCs w:val="0"/>
            </w:rPr>
            <w:t>主要生产设备</w:t>
          </w:r>
          <w:r>
            <w:rPr>
              <w:i w:val="0"/>
              <w:iCs w:val="0"/>
            </w:rPr>
            <w:tab/>
          </w:r>
          <w:r>
            <w:rPr>
              <w:i w:val="0"/>
              <w:iCs w:val="0"/>
            </w:rPr>
            <w:fldChar w:fldCharType="begin"/>
          </w:r>
          <w:r>
            <w:rPr>
              <w:i w:val="0"/>
              <w:iCs w:val="0"/>
            </w:rPr>
            <w:instrText xml:space="preserve"> PAGEREF _Toc15708 \h </w:instrText>
          </w:r>
          <w:r>
            <w:rPr>
              <w:i w:val="0"/>
              <w:iCs w:val="0"/>
            </w:rPr>
            <w:fldChar w:fldCharType="separate"/>
          </w:r>
          <w:r>
            <w:rPr>
              <w:i w:val="0"/>
              <w:iCs w:val="0"/>
            </w:rPr>
            <w:t>13</w:t>
          </w:r>
          <w:r>
            <w:rPr>
              <w:i w:val="0"/>
              <w:iCs w:val="0"/>
            </w:rPr>
            <w:fldChar w:fldCharType="end"/>
          </w:r>
          <w:r>
            <w:rPr>
              <w:rFonts w:hint="default" w:ascii="Times New Roman" w:hAnsi="Times New Roman" w:eastAsia="宋体" w:cs="Times New Roman"/>
              <w:i w:val="0"/>
              <w:iCs w:val="0"/>
              <w:szCs w:val="20"/>
            </w:rPr>
            <w:fldChar w:fldCharType="end"/>
          </w:r>
        </w:p>
        <w:p w14:paraId="161B11D3">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_Toc3619 </w:instrText>
          </w:r>
          <w:r>
            <w:rPr>
              <w:rFonts w:hint="default" w:ascii="Times New Roman" w:hAnsi="Times New Roman" w:eastAsia="宋体" w:cs="Times New Roman"/>
              <w:i w:val="0"/>
              <w:iCs w:val="0"/>
              <w:szCs w:val="20"/>
            </w:rPr>
            <w:fldChar w:fldCharType="separate"/>
          </w:r>
          <w:r>
            <w:rPr>
              <w:rFonts w:eastAsia="宋体"/>
              <w:i w:val="0"/>
              <w:iCs w:val="0"/>
              <w:highlight w:val="none"/>
            </w:rPr>
            <w:t>3.</w:t>
          </w:r>
          <w:r>
            <w:rPr>
              <w:rFonts w:hint="eastAsia" w:eastAsia="宋体"/>
              <w:i w:val="0"/>
              <w:iCs w:val="0"/>
              <w:highlight w:val="none"/>
              <w:lang w:val="en-US" w:eastAsia="zh-CN"/>
            </w:rPr>
            <w:t>5</w:t>
          </w:r>
          <w:r>
            <w:rPr>
              <w:rFonts w:eastAsia="宋体"/>
              <w:i w:val="0"/>
              <w:iCs w:val="0"/>
              <w:highlight w:val="none"/>
            </w:rPr>
            <w:t>水源及水平衡</w:t>
          </w:r>
          <w:r>
            <w:rPr>
              <w:i w:val="0"/>
              <w:iCs w:val="0"/>
            </w:rPr>
            <w:tab/>
          </w:r>
          <w:r>
            <w:rPr>
              <w:i w:val="0"/>
              <w:iCs w:val="0"/>
            </w:rPr>
            <w:fldChar w:fldCharType="begin"/>
          </w:r>
          <w:r>
            <w:rPr>
              <w:i w:val="0"/>
              <w:iCs w:val="0"/>
            </w:rPr>
            <w:instrText xml:space="preserve"> PAGEREF _Toc3619 \h </w:instrText>
          </w:r>
          <w:r>
            <w:rPr>
              <w:i w:val="0"/>
              <w:iCs w:val="0"/>
            </w:rPr>
            <w:fldChar w:fldCharType="separate"/>
          </w:r>
          <w:r>
            <w:rPr>
              <w:i w:val="0"/>
              <w:iCs w:val="0"/>
            </w:rPr>
            <w:t>20</w:t>
          </w:r>
          <w:r>
            <w:rPr>
              <w:i w:val="0"/>
              <w:iCs w:val="0"/>
            </w:rPr>
            <w:fldChar w:fldCharType="end"/>
          </w:r>
          <w:r>
            <w:rPr>
              <w:rFonts w:hint="default" w:ascii="Times New Roman" w:hAnsi="Times New Roman" w:eastAsia="宋体" w:cs="Times New Roman"/>
              <w:i w:val="0"/>
              <w:iCs w:val="0"/>
              <w:szCs w:val="20"/>
            </w:rPr>
            <w:fldChar w:fldCharType="end"/>
          </w:r>
        </w:p>
        <w:p w14:paraId="68394DC1">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_Toc21786 </w:instrText>
          </w:r>
          <w:r>
            <w:rPr>
              <w:rFonts w:hint="default" w:ascii="Times New Roman" w:hAnsi="Times New Roman" w:eastAsia="宋体" w:cs="Times New Roman"/>
              <w:i w:val="0"/>
              <w:iCs w:val="0"/>
              <w:szCs w:val="20"/>
            </w:rPr>
            <w:fldChar w:fldCharType="separate"/>
          </w:r>
          <w:r>
            <w:rPr>
              <w:rFonts w:eastAsia="宋体"/>
              <w:i w:val="0"/>
              <w:iCs w:val="0"/>
              <w:highlight w:val="none"/>
            </w:rPr>
            <w:t>3.</w:t>
          </w:r>
          <w:r>
            <w:rPr>
              <w:rFonts w:hint="eastAsia" w:eastAsia="宋体"/>
              <w:i w:val="0"/>
              <w:iCs w:val="0"/>
              <w:highlight w:val="none"/>
              <w:lang w:val="en-US" w:eastAsia="zh-CN"/>
            </w:rPr>
            <w:t>6</w:t>
          </w:r>
          <w:r>
            <w:rPr>
              <w:rFonts w:eastAsia="宋体"/>
              <w:i w:val="0"/>
              <w:iCs w:val="0"/>
              <w:highlight w:val="none"/>
            </w:rPr>
            <w:t>生产工艺</w:t>
          </w:r>
          <w:r>
            <w:rPr>
              <w:i w:val="0"/>
              <w:iCs w:val="0"/>
            </w:rPr>
            <w:tab/>
          </w:r>
          <w:r>
            <w:rPr>
              <w:i w:val="0"/>
              <w:iCs w:val="0"/>
            </w:rPr>
            <w:fldChar w:fldCharType="begin"/>
          </w:r>
          <w:r>
            <w:rPr>
              <w:i w:val="0"/>
              <w:iCs w:val="0"/>
            </w:rPr>
            <w:instrText xml:space="preserve"> PAGEREF _Toc21786 \h </w:instrText>
          </w:r>
          <w:r>
            <w:rPr>
              <w:i w:val="0"/>
              <w:iCs w:val="0"/>
            </w:rPr>
            <w:fldChar w:fldCharType="separate"/>
          </w:r>
          <w:r>
            <w:rPr>
              <w:i w:val="0"/>
              <w:iCs w:val="0"/>
            </w:rPr>
            <w:t>22</w:t>
          </w:r>
          <w:r>
            <w:rPr>
              <w:i w:val="0"/>
              <w:iCs w:val="0"/>
            </w:rPr>
            <w:fldChar w:fldCharType="end"/>
          </w:r>
          <w:r>
            <w:rPr>
              <w:rFonts w:hint="default" w:ascii="Times New Roman" w:hAnsi="Times New Roman" w:eastAsia="宋体" w:cs="Times New Roman"/>
              <w:i w:val="0"/>
              <w:iCs w:val="0"/>
              <w:szCs w:val="20"/>
            </w:rPr>
            <w:fldChar w:fldCharType="end"/>
          </w:r>
        </w:p>
        <w:p w14:paraId="6DD0D641">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_Toc29184 </w:instrText>
          </w:r>
          <w:r>
            <w:rPr>
              <w:rFonts w:hint="default" w:ascii="Times New Roman" w:hAnsi="Times New Roman" w:eastAsia="宋体" w:cs="Times New Roman"/>
              <w:i w:val="0"/>
              <w:iCs w:val="0"/>
              <w:szCs w:val="20"/>
            </w:rPr>
            <w:fldChar w:fldCharType="separate"/>
          </w:r>
          <w:r>
            <w:rPr>
              <w:rFonts w:eastAsia="宋体"/>
              <w:i w:val="0"/>
              <w:iCs w:val="0"/>
              <w:highlight w:val="none"/>
            </w:rPr>
            <w:t>3.7项目变动情况</w:t>
          </w:r>
          <w:r>
            <w:rPr>
              <w:i w:val="0"/>
              <w:iCs w:val="0"/>
            </w:rPr>
            <w:tab/>
          </w:r>
          <w:r>
            <w:rPr>
              <w:i w:val="0"/>
              <w:iCs w:val="0"/>
            </w:rPr>
            <w:fldChar w:fldCharType="begin"/>
          </w:r>
          <w:r>
            <w:rPr>
              <w:i w:val="0"/>
              <w:iCs w:val="0"/>
            </w:rPr>
            <w:instrText xml:space="preserve"> PAGEREF _Toc29184 \h </w:instrText>
          </w:r>
          <w:r>
            <w:rPr>
              <w:i w:val="0"/>
              <w:iCs w:val="0"/>
            </w:rPr>
            <w:fldChar w:fldCharType="separate"/>
          </w:r>
          <w:r>
            <w:rPr>
              <w:i w:val="0"/>
              <w:iCs w:val="0"/>
            </w:rPr>
            <w:t>25</w:t>
          </w:r>
          <w:r>
            <w:rPr>
              <w:i w:val="0"/>
              <w:iCs w:val="0"/>
            </w:rPr>
            <w:fldChar w:fldCharType="end"/>
          </w:r>
          <w:r>
            <w:rPr>
              <w:rFonts w:hint="default" w:ascii="Times New Roman" w:hAnsi="Times New Roman" w:eastAsia="宋体" w:cs="Times New Roman"/>
              <w:i w:val="0"/>
              <w:iCs w:val="0"/>
              <w:szCs w:val="20"/>
            </w:rPr>
            <w:fldChar w:fldCharType="end"/>
          </w:r>
        </w:p>
        <w:p w14:paraId="44C0B0DD">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_Toc11480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inorEastAsia" w:cstheme="minorBidi"/>
              <w:bCs/>
              <w:i w:val="0"/>
              <w:iCs w:val="0"/>
              <w:kern w:val="44"/>
              <w:szCs w:val="44"/>
              <w:highlight w:val="none"/>
              <w:lang w:val="en-US" w:eastAsia="zh-CN" w:bidi="ar-SA"/>
            </w:rPr>
            <w:t>4环境保护设施</w:t>
          </w:r>
          <w:r>
            <w:rPr>
              <w:i w:val="0"/>
              <w:iCs w:val="0"/>
            </w:rPr>
            <w:tab/>
          </w:r>
          <w:r>
            <w:rPr>
              <w:i w:val="0"/>
              <w:iCs w:val="0"/>
            </w:rPr>
            <w:fldChar w:fldCharType="begin"/>
          </w:r>
          <w:r>
            <w:rPr>
              <w:i w:val="0"/>
              <w:iCs w:val="0"/>
            </w:rPr>
            <w:instrText xml:space="preserve"> PAGEREF _Toc11480 \h </w:instrText>
          </w:r>
          <w:r>
            <w:rPr>
              <w:i w:val="0"/>
              <w:iCs w:val="0"/>
            </w:rPr>
            <w:fldChar w:fldCharType="separate"/>
          </w:r>
          <w:r>
            <w:rPr>
              <w:i w:val="0"/>
              <w:iCs w:val="0"/>
            </w:rPr>
            <w:t>29</w:t>
          </w:r>
          <w:r>
            <w:rPr>
              <w:i w:val="0"/>
              <w:iCs w:val="0"/>
            </w:rPr>
            <w:fldChar w:fldCharType="end"/>
          </w:r>
          <w:r>
            <w:rPr>
              <w:rFonts w:hint="default" w:ascii="Times New Roman" w:hAnsi="Times New Roman" w:eastAsia="宋体" w:cs="Times New Roman"/>
              <w:i w:val="0"/>
              <w:iCs w:val="0"/>
              <w:szCs w:val="20"/>
            </w:rPr>
            <w:fldChar w:fldCharType="end"/>
          </w:r>
        </w:p>
        <w:p w14:paraId="5221530B">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_Toc21222 </w:instrText>
          </w:r>
          <w:r>
            <w:rPr>
              <w:rFonts w:hint="default" w:ascii="Times New Roman" w:hAnsi="Times New Roman" w:eastAsia="宋体" w:cs="Times New Roman"/>
              <w:i w:val="0"/>
              <w:iCs w:val="0"/>
              <w:szCs w:val="20"/>
            </w:rPr>
            <w:fldChar w:fldCharType="separate"/>
          </w:r>
          <w:r>
            <w:rPr>
              <w:rFonts w:eastAsia="宋体"/>
              <w:i w:val="0"/>
              <w:iCs w:val="0"/>
            </w:rPr>
            <w:t>4.1污染物治理/处置设施</w:t>
          </w:r>
          <w:r>
            <w:rPr>
              <w:i w:val="0"/>
              <w:iCs w:val="0"/>
            </w:rPr>
            <w:tab/>
          </w:r>
          <w:r>
            <w:rPr>
              <w:i w:val="0"/>
              <w:iCs w:val="0"/>
            </w:rPr>
            <w:fldChar w:fldCharType="begin"/>
          </w:r>
          <w:r>
            <w:rPr>
              <w:i w:val="0"/>
              <w:iCs w:val="0"/>
            </w:rPr>
            <w:instrText xml:space="preserve"> PAGEREF _Toc21222 \h </w:instrText>
          </w:r>
          <w:r>
            <w:rPr>
              <w:i w:val="0"/>
              <w:iCs w:val="0"/>
            </w:rPr>
            <w:fldChar w:fldCharType="separate"/>
          </w:r>
          <w:r>
            <w:rPr>
              <w:i w:val="0"/>
              <w:iCs w:val="0"/>
            </w:rPr>
            <w:t>29</w:t>
          </w:r>
          <w:r>
            <w:rPr>
              <w:i w:val="0"/>
              <w:iCs w:val="0"/>
            </w:rPr>
            <w:fldChar w:fldCharType="end"/>
          </w:r>
          <w:r>
            <w:rPr>
              <w:rFonts w:hint="default" w:ascii="Times New Roman" w:hAnsi="Times New Roman" w:eastAsia="宋体" w:cs="Times New Roman"/>
              <w:i w:val="0"/>
              <w:iCs w:val="0"/>
              <w:szCs w:val="20"/>
            </w:rPr>
            <w:fldChar w:fldCharType="end"/>
          </w:r>
        </w:p>
        <w:p w14:paraId="09025E9B">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_Toc31597 </w:instrText>
          </w:r>
          <w:r>
            <w:rPr>
              <w:rFonts w:hint="default" w:ascii="Times New Roman" w:hAnsi="Times New Roman" w:eastAsia="宋体" w:cs="Times New Roman"/>
              <w:i w:val="0"/>
              <w:iCs w:val="0"/>
              <w:szCs w:val="20"/>
            </w:rPr>
            <w:fldChar w:fldCharType="separate"/>
          </w:r>
          <w:r>
            <w:rPr>
              <w:rFonts w:hint="eastAsia"/>
              <w:i w:val="0"/>
              <w:iCs w:val="0"/>
            </w:rPr>
            <w:t>4.1.1废水</w:t>
          </w:r>
          <w:r>
            <w:rPr>
              <w:i w:val="0"/>
              <w:iCs w:val="0"/>
            </w:rPr>
            <w:tab/>
          </w:r>
          <w:r>
            <w:rPr>
              <w:i w:val="0"/>
              <w:iCs w:val="0"/>
            </w:rPr>
            <w:fldChar w:fldCharType="begin"/>
          </w:r>
          <w:r>
            <w:rPr>
              <w:i w:val="0"/>
              <w:iCs w:val="0"/>
            </w:rPr>
            <w:instrText xml:space="preserve"> PAGEREF _Toc31597 \h </w:instrText>
          </w:r>
          <w:r>
            <w:rPr>
              <w:i w:val="0"/>
              <w:iCs w:val="0"/>
            </w:rPr>
            <w:fldChar w:fldCharType="separate"/>
          </w:r>
          <w:r>
            <w:rPr>
              <w:i w:val="0"/>
              <w:iCs w:val="0"/>
            </w:rPr>
            <w:t>29</w:t>
          </w:r>
          <w:r>
            <w:rPr>
              <w:i w:val="0"/>
              <w:iCs w:val="0"/>
            </w:rPr>
            <w:fldChar w:fldCharType="end"/>
          </w:r>
          <w:r>
            <w:rPr>
              <w:rFonts w:hint="default" w:ascii="Times New Roman" w:hAnsi="Times New Roman" w:eastAsia="宋体" w:cs="Times New Roman"/>
              <w:i w:val="0"/>
              <w:iCs w:val="0"/>
              <w:szCs w:val="20"/>
            </w:rPr>
            <w:fldChar w:fldCharType="end"/>
          </w:r>
        </w:p>
        <w:p w14:paraId="155F4DC8">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_Toc5749 </w:instrText>
          </w:r>
          <w:r>
            <w:rPr>
              <w:rFonts w:hint="default" w:ascii="Times New Roman" w:hAnsi="Times New Roman" w:eastAsia="宋体" w:cs="Times New Roman"/>
              <w:i w:val="0"/>
              <w:iCs w:val="0"/>
              <w:szCs w:val="20"/>
            </w:rPr>
            <w:fldChar w:fldCharType="separate"/>
          </w:r>
          <w:r>
            <w:rPr>
              <w:rFonts w:hint="eastAsia"/>
              <w:i w:val="0"/>
              <w:iCs w:val="0"/>
            </w:rPr>
            <w:t>4.1.2废气</w:t>
          </w:r>
          <w:r>
            <w:rPr>
              <w:i w:val="0"/>
              <w:iCs w:val="0"/>
            </w:rPr>
            <w:tab/>
          </w:r>
          <w:r>
            <w:rPr>
              <w:i w:val="0"/>
              <w:iCs w:val="0"/>
            </w:rPr>
            <w:fldChar w:fldCharType="begin"/>
          </w:r>
          <w:r>
            <w:rPr>
              <w:i w:val="0"/>
              <w:iCs w:val="0"/>
            </w:rPr>
            <w:instrText xml:space="preserve"> PAGEREF _Toc5749 \h </w:instrText>
          </w:r>
          <w:r>
            <w:rPr>
              <w:i w:val="0"/>
              <w:iCs w:val="0"/>
            </w:rPr>
            <w:fldChar w:fldCharType="separate"/>
          </w:r>
          <w:r>
            <w:rPr>
              <w:i w:val="0"/>
              <w:iCs w:val="0"/>
            </w:rPr>
            <w:t>31</w:t>
          </w:r>
          <w:r>
            <w:rPr>
              <w:i w:val="0"/>
              <w:iCs w:val="0"/>
            </w:rPr>
            <w:fldChar w:fldCharType="end"/>
          </w:r>
          <w:r>
            <w:rPr>
              <w:rFonts w:hint="default" w:ascii="Times New Roman" w:hAnsi="Times New Roman" w:eastAsia="宋体" w:cs="Times New Roman"/>
              <w:i w:val="0"/>
              <w:iCs w:val="0"/>
              <w:szCs w:val="20"/>
            </w:rPr>
            <w:fldChar w:fldCharType="end"/>
          </w:r>
        </w:p>
        <w:p w14:paraId="29E38C37">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_Toc6522 </w:instrText>
          </w:r>
          <w:r>
            <w:rPr>
              <w:rFonts w:hint="default" w:ascii="Times New Roman" w:hAnsi="Times New Roman" w:eastAsia="宋体" w:cs="Times New Roman"/>
              <w:i w:val="0"/>
              <w:iCs w:val="0"/>
              <w:szCs w:val="20"/>
            </w:rPr>
            <w:fldChar w:fldCharType="separate"/>
          </w:r>
          <w:r>
            <w:rPr>
              <w:rFonts w:hint="eastAsia"/>
              <w:i w:val="0"/>
              <w:iCs w:val="0"/>
              <w:highlight w:val="none"/>
            </w:rPr>
            <w:t>4.1.3噪声</w:t>
          </w:r>
          <w:r>
            <w:rPr>
              <w:i w:val="0"/>
              <w:iCs w:val="0"/>
            </w:rPr>
            <w:tab/>
          </w:r>
          <w:r>
            <w:rPr>
              <w:i w:val="0"/>
              <w:iCs w:val="0"/>
            </w:rPr>
            <w:fldChar w:fldCharType="begin"/>
          </w:r>
          <w:r>
            <w:rPr>
              <w:i w:val="0"/>
              <w:iCs w:val="0"/>
            </w:rPr>
            <w:instrText xml:space="preserve"> PAGEREF _Toc6522 \h </w:instrText>
          </w:r>
          <w:r>
            <w:rPr>
              <w:i w:val="0"/>
              <w:iCs w:val="0"/>
            </w:rPr>
            <w:fldChar w:fldCharType="separate"/>
          </w:r>
          <w:r>
            <w:rPr>
              <w:i w:val="0"/>
              <w:iCs w:val="0"/>
            </w:rPr>
            <w:t>33</w:t>
          </w:r>
          <w:r>
            <w:rPr>
              <w:i w:val="0"/>
              <w:iCs w:val="0"/>
            </w:rPr>
            <w:fldChar w:fldCharType="end"/>
          </w:r>
          <w:r>
            <w:rPr>
              <w:rFonts w:hint="default" w:ascii="Times New Roman" w:hAnsi="Times New Roman" w:eastAsia="宋体" w:cs="Times New Roman"/>
              <w:i w:val="0"/>
              <w:iCs w:val="0"/>
              <w:szCs w:val="20"/>
            </w:rPr>
            <w:fldChar w:fldCharType="end"/>
          </w:r>
        </w:p>
        <w:p w14:paraId="36C3FB27">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_Toc7748 </w:instrText>
          </w:r>
          <w:r>
            <w:rPr>
              <w:rFonts w:hint="default" w:ascii="Times New Roman" w:hAnsi="Times New Roman" w:eastAsia="宋体" w:cs="Times New Roman"/>
              <w:i w:val="0"/>
              <w:iCs w:val="0"/>
              <w:szCs w:val="20"/>
            </w:rPr>
            <w:fldChar w:fldCharType="separate"/>
          </w:r>
          <w:r>
            <w:rPr>
              <w:rFonts w:hint="eastAsia"/>
              <w:i w:val="0"/>
              <w:iCs w:val="0"/>
            </w:rPr>
            <w:t>4.1.4固（液）体废物</w:t>
          </w:r>
          <w:r>
            <w:rPr>
              <w:i w:val="0"/>
              <w:iCs w:val="0"/>
            </w:rPr>
            <w:tab/>
          </w:r>
          <w:r>
            <w:rPr>
              <w:i w:val="0"/>
              <w:iCs w:val="0"/>
            </w:rPr>
            <w:fldChar w:fldCharType="begin"/>
          </w:r>
          <w:r>
            <w:rPr>
              <w:i w:val="0"/>
              <w:iCs w:val="0"/>
            </w:rPr>
            <w:instrText xml:space="preserve"> PAGEREF _Toc7748 \h </w:instrText>
          </w:r>
          <w:r>
            <w:rPr>
              <w:i w:val="0"/>
              <w:iCs w:val="0"/>
            </w:rPr>
            <w:fldChar w:fldCharType="separate"/>
          </w:r>
          <w:r>
            <w:rPr>
              <w:i w:val="0"/>
              <w:iCs w:val="0"/>
            </w:rPr>
            <w:t>34</w:t>
          </w:r>
          <w:r>
            <w:rPr>
              <w:i w:val="0"/>
              <w:iCs w:val="0"/>
            </w:rPr>
            <w:fldChar w:fldCharType="end"/>
          </w:r>
          <w:r>
            <w:rPr>
              <w:rFonts w:hint="default" w:ascii="Times New Roman" w:hAnsi="Times New Roman" w:eastAsia="宋体" w:cs="Times New Roman"/>
              <w:i w:val="0"/>
              <w:iCs w:val="0"/>
              <w:szCs w:val="20"/>
            </w:rPr>
            <w:fldChar w:fldCharType="end"/>
          </w:r>
        </w:p>
        <w:p w14:paraId="2B91C8CD">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_Toc1992 </w:instrText>
          </w:r>
          <w:r>
            <w:rPr>
              <w:rFonts w:hint="default" w:ascii="Times New Roman" w:hAnsi="Times New Roman" w:eastAsia="宋体" w:cs="Times New Roman"/>
              <w:i w:val="0"/>
              <w:iCs w:val="0"/>
              <w:szCs w:val="20"/>
            </w:rPr>
            <w:fldChar w:fldCharType="separate"/>
          </w:r>
          <w:r>
            <w:rPr>
              <w:rFonts w:eastAsia="宋体"/>
              <w:i w:val="0"/>
              <w:iCs w:val="0"/>
              <w:highlight w:val="none"/>
            </w:rPr>
            <w:t>4.2其他环境保护设施</w:t>
          </w:r>
          <w:r>
            <w:rPr>
              <w:i w:val="0"/>
              <w:iCs w:val="0"/>
            </w:rPr>
            <w:tab/>
          </w:r>
          <w:r>
            <w:rPr>
              <w:i w:val="0"/>
              <w:iCs w:val="0"/>
            </w:rPr>
            <w:fldChar w:fldCharType="begin"/>
          </w:r>
          <w:r>
            <w:rPr>
              <w:i w:val="0"/>
              <w:iCs w:val="0"/>
            </w:rPr>
            <w:instrText xml:space="preserve"> PAGEREF _Toc1992 \h </w:instrText>
          </w:r>
          <w:r>
            <w:rPr>
              <w:i w:val="0"/>
              <w:iCs w:val="0"/>
            </w:rPr>
            <w:fldChar w:fldCharType="separate"/>
          </w:r>
          <w:r>
            <w:rPr>
              <w:i w:val="0"/>
              <w:iCs w:val="0"/>
            </w:rPr>
            <w:t>36</w:t>
          </w:r>
          <w:r>
            <w:rPr>
              <w:i w:val="0"/>
              <w:iCs w:val="0"/>
            </w:rPr>
            <w:fldChar w:fldCharType="end"/>
          </w:r>
          <w:r>
            <w:rPr>
              <w:rFonts w:hint="default" w:ascii="Times New Roman" w:hAnsi="Times New Roman" w:eastAsia="宋体" w:cs="Times New Roman"/>
              <w:i w:val="0"/>
              <w:iCs w:val="0"/>
              <w:szCs w:val="20"/>
            </w:rPr>
            <w:fldChar w:fldCharType="end"/>
          </w:r>
        </w:p>
        <w:p w14:paraId="0B6C068F">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_Toc16195 </w:instrText>
          </w:r>
          <w:r>
            <w:rPr>
              <w:rFonts w:hint="default" w:ascii="Times New Roman" w:hAnsi="Times New Roman" w:eastAsia="宋体" w:cs="Times New Roman"/>
              <w:i w:val="0"/>
              <w:iCs w:val="0"/>
              <w:szCs w:val="20"/>
            </w:rPr>
            <w:fldChar w:fldCharType="separate"/>
          </w:r>
          <w:r>
            <w:rPr>
              <w:rFonts w:hint="eastAsia"/>
              <w:i w:val="0"/>
              <w:iCs w:val="0"/>
              <w:highlight w:val="none"/>
            </w:rPr>
            <w:t>4.2.1环境风险防范设施</w:t>
          </w:r>
          <w:r>
            <w:rPr>
              <w:i w:val="0"/>
              <w:iCs w:val="0"/>
            </w:rPr>
            <w:tab/>
          </w:r>
          <w:r>
            <w:rPr>
              <w:i w:val="0"/>
              <w:iCs w:val="0"/>
            </w:rPr>
            <w:fldChar w:fldCharType="begin"/>
          </w:r>
          <w:r>
            <w:rPr>
              <w:i w:val="0"/>
              <w:iCs w:val="0"/>
            </w:rPr>
            <w:instrText xml:space="preserve"> PAGEREF _Toc16195 \h </w:instrText>
          </w:r>
          <w:r>
            <w:rPr>
              <w:i w:val="0"/>
              <w:iCs w:val="0"/>
            </w:rPr>
            <w:fldChar w:fldCharType="separate"/>
          </w:r>
          <w:r>
            <w:rPr>
              <w:i w:val="0"/>
              <w:iCs w:val="0"/>
            </w:rPr>
            <w:t>36</w:t>
          </w:r>
          <w:r>
            <w:rPr>
              <w:i w:val="0"/>
              <w:iCs w:val="0"/>
            </w:rPr>
            <w:fldChar w:fldCharType="end"/>
          </w:r>
          <w:r>
            <w:rPr>
              <w:rFonts w:hint="default" w:ascii="Times New Roman" w:hAnsi="Times New Roman" w:eastAsia="宋体" w:cs="Times New Roman"/>
              <w:i w:val="0"/>
              <w:iCs w:val="0"/>
              <w:szCs w:val="20"/>
            </w:rPr>
            <w:fldChar w:fldCharType="end"/>
          </w:r>
        </w:p>
        <w:p w14:paraId="21ECAE72">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_Toc27055 </w:instrText>
          </w:r>
          <w:r>
            <w:rPr>
              <w:rFonts w:hint="default" w:ascii="Times New Roman" w:hAnsi="Times New Roman" w:eastAsia="宋体" w:cs="Times New Roman"/>
              <w:i w:val="0"/>
              <w:iCs w:val="0"/>
              <w:szCs w:val="20"/>
            </w:rPr>
            <w:fldChar w:fldCharType="separate"/>
          </w:r>
          <w:r>
            <w:rPr>
              <w:rFonts w:hint="eastAsia"/>
              <w:i w:val="0"/>
              <w:iCs w:val="0"/>
              <w:highlight w:val="none"/>
            </w:rPr>
            <w:t>4.2.2规范化排污口、监测设施及在线监测装置</w:t>
          </w:r>
          <w:r>
            <w:rPr>
              <w:i w:val="0"/>
              <w:iCs w:val="0"/>
            </w:rPr>
            <w:tab/>
          </w:r>
          <w:r>
            <w:rPr>
              <w:i w:val="0"/>
              <w:iCs w:val="0"/>
            </w:rPr>
            <w:fldChar w:fldCharType="begin"/>
          </w:r>
          <w:r>
            <w:rPr>
              <w:i w:val="0"/>
              <w:iCs w:val="0"/>
            </w:rPr>
            <w:instrText xml:space="preserve"> PAGEREF _Toc27055 \h </w:instrText>
          </w:r>
          <w:r>
            <w:rPr>
              <w:i w:val="0"/>
              <w:iCs w:val="0"/>
            </w:rPr>
            <w:fldChar w:fldCharType="separate"/>
          </w:r>
          <w:r>
            <w:rPr>
              <w:i w:val="0"/>
              <w:iCs w:val="0"/>
            </w:rPr>
            <w:t>37</w:t>
          </w:r>
          <w:r>
            <w:rPr>
              <w:i w:val="0"/>
              <w:iCs w:val="0"/>
            </w:rPr>
            <w:fldChar w:fldCharType="end"/>
          </w:r>
          <w:r>
            <w:rPr>
              <w:rFonts w:hint="default" w:ascii="Times New Roman" w:hAnsi="Times New Roman" w:eastAsia="宋体" w:cs="Times New Roman"/>
              <w:i w:val="0"/>
              <w:iCs w:val="0"/>
              <w:szCs w:val="20"/>
            </w:rPr>
            <w:fldChar w:fldCharType="end"/>
          </w:r>
        </w:p>
        <w:p w14:paraId="24429BCC">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_Toc12547 </w:instrText>
          </w:r>
          <w:r>
            <w:rPr>
              <w:rFonts w:hint="default" w:ascii="Times New Roman" w:hAnsi="Times New Roman" w:eastAsia="宋体" w:cs="Times New Roman"/>
              <w:i w:val="0"/>
              <w:iCs w:val="0"/>
              <w:szCs w:val="20"/>
            </w:rPr>
            <w:fldChar w:fldCharType="separate"/>
          </w:r>
          <w:r>
            <w:rPr>
              <w:rFonts w:hint="eastAsia"/>
              <w:i w:val="0"/>
              <w:iCs w:val="0"/>
            </w:rPr>
            <w:t>4.2.3</w:t>
          </w:r>
          <w:r>
            <w:rPr>
              <w:rFonts w:hint="eastAsia"/>
              <w:i w:val="0"/>
              <w:iCs w:val="0"/>
              <w:highlight w:val="none"/>
            </w:rPr>
            <w:t>其他设施</w:t>
          </w:r>
          <w:r>
            <w:rPr>
              <w:i w:val="0"/>
              <w:iCs w:val="0"/>
            </w:rPr>
            <w:tab/>
          </w:r>
          <w:r>
            <w:rPr>
              <w:i w:val="0"/>
              <w:iCs w:val="0"/>
            </w:rPr>
            <w:fldChar w:fldCharType="begin"/>
          </w:r>
          <w:r>
            <w:rPr>
              <w:i w:val="0"/>
              <w:iCs w:val="0"/>
            </w:rPr>
            <w:instrText xml:space="preserve"> PAGEREF _Toc12547 \h </w:instrText>
          </w:r>
          <w:r>
            <w:rPr>
              <w:i w:val="0"/>
              <w:iCs w:val="0"/>
            </w:rPr>
            <w:fldChar w:fldCharType="separate"/>
          </w:r>
          <w:r>
            <w:rPr>
              <w:i w:val="0"/>
              <w:iCs w:val="0"/>
            </w:rPr>
            <w:t>37</w:t>
          </w:r>
          <w:r>
            <w:rPr>
              <w:i w:val="0"/>
              <w:iCs w:val="0"/>
            </w:rPr>
            <w:fldChar w:fldCharType="end"/>
          </w:r>
          <w:r>
            <w:rPr>
              <w:rFonts w:hint="default" w:ascii="Times New Roman" w:hAnsi="Times New Roman" w:eastAsia="宋体" w:cs="Times New Roman"/>
              <w:i w:val="0"/>
              <w:iCs w:val="0"/>
              <w:szCs w:val="20"/>
            </w:rPr>
            <w:fldChar w:fldCharType="end"/>
          </w:r>
        </w:p>
        <w:p w14:paraId="6AED30C4">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_Toc7080 </w:instrText>
          </w:r>
          <w:r>
            <w:rPr>
              <w:rFonts w:hint="default" w:ascii="Times New Roman" w:hAnsi="Times New Roman" w:eastAsia="宋体" w:cs="Times New Roman"/>
              <w:i w:val="0"/>
              <w:iCs w:val="0"/>
              <w:szCs w:val="20"/>
            </w:rPr>
            <w:fldChar w:fldCharType="separate"/>
          </w:r>
          <w:r>
            <w:rPr>
              <w:rFonts w:eastAsia="宋体"/>
              <w:i w:val="0"/>
              <w:iCs w:val="0"/>
              <w:highlight w:val="none"/>
            </w:rPr>
            <w:t>4.3环保设施投资及“三同时”落实情况</w:t>
          </w:r>
          <w:r>
            <w:rPr>
              <w:i w:val="0"/>
              <w:iCs w:val="0"/>
            </w:rPr>
            <w:tab/>
          </w:r>
          <w:r>
            <w:rPr>
              <w:i w:val="0"/>
              <w:iCs w:val="0"/>
            </w:rPr>
            <w:fldChar w:fldCharType="begin"/>
          </w:r>
          <w:r>
            <w:rPr>
              <w:i w:val="0"/>
              <w:iCs w:val="0"/>
            </w:rPr>
            <w:instrText xml:space="preserve"> PAGEREF _Toc7080 \h </w:instrText>
          </w:r>
          <w:r>
            <w:rPr>
              <w:i w:val="0"/>
              <w:iCs w:val="0"/>
            </w:rPr>
            <w:fldChar w:fldCharType="separate"/>
          </w:r>
          <w:r>
            <w:rPr>
              <w:i w:val="0"/>
              <w:iCs w:val="0"/>
            </w:rPr>
            <w:t>37</w:t>
          </w:r>
          <w:r>
            <w:rPr>
              <w:i w:val="0"/>
              <w:iCs w:val="0"/>
            </w:rPr>
            <w:fldChar w:fldCharType="end"/>
          </w:r>
          <w:r>
            <w:rPr>
              <w:rFonts w:hint="default" w:ascii="Times New Roman" w:hAnsi="Times New Roman" w:eastAsia="宋体" w:cs="Times New Roman"/>
              <w:i w:val="0"/>
              <w:iCs w:val="0"/>
              <w:szCs w:val="20"/>
            </w:rPr>
            <w:fldChar w:fldCharType="end"/>
          </w:r>
        </w:p>
        <w:p w14:paraId="79A6191B">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_Toc7303 </w:instrText>
          </w:r>
          <w:r>
            <w:rPr>
              <w:rFonts w:hint="default" w:ascii="Times New Roman" w:hAnsi="Times New Roman" w:eastAsia="宋体" w:cs="Times New Roman"/>
              <w:i w:val="0"/>
              <w:iCs w:val="0"/>
              <w:szCs w:val="20"/>
            </w:rPr>
            <w:fldChar w:fldCharType="separate"/>
          </w:r>
          <w:r>
            <w:rPr>
              <w:i w:val="0"/>
              <w:iCs w:val="0"/>
              <w:highlight w:val="none"/>
            </w:rPr>
            <w:t>4.</w:t>
          </w:r>
          <w:r>
            <w:rPr>
              <w:rFonts w:hint="eastAsia"/>
              <w:i w:val="0"/>
              <w:iCs w:val="0"/>
              <w:highlight w:val="none"/>
            </w:rPr>
            <w:t>3</w:t>
          </w:r>
          <w:r>
            <w:rPr>
              <w:i w:val="0"/>
              <w:iCs w:val="0"/>
              <w:highlight w:val="none"/>
            </w:rPr>
            <w:t>.</w:t>
          </w:r>
          <w:r>
            <w:rPr>
              <w:rFonts w:hint="eastAsia"/>
              <w:i w:val="0"/>
              <w:iCs w:val="0"/>
              <w:highlight w:val="none"/>
            </w:rPr>
            <w:t>1</w:t>
          </w:r>
          <w:r>
            <w:rPr>
              <w:i w:val="0"/>
              <w:iCs w:val="0"/>
              <w:highlight w:val="none"/>
            </w:rPr>
            <w:t xml:space="preserve"> </w:t>
          </w:r>
          <w:r>
            <w:rPr>
              <w:rFonts w:hint="eastAsia"/>
              <w:i w:val="0"/>
              <w:iCs w:val="0"/>
              <w:highlight w:val="none"/>
            </w:rPr>
            <w:t>环保设施投资</w:t>
          </w:r>
          <w:r>
            <w:rPr>
              <w:i w:val="0"/>
              <w:iCs w:val="0"/>
            </w:rPr>
            <w:tab/>
          </w:r>
          <w:r>
            <w:rPr>
              <w:i w:val="0"/>
              <w:iCs w:val="0"/>
            </w:rPr>
            <w:fldChar w:fldCharType="begin"/>
          </w:r>
          <w:r>
            <w:rPr>
              <w:i w:val="0"/>
              <w:iCs w:val="0"/>
            </w:rPr>
            <w:instrText xml:space="preserve"> PAGEREF _Toc7303 \h </w:instrText>
          </w:r>
          <w:r>
            <w:rPr>
              <w:i w:val="0"/>
              <w:iCs w:val="0"/>
            </w:rPr>
            <w:fldChar w:fldCharType="separate"/>
          </w:r>
          <w:r>
            <w:rPr>
              <w:i w:val="0"/>
              <w:iCs w:val="0"/>
            </w:rPr>
            <w:t>37</w:t>
          </w:r>
          <w:r>
            <w:rPr>
              <w:i w:val="0"/>
              <w:iCs w:val="0"/>
            </w:rPr>
            <w:fldChar w:fldCharType="end"/>
          </w:r>
          <w:r>
            <w:rPr>
              <w:rFonts w:hint="default" w:ascii="Times New Roman" w:hAnsi="Times New Roman" w:eastAsia="宋体" w:cs="Times New Roman"/>
              <w:i w:val="0"/>
              <w:iCs w:val="0"/>
              <w:szCs w:val="20"/>
            </w:rPr>
            <w:fldChar w:fldCharType="end"/>
          </w:r>
        </w:p>
        <w:p w14:paraId="4904E9C3">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_Toc3956 </w:instrText>
          </w:r>
          <w:r>
            <w:rPr>
              <w:rFonts w:hint="default" w:ascii="Times New Roman" w:hAnsi="Times New Roman" w:eastAsia="宋体" w:cs="Times New Roman"/>
              <w:i w:val="0"/>
              <w:iCs w:val="0"/>
              <w:szCs w:val="20"/>
            </w:rPr>
            <w:fldChar w:fldCharType="separate"/>
          </w:r>
          <w:r>
            <w:rPr>
              <w:i w:val="0"/>
              <w:iCs w:val="0"/>
              <w:highlight w:val="none"/>
            </w:rPr>
            <w:t>4.</w:t>
          </w:r>
          <w:r>
            <w:rPr>
              <w:rFonts w:hint="eastAsia"/>
              <w:i w:val="0"/>
              <w:iCs w:val="0"/>
              <w:highlight w:val="none"/>
            </w:rPr>
            <w:t>3</w:t>
          </w:r>
          <w:r>
            <w:rPr>
              <w:i w:val="0"/>
              <w:iCs w:val="0"/>
              <w:highlight w:val="none"/>
            </w:rPr>
            <w:t xml:space="preserve">.2 </w:t>
          </w:r>
          <w:r>
            <w:rPr>
              <w:rFonts w:hint="eastAsia"/>
              <w:i w:val="0"/>
              <w:iCs w:val="0"/>
              <w:highlight w:val="none"/>
            </w:rPr>
            <w:t>“三同时”落实情况</w:t>
          </w:r>
          <w:r>
            <w:rPr>
              <w:i w:val="0"/>
              <w:iCs w:val="0"/>
            </w:rPr>
            <w:tab/>
          </w:r>
          <w:r>
            <w:rPr>
              <w:i w:val="0"/>
              <w:iCs w:val="0"/>
            </w:rPr>
            <w:fldChar w:fldCharType="begin"/>
          </w:r>
          <w:r>
            <w:rPr>
              <w:i w:val="0"/>
              <w:iCs w:val="0"/>
            </w:rPr>
            <w:instrText xml:space="preserve"> PAGEREF _Toc3956 \h </w:instrText>
          </w:r>
          <w:r>
            <w:rPr>
              <w:i w:val="0"/>
              <w:iCs w:val="0"/>
            </w:rPr>
            <w:fldChar w:fldCharType="separate"/>
          </w:r>
          <w:r>
            <w:rPr>
              <w:i w:val="0"/>
              <w:iCs w:val="0"/>
            </w:rPr>
            <w:t>38</w:t>
          </w:r>
          <w:r>
            <w:rPr>
              <w:i w:val="0"/>
              <w:iCs w:val="0"/>
            </w:rPr>
            <w:fldChar w:fldCharType="end"/>
          </w:r>
          <w:r>
            <w:rPr>
              <w:rFonts w:hint="default" w:ascii="Times New Roman" w:hAnsi="Times New Roman" w:eastAsia="宋体" w:cs="Times New Roman"/>
              <w:i w:val="0"/>
              <w:iCs w:val="0"/>
              <w:szCs w:val="20"/>
            </w:rPr>
            <w:fldChar w:fldCharType="end"/>
          </w:r>
        </w:p>
        <w:p w14:paraId="5EB1F847">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_Toc28227 </w:instrText>
          </w:r>
          <w:r>
            <w:rPr>
              <w:rFonts w:hint="default" w:ascii="Times New Roman" w:hAnsi="Times New Roman" w:eastAsia="宋体" w:cs="Times New Roman"/>
              <w:i w:val="0"/>
              <w:iCs w:val="0"/>
              <w:szCs w:val="20"/>
            </w:rPr>
            <w:fldChar w:fldCharType="separate"/>
          </w:r>
          <w:r>
            <w:rPr>
              <w:rFonts w:hint="eastAsia"/>
              <w:i w:val="0"/>
              <w:iCs w:val="0"/>
              <w:highlight w:val="none"/>
            </w:rPr>
            <w:t>5建设项目环评报告的主要结论与建议及其审批部门审批决定</w:t>
          </w:r>
          <w:r>
            <w:rPr>
              <w:i w:val="0"/>
              <w:iCs w:val="0"/>
            </w:rPr>
            <w:tab/>
          </w:r>
          <w:r>
            <w:rPr>
              <w:i w:val="0"/>
              <w:iCs w:val="0"/>
            </w:rPr>
            <w:fldChar w:fldCharType="begin"/>
          </w:r>
          <w:r>
            <w:rPr>
              <w:i w:val="0"/>
              <w:iCs w:val="0"/>
            </w:rPr>
            <w:instrText xml:space="preserve"> PAGEREF _Toc28227 \h </w:instrText>
          </w:r>
          <w:r>
            <w:rPr>
              <w:i w:val="0"/>
              <w:iCs w:val="0"/>
            </w:rPr>
            <w:fldChar w:fldCharType="separate"/>
          </w:r>
          <w:r>
            <w:rPr>
              <w:i w:val="0"/>
              <w:iCs w:val="0"/>
            </w:rPr>
            <w:t>42</w:t>
          </w:r>
          <w:r>
            <w:rPr>
              <w:i w:val="0"/>
              <w:iCs w:val="0"/>
            </w:rPr>
            <w:fldChar w:fldCharType="end"/>
          </w:r>
          <w:r>
            <w:rPr>
              <w:rFonts w:hint="default" w:ascii="Times New Roman" w:hAnsi="Times New Roman" w:eastAsia="宋体" w:cs="Times New Roman"/>
              <w:i w:val="0"/>
              <w:iCs w:val="0"/>
              <w:szCs w:val="20"/>
            </w:rPr>
            <w:fldChar w:fldCharType="end"/>
          </w:r>
        </w:p>
        <w:p w14:paraId="153EE589">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_Toc8833 </w:instrText>
          </w:r>
          <w:r>
            <w:rPr>
              <w:rFonts w:hint="default" w:ascii="Times New Roman" w:hAnsi="Times New Roman" w:eastAsia="宋体" w:cs="Times New Roman"/>
              <w:i w:val="0"/>
              <w:iCs w:val="0"/>
              <w:szCs w:val="20"/>
            </w:rPr>
            <w:fldChar w:fldCharType="separate"/>
          </w:r>
          <w:r>
            <w:rPr>
              <w:rFonts w:eastAsia="宋体"/>
              <w:i w:val="0"/>
              <w:iCs w:val="0"/>
              <w:highlight w:val="none"/>
            </w:rPr>
            <w:t>5.1建设项目</w:t>
          </w:r>
          <w:r>
            <w:rPr>
              <w:rFonts w:hint="eastAsia" w:eastAsia="宋体"/>
              <w:i w:val="0"/>
              <w:iCs w:val="0"/>
              <w:highlight w:val="none"/>
            </w:rPr>
            <w:t>环评报告</w:t>
          </w:r>
          <w:r>
            <w:rPr>
              <w:rFonts w:eastAsia="宋体"/>
              <w:i w:val="0"/>
              <w:iCs w:val="0"/>
              <w:highlight w:val="none"/>
            </w:rPr>
            <w:t>的主要结论与建议</w:t>
          </w:r>
          <w:r>
            <w:rPr>
              <w:i w:val="0"/>
              <w:iCs w:val="0"/>
            </w:rPr>
            <w:tab/>
          </w:r>
          <w:r>
            <w:rPr>
              <w:i w:val="0"/>
              <w:iCs w:val="0"/>
            </w:rPr>
            <w:fldChar w:fldCharType="begin"/>
          </w:r>
          <w:r>
            <w:rPr>
              <w:i w:val="0"/>
              <w:iCs w:val="0"/>
            </w:rPr>
            <w:instrText xml:space="preserve"> PAGEREF _Toc8833 \h </w:instrText>
          </w:r>
          <w:r>
            <w:rPr>
              <w:i w:val="0"/>
              <w:iCs w:val="0"/>
            </w:rPr>
            <w:fldChar w:fldCharType="separate"/>
          </w:r>
          <w:r>
            <w:rPr>
              <w:i w:val="0"/>
              <w:iCs w:val="0"/>
            </w:rPr>
            <w:t>42</w:t>
          </w:r>
          <w:r>
            <w:rPr>
              <w:i w:val="0"/>
              <w:iCs w:val="0"/>
            </w:rPr>
            <w:fldChar w:fldCharType="end"/>
          </w:r>
          <w:r>
            <w:rPr>
              <w:rFonts w:hint="default" w:ascii="Times New Roman" w:hAnsi="Times New Roman" w:eastAsia="宋体" w:cs="Times New Roman"/>
              <w:i w:val="0"/>
              <w:iCs w:val="0"/>
              <w:szCs w:val="20"/>
            </w:rPr>
            <w:fldChar w:fldCharType="end"/>
          </w:r>
        </w:p>
        <w:p w14:paraId="2048AD85">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_Toc28023 </w:instrText>
          </w:r>
          <w:r>
            <w:rPr>
              <w:rFonts w:hint="default" w:ascii="Times New Roman" w:hAnsi="Times New Roman" w:eastAsia="宋体" w:cs="Times New Roman"/>
              <w:i w:val="0"/>
              <w:iCs w:val="0"/>
              <w:szCs w:val="20"/>
            </w:rPr>
            <w:fldChar w:fldCharType="separate"/>
          </w:r>
          <w:r>
            <w:rPr>
              <w:rFonts w:hint="default"/>
              <w:i w:val="0"/>
              <w:iCs w:val="0"/>
              <w:highlight w:val="none"/>
              <w:lang w:val="en-US" w:eastAsia="zh-CN"/>
            </w:rPr>
            <w:t xml:space="preserve">5.1.1 </w:t>
          </w:r>
          <w:r>
            <w:rPr>
              <w:rFonts w:hint="eastAsia"/>
              <w:i w:val="0"/>
              <w:iCs w:val="0"/>
              <w:highlight w:val="none"/>
              <w:lang w:val="en-US" w:eastAsia="zh-CN"/>
            </w:rPr>
            <w:t>建设项目污染产生和防治措施</w:t>
          </w:r>
          <w:r>
            <w:rPr>
              <w:i w:val="0"/>
              <w:iCs w:val="0"/>
            </w:rPr>
            <w:tab/>
          </w:r>
          <w:r>
            <w:rPr>
              <w:i w:val="0"/>
              <w:iCs w:val="0"/>
            </w:rPr>
            <w:fldChar w:fldCharType="begin"/>
          </w:r>
          <w:r>
            <w:rPr>
              <w:i w:val="0"/>
              <w:iCs w:val="0"/>
            </w:rPr>
            <w:instrText xml:space="preserve"> PAGEREF _Toc28023 \h </w:instrText>
          </w:r>
          <w:r>
            <w:rPr>
              <w:i w:val="0"/>
              <w:iCs w:val="0"/>
            </w:rPr>
            <w:fldChar w:fldCharType="separate"/>
          </w:r>
          <w:r>
            <w:rPr>
              <w:i w:val="0"/>
              <w:iCs w:val="0"/>
            </w:rPr>
            <w:t>42</w:t>
          </w:r>
          <w:r>
            <w:rPr>
              <w:i w:val="0"/>
              <w:iCs w:val="0"/>
            </w:rPr>
            <w:fldChar w:fldCharType="end"/>
          </w:r>
          <w:r>
            <w:rPr>
              <w:rFonts w:hint="default" w:ascii="Times New Roman" w:hAnsi="Times New Roman" w:eastAsia="宋体" w:cs="Times New Roman"/>
              <w:i w:val="0"/>
              <w:iCs w:val="0"/>
              <w:szCs w:val="20"/>
            </w:rPr>
            <w:fldChar w:fldCharType="end"/>
          </w:r>
        </w:p>
        <w:p w14:paraId="29B06A64">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_Toc2164 </w:instrText>
          </w:r>
          <w:r>
            <w:rPr>
              <w:rFonts w:hint="default" w:ascii="Times New Roman" w:hAnsi="Times New Roman" w:eastAsia="宋体" w:cs="Times New Roman"/>
              <w:i w:val="0"/>
              <w:iCs w:val="0"/>
              <w:szCs w:val="20"/>
            </w:rPr>
            <w:fldChar w:fldCharType="separate"/>
          </w:r>
          <w:r>
            <w:rPr>
              <w:rFonts w:hint="default"/>
              <w:i w:val="0"/>
              <w:iCs w:val="0"/>
              <w:lang w:val="en-US" w:eastAsia="zh-CN"/>
            </w:rPr>
            <w:t xml:space="preserve">5.1.2 </w:t>
          </w:r>
          <w:r>
            <w:rPr>
              <w:rFonts w:hint="eastAsia"/>
              <w:i w:val="0"/>
              <w:iCs w:val="0"/>
              <w:lang w:val="en-US" w:eastAsia="zh-CN"/>
            </w:rPr>
            <w:t>环评总结论</w:t>
          </w:r>
          <w:r>
            <w:rPr>
              <w:i w:val="0"/>
              <w:iCs w:val="0"/>
            </w:rPr>
            <w:tab/>
          </w:r>
          <w:r>
            <w:rPr>
              <w:i w:val="0"/>
              <w:iCs w:val="0"/>
            </w:rPr>
            <w:fldChar w:fldCharType="begin"/>
          </w:r>
          <w:r>
            <w:rPr>
              <w:i w:val="0"/>
              <w:iCs w:val="0"/>
            </w:rPr>
            <w:instrText xml:space="preserve"> PAGEREF _Toc2164 \h </w:instrText>
          </w:r>
          <w:r>
            <w:rPr>
              <w:i w:val="0"/>
              <w:iCs w:val="0"/>
            </w:rPr>
            <w:fldChar w:fldCharType="separate"/>
          </w:r>
          <w:r>
            <w:rPr>
              <w:i w:val="0"/>
              <w:iCs w:val="0"/>
            </w:rPr>
            <w:t>44</w:t>
          </w:r>
          <w:r>
            <w:rPr>
              <w:i w:val="0"/>
              <w:iCs w:val="0"/>
            </w:rPr>
            <w:fldChar w:fldCharType="end"/>
          </w:r>
          <w:r>
            <w:rPr>
              <w:rFonts w:hint="default" w:ascii="Times New Roman" w:hAnsi="Times New Roman" w:eastAsia="宋体" w:cs="Times New Roman"/>
              <w:i w:val="0"/>
              <w:iCs w:val="0"/>
              <w:szCs w:val="20"/>
            </w:rPr>
            <w:fldChar w:fldCharType="end"/>
          </w:r>
        </w:p>
        <w:p w14:paraId="3A7BF69B">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_Toc27406 </w:instrText>
          </w:r>
          <w:r>
            <w:rPr>
              <w:rFonts w:hint="default" w:ascii="Times New Roman" w:hAnsi="Times New Roman" w:eastAsia="宋体" w:cs="Times New Roman"/>
              <w:i w:val="0"/>
              <w:iCs w:val="0"/>
              <w:szCs w:val="20"/>
            </w:rPr>
            <w:fldChar w:fldCharType="separate"/>
          </w:r>
          <w:r>
            <w:rPr>
              <w:rFonts w:hint="default" w:ascii="Times New Roman" w:hAnsi="Times New Roman" w:eastAsiaTheme="minorEastAsia" w:cstheme="minorBidi"/>
              <w:bCs/>
              <w:i w:val="0"/>
              <w:iCs w:val="0"/>
              <w:kern w:val="2"/>
              <w:szCs w:val="32"/>
              <w:lang w:val="en-US" w:eastAsia="zh-CN" w:bidi="ar-SA"/>
            </w:rPr>
            <w:t>5.1.</w:t>
          </w:r>
          <w:r>
            <w:rPr>
              <w:rFonts w:hint="eastAsia" w:ascii="Times New Roman" w:hAnsi="Times New Roman" w:cstheme="minorBidi"/>
              <w:bCs/>
              <w:i w:val="0"/>
              <w:iCs w:val="0"/>
              <w:kern w:val="2"/>
              <w:szCs w:val="32"/>
              <w:lang w:val="en-US" w:eastAsia="zh-CN" w:bidi="ar-SA"/>
            </w:rPr>
            <w:t>3</w:t>
          </w:r>
          <w:r>
            <w:rPr>
              <w:rFonts w:hint="default" w:ascii="Times New Roman" w:hAnsi="Times New Roman" w:eastAsiaTheme="minorEastAsia" w:cstheme="minorBidi"/>
              <w:bCs/>
              <w:i w:val="0"/>
              <w:iCs w:val="0"/>
              <w:kern w:val="2"/>
              <w:szCs w:val="32"/>
              <w:lang w:val="en-US" w:eastAsia="zh-CN" w:bidi="ar-SA"/>
            </w:rPr>
            <w:t xml:space="preserve"> </w:t>
          </w:r>
          <w:r>
            <w:rPr>
              <w:rFonts w:hint="eastAsia" w:ascii="Times New Roman" w:hAnsi="Times New Roman" w:eastAsiaTheme="minorEastAsia" w:cstheme="minorBidi"/>
              <w:bCs/>
              <w:i w:val="0"/>
              <w:iCs w:val="0"/>
              <w:kern w:val="2"/>
              <w:szCs w:val="32"/>
              <w:lang w:val="en-US" w:eastAsia="zh-CN" w:bidi="ar-SA"/>
            </w:rPr>
            <w:t>环评</w:t>
          </w:r>
          <w:r>
            <w:rPr>
              <w:rFonts w:hint="eastAsia" w:ascii="Times New Roman" w:hAnsi="Times New Roman" w:cstheme="minorBidi"/>
              <w:bCs/>
              <w:i w:val="0"/>
              <w:iCs w:val="0"/>
              <w:kern w:val="2"/>
              <w:szCs w:val="32"/>
              <w:lang w:val="en-US" w:eastAsia="zh-CN" w:bidi="ar-SA"/>
            </w:rPr>
            <w:t>建议</w:t>
          </w:r>
          <w:r>
            <w:rPr>
              <w:i w:val="0"/>
              <w:iCs w:val="0"/>
            </w:rPr>
            <w:tab/>
          </w:r>
          <w:r>
            <w:rPr>
              <w:i w:val="0"/>
              <w:iCs w:val="0"/>
            </w:rPr>
            <w:fldChar w:fldCharType="begin"/>
          </w:r>
          <w:r>
            <w:rPr>
              <w:i w:val="0"/>
              <w:iCs w:val="0"/>
            </w:rPr>
            <w:instrText xml:space="preserve"> PAGEREF _Toc27406 \h </w:instrText>
          </w:r>
          <w:r>
            <w:rPr>
              <w:i w:val="0"/>
              <w:iCs w:val="0"/>
            </w:rPr>
            <w:fldChar w:fldCharType="separate"/>
          </w:r>
          <w:r>
            <w:rPr>
              <w:i w:val="0"/>
              <w:iCs w:val="0"/>
            </w:rPr>
            <w:t>44</w:t>
          </w:r>
          <w:r>
            <w:rPr>
              <w:i w:val="0"/>
              <w:iCs w:val="0"/>
            </w:rPr>
            <w:fldChar w:fldCharType="end"/>
          </w:r>
          <w:r>
            <w:rPr>
              <w:rFonts w:hint="default" w:ascii="Times New Roman" w:hAnsi="Times New Roman" w:eastAsia="宋体" w:cs="Times New Roman"/>
              <w:i w:val="0"/>
              <w:iCs w:val="0"/>
              <w:szCs w:val="20"/>
            </w:rPr>
            <w:fldChar w:fldCharType="end"/>
          </w:r>
        </w:p>
        <w:p w14:paraId="4A0D7C22">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_Toc29440 </w:instrText>
          </w:r>
          <w:r>
            <w:rPr>
              <w:rFonts w:hint="default" w:ascii="Times New Roman" w:hAnsi="Times New Roman" w:eastAsia="宋体" w:cs="Times New Roman"/>
              <w:i w:val="0"/>
              <w:iCs w:val="0"/>
              <w:szCs w:val="20"/>
            </w:rPr>
            <w:fldChar w:fldCharType="separate"/>
          </w:r>
          <w:r>
            <w:rPr>
              <w:rFonts w:eastAsia="宋体"/>
              <w:i w:val="0"/>
              <w:iCs w:val="0"/>
              <w:highlight w:val="none"/>
            </w:rPr>
            <w:t>5.2审批部门审批决定</w:t>
          </w:r>
          <w:r>
            <w:rPr>
              <w:i w:val="0"/>
              <w:iCs w:val="0"/>
            </w:rPr>
            <w:tab/>
          </w:r>
          <w:r>
            <w:rPr>
              <w:i w:val="0"/>
              <w:iCs w:val="0"/>
            </w:rPr>
            <w:fldChar w:fldCharType="begin"/>
          </w:r>
          <w:r>
            <w:rPr>
              <w:i w:val="0"/>
              <w:iCs w:val="0"/>
            </w:rPr>
            <w:instrText xml:space="preserve"> PAGEREF _Toc29440 \h </w:instrText>
          </w:r>
          <w:r>
            <w:rPr>
              <w:i w:val="0"/>
              <w:iCs w:val="0"/>
            </w:rPr>
            <w:fldChar w:fldCharType="separate"/>
          </w:r>
          <w:r>
            <w:rPr>
              <w:i w:val="0"/>
              <w:iCs w:val="0"/>
            </w:rPr>
            <w:t>45</w:t>
          </w:r>
          <w:r>
            <w:rPr>
              <w:i w:val="0"/>
              <w:iCs w:val="0"/>
            </w:rPr>
            <w:fldChar w:fldCharType="end"/>
          </w:r>
          <w:r>
            <w:rPr>
              <w:rFonts w:hint="default" w:ascii="Times New Roman" w:hAnsi="Times New Roman" w:eastAsia="宋体" w:cs="Times New Roman"/>
              <w:i w:val="0"/>
              <w:iCs w:val="0"/>
              <w:szCs w:val="20"/>
            </w:rPr>
            <w:fldChar w:fldCharType="end"/>
          </w:r>
        </w:p>
        <w:p w14:paraId="517C036F">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_Toc11417 </w:instrText>
          </w:r>
          <w:r>
            <w:rPr>
              <w:rFonts w:hint="default" w:ascii="Times New Roman" w:hAnsi="Times New Roman" w:eastAsia="宋体" w:cs="Times New Roman"/>
              <w:i w:val="0"/>
              <w:iCs w:val="0"/>
              <w:szCs w:val="20"/>
            </w:rPr>
            <w:fldChar w:fldCharType="separate"/>
          </w:r>
          <w:r>
            <w:rPr>
              <w:rFonts w:hint="eastAsia"/>
              <w:i w:val="0"/>
              <w:iCs w:val="0"/>
              <w:highlight w:val="none"/>
            </w:rPr>
            <w:t>6验收执行标准</w:t>
          </w:r>
          <w:r>
            <w:rPr>
              <w:i w:val="0"/>
              <w:iCs w:val="0"/>
            </w:rPr>
            <w:tab/>
          </w:r>
          <w:r>
            <w:rPr>
              <w:i w:val="0"/>
              <w:iCs w:val="0"/>
            </w:rPr>
            <w:fldChar w:fldCharType="begin"/>
          </w:r>
          <w:r>
            <w:rPr>
              <w:i w:val="0"/>
              <w:iCs w:val="0"/>
            </w:rPr>
            <w:instrText xml:space="preserve"> PAGEREF _Toc11417 \h </w:instrText>
          </w:r>
          <w:r>
            <w:rPr>
              <w:i w:val="0"/>
              <w:iCs w:val="0"/>
            </w:rPr>
            <w:fldChar w:fldCharType="separate"/>
          </w:r>
          <w:r>
            <w:rPr>
              <w:i w:val="0"/>
              <w:iCs w:val="0"/>
            </w:rPr>
            <w:t>49</w:t>
          </w:r>
          <w:r>
            <w:rPr>
              <w:i w:val="0"/>
              <w:iCs w:val="0"/>
            </w:rPr>
            <w:fldChar w:fldCharType="end"/>
          </w:r>
          <w:r>
            <w:rPr>
              <w:rFonts w:hint="default" w:ascii="Times New Roman" w:hAnsi="Times New Roman" w:eastAsia="宋体" w:cs="Times New Roman"/>
              <w:i w:val="0"/>
              <w:iCs w:val="0"/>
              <w:szCs w:val="20"/>
            </w:rPr>
            <w:fldChar w:fldCharType="end"/>
          </w:r>
        </w:p>
        <w:p w14:paraId="721AA965">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_Toc10608 </w:instrText>
          </w:r>
          <w:r>
            <w:rPr>
              <w:rFonts w:hint="default" w:ascii="Times New Roman" w:hAnsi="Times New Roman" w:eastAsia="宋体" w:cs="Times New Roman"/>
              <w:i w:val="0"/>
              <w:iCs w:val="0"/>
              <w:szCs w:val="20"/>
            </w:rPr>
            <w:fldChar w:fldCharType="separate"/>
          </w:r>
          <w:r>
            <w:rPr>
              <w:rFonts w:hint="eastAsia" w:eastAsia="宋体"/>
              <w:i w:val="0"/>
              <w:iCs w:val="0"/>
            </w:rPr>
            <w:t>6</w:t>
          </w:r>
          <w:r>
            <w:rPr>
              <w:rFonts w:eastAsia="宋体"/>
              <w:i w:val="0"/>
              <w:iCs w:val="0"/>
            </w:rPr>
            <w:t>.1</w:t>
          </w:r>
          <w:r>
            <w:rPr>
              <w:rFonts w:hint="eastAsia" w:eastAsia="宋体"/>
              <w:i w:val="0"/>
              <w:iCs w:val="0"/>
            </w:rPr>
            <w:t>废水验收执行标准</w:t>
          </w:r>
          <w:r>
            <w:rPr>
              <w:i w:val="0"/>
              <w:iCs w:val="0"/>
            </w:rPr>
            <w:tab/>
          </w:r>
          <w:r>
            <w:rPr>
              <w:i w:val="0"/>
              <w:iCs w:val="0"/>
            </w:rPr>
            <w:fldChar w:fldCharType="begin"/>
          </w:r>
          <w:r>
            <w:rPr>
              <w:i w:val="0"/>
              <w:iCs w:val="0"/>
            </w:rPr>
            <w:instrText xml:space="preserve"> PAGEREF _Toc10608 \h </w:instrText>
          </w:r>
          <w:r>
            <w:rPr>
              <w:i w:val="0"/>
              <w:iCs w:val="0"/>
            </w:rPr>
            <w:fldChar w:fldCharType="separate"/>
          </w:r>
          <w:r>
            <w:rPr>
              <w:i w:val="0"/>
              <w:iCs w:val="0"/>
            </w:rPr>
            <w:t>49</w:t>
          </w:r>
          <w:r>
            <w:rPr>
              <w:i w:val="0"/>
              <w:iCs w:val="0"/>
            </w:rPr>
            <w:fldChar w:fldCharType="end"/>
          </w:r>
          <w:r>
            <w:rPr>
              <w:rFonts w:hint="default" w:ascii="Times New Roman" w:hAnsi="Times New Roman" w:eastAsia="宋体" w:cs="Times New Roman"/>
              <w:i w:val="0"/>
              <w:iCs w:val="0"/>
              <w:szCs w:val="20"/>
            </w:rPr>
            <w:fldChar w:fldCharType="end"/>
          </w:r>
        </w:p>
        <w:p w14:paraId="0CB7AC56">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_Toc7216 </w:instrText>
          </w:r>
          <w:r>
            <w:rPr>
              <w:rFonts w:hint="default" w:ascii="Times New Roman" w:hAnsi="Times New Roman" w:eastAsia="宋体" w:cs="Times New Roman"/>
              <w:i w:val="0"/>
              <w:iCs w:val="0"/>
              <w:szCs w:val="20"/>
            </w:rPr>
            <w:fldChar w:fldCharType="separate"/>
          </w:r>
          <w:r>
            <w:rPr>
              <w:rFonts w:hint="eastAsia" w:eastAsia="宋体"/>
              <w:i w:val="0"/>
              <w:iCs w:val="0"/>
            </w:rPr>
            <w:t>6</w:t>
          </w:r>
          <w:r>
            <w:rPr>
              <w:rFonts w:eastAsia="宋体"/>
              <w:i w:val="0"/>
              <w:iCs w:val="0"/>
            </w:rPr>
            <w:t>.</w:t>
          </w:r>
          <w:r>
            <w:rPr>
              <w:rFonts w:hint="eastAsia" w:eastAsia="宋体"/>
              <w:i w:val="0"/>
              <w:iCs w:val="0"/>
            </w:rPr>
            <w:t>2废气验收执行标准</w:t>
          </w:r>
          <w:r>
            <w:rPr>
              <w:i w:val="0"/>
              <w:iCs w:val="0"/>
            </w:rPr>
            <w:tab/>
          </w:r>
          <w:r>
            <w:rPr>
              <w:i w:val="0"/>
              <w:iCs w:val="0"/>
            </w:rPr>
            <w:fldChar w:fldCharType="begin"/>
          </w:r>
          <w:r>
            <w:rPr>
              <w:i w:val="0"/>
              <w:iCs w:val="0"/>
            </w:rPr>
            <w:instrText xml:space="preserve"> PAGEREF _Toc7216 \h </w:instrText>
          </w:r>
          <w:r>
            <w:rPr>
              <w:i w:val="0"/>
              <w:iCs w:val="0"/>
            </w:rPr>
            <w:fldChar w:fldCharType="separate"/>
          </w:r>
          <w:r>
            <w:rPr>
              <w:i w:val="0"/>
              <w:iCs w:val="0"/>
            </w:rPr>
            <w:t>49</w:t>
          </w:r>
          <w:r>
            <w:rPr>
              <w:i w:val="0"/>
              <w:iCs w:val="0"/>
            </w:rPr>
            <w:fldChar w:fldCharType="end"/>
          </w:r>
          <w:r>
            <w:rPr>
              <w:rFonts w:hint="default" w:ascii="Times New Roman" w:hAnsi="Times New Roman" w:eastAsia="宋体" w:cs="Times New Roman"/>
              <w:i w:val="0"/>
              <w:iCs w:val="0"/>
              <w:szCs w:val="20"/>
            </w:rPr>
            <w:fldChar w:fldCharType="end"/>
          </w:r>
        </w:p>
        <w:p w14:paraId="5A6A38FA">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_Toc5523 </w:instrText>
          </w:r>
          <w:r>
            <w:rPr>
              <w:rFonts w:hint="default" w:ascii="Times New Roman" w:hAnsi="Times New Roman" w:eastAsia="宋体" w:cs="Times New Roman"/>
              <w:i w:val="0"/>
              <w:iCs w:val="0"/>
              <w:szCs w:val="20"/>
            </w:rPr>
            <w:fldChar w:fldCharType="separate"/>
          </w:r>
          <w:r>
            <w:rPr>
              <w:rFonts w:hint="eastAsia" w:eastAsia="宋体"/>
              <w:i w:val="0"/>
              <w:iCs w:val="0"/>
            </w:rPr>
            <w:t>6.3噪声验收执行标准</w:t>
          </w:r>
          <w:r>
            <w:rPr>
              <w:i w:val="0"/>
              <w:iCs w:val="0"/>
            </w:rPr>
            <w:tab/>
          </w:r>
          <w:r>
            <w:rPr>
              <w:i w:val="0"/>
              <w:iCs w:val="0"/>
            </w:rPr>
            <w:fldChar w:fldCharType="begin"/>
          </w:r>
          <w:r>
            <w:rPr>
              <w:i w:val="0"/>
              <w:iCs w:val="0"/>
            </w:rPr>
            <w:instrText xml:space="preserve"> PAGEREF _Toc5523 \h </w:instrText>
          </w:r>
          <w:r>
            <w:rPr>
              <w:i w:val="0"/>
              <w:iCs w:val="0"/>
            </w:rPr>
            <w:fldChar w:fldCharType="separate"/>
          </w:r>
          <w:r>
            <w:rPr>
              <w:i w:val="0"/>
              <w:iCs w:val="0"/>
            </w:rPr>
            <w:t>51</w:t>
          </w:r>
          <w:r>
            <w:rPr>
              <w:i w:val="0"/>
              <w:iCs w:val="0"/>
            </w:rPr>
            <w:fldChar w:fldCharType="end"/>
          </w:r>
          <w:r>
            <w:rPr>
              <w:rFonts w:hint="default" w:ascii="Times New Roman" w:hAnsi="Times New Roman" w:eastAsia="宋体" w:cs="Times New Roman"/>
              <w:i w:val="0"/>
              <w:iCs w:val="0"/>
              <w:szCs w:val="20"/>
            </w:rPr>
            <w:fldChar w:fldCharType="end"/>
          </w:r>
        </w:p>
        <w:p w14:paraId="5343AA6B">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_Toc19508 </w:instrText>
          </w:r>
          <w:r>
            <w:rPr>
              <w:rFonts w:hint="default" w:ascii="Times New Roman" w:hAnsi="Times New Roman" w:eastAsia="宋体" w:cs="Times New Roman"/>
              <w:i w:val="0"/>
              <w:iCs w:val="0"/>
              <w:szCs w:val="20"/>
            </w:rPr>
            <w:fldChar w:fldCharType="separate"/>
          </w:r>
          <w:r>
            <w:rPr>
              <w:rFonts w:hint="eastAsia" w:eastAsia="宋体"/>
              <w:i w:val="0"/>
              <w:iCs w:val="0"/>
            </w:rPr>
            <w:t>6.4固废验收执行标准</w:t>
          </w:r>
          <w:r>
            <w:rPr>
              <w:i w:val="0"/>
              <w:iCs w:val="0"/>
            </w:rPr>
            <w:tab/>
          </w:r>
          <w:r>
            <w:rPr>
              <w:i w:val="0"/>
              <w:iCs w:val="0"/>
            </w:rPr>
            <w:fldChar w:fldCharType="begin"/>
          </w:r>
          <w:r>
            <w:rPr>
              <w:i w:val="0"/>
              <w:iCs w:val="0"/>
            </w:rPr>
            <w:instrText xml:space="preserve"> PAGEREF _Toc19508 \h </w:instrText>
          </w:r>
          <w:r>
            <w:rPr>
              <w:i w:val="0"/>
              <w:iCs w:val="0"/>
            </w:rPr>
            <w:fldChar w:fldCharType="separate"/>
          </w:r>
          <w:r>
            <w:rPr>
              <w:i w:val="0"/>
              <w:iCs w:val="0"/>
            </w:rPr>
            <w:t>51</w:t>
          </w:r>
          <w:r>
            <w:rPr>
              <w:i w:val="0"/>
              <w:iCs w:val="0"/>
            </w:rPr>
            <w:fldChar w:fldCharType="end"/>
          </w:r>
          <w:r>
            <w:rPr>
              <w:rFonts w:hint="default" w:ascii="Times New Roman" w:hAnsi="Times New Roman" w:eastAsia="宋体" w:cs="Times New Roman"/>
              <w:i w:val="0"/>
              <w:iCs w:val="0"/>
              <w:szCs w:val="20"/>
            </w:rPr>
            <w:fldChar w:fldCharType="end"/>
          </w:r>
        </w:p>
        <w:p w14:paraId="07CC39C8">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_Toc14564 </w:instrText>
          </w:r>
          <w:r>
            <w:rPr>
              <w:rFonts w:hint="default" w:ascii="Times New Roman" w:hAnsi="Times New Roman" w:eastAsia="宋体" w:cs="Times New Roman"/>
              <w:i w:val="0"/>
              <w:iCs w:val="0"/>
              <w:szCs w:val="20"/>
            </w:rPr>
            <w:fldChar w:fldCharType="separate"/>
          </w:r>
          <w:r>
            <w:rPr>
              <w:rFonts w:hint="eastAsia" w:eastAsia="宋体"/>
              <w:i w:val="0"/>
              <w:iCs w:val="0"/>
              <w:highlight w:val="none"/>
            </w:rPr>
            <w:t>6</w:t>
          </w:r>
          <w:r>
            <w:rPr>
              <w:rFonts w:eastAsia="宋体"/>
              <w:i w:val="0"/>
              <w:iCs w:val="0"/>
              <w:highlight w:val="none"/>
            </w:rPr>
            <w:t>.</w:t>
          </w:r>
          <w:r>
            <w:rPr>
              <w:rFonts w:hint="eastAsia" w:eastAsia="宋体"/>
              <w:i w:val="0"/>
              <w:iCs w:val="0"/>
              <w:highlight w:val="none"/>
            </w:rPr>
            <w:t>5主要污染物</w:t>
          </w:r>
          <w:r>
            <w:rPr>
              <w:rFonts w:hint="eastAsia" w:eastAsia="宋体"/>
              <w:i w:val="0"/>
              <w:iCs w:val="0"/>
            </w:rPr>
            <w:t>排放总量控制指标</w:t>
          </w:r>
          <w:r>
            <w:rPr>
              <w:i w:val="0"/>
              <w:iCs w:val="0"/>
            </w:rPr>
            <w:tab/>
          </w:r>
          <w:r>
            <w:rPr>
              <w:i w:val="0"/>
              <w:iCs w:val="0"/>
            </w:rPr>
            <w:fldChar w:fldCharType="begin"/>
          </w:r>
          <w:r>
            <w:rPr>
              <w:i w:val="0"/>
              <w:iCs w:val="0"/>
            </w:rPr>
            <w:instrText xml:space="preserve"> PAGEREF _Toc14564 \h </w:instrText>
          </w:r>
          <w:r>
            <w:rPr>
              <w:i w:val="0"/>
              <w:iCs w:val="0"/>
            </w:rPr>
            <w:fldChar w:fldCharType="separate"/>
          </w:r>
          <w:r>
            <w:rPr>
              <w:i w:val="0"/>
              <w:iCs w:val="0"/>
            </w:rPr>
            <w:t>51</w:t>
          </w:r>
          <w:r>
            <w:rPr>
              <w:i w:val="0"/>
              <w:iCs w:val="0"/>
            </w:rPr>
            <w:fldChar w:fldCharType="end"/>
          </w:r>
          <w:r>
            <w:rPr>
              <w:rFonts w:hint="default" w:ascii="Times New Roman" w:hAnsi="Times New Roman" w:eastAsia="宋体" w:cs="Times New Roman"/>
              <w:i w:val="0"/>
              <w:iCs w:val="0"/>
              <w:szCs w:val="20"/>
            </w:rPr>
            <w:fldChar w:fldCharType="end"/>
          </w:r>
        </w:p>
        <w:p w14:paraId="7CF45A24">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_Toc5705 </w:instrText>
          </w:r>
          <w:r>
            <w:rPr>
              <w:rFonts w:hint="default" w:ascii="Times New Roman" w:hAnsi="Times New Roman" w:eastAsia="宋体" w:cs="Times New Roman"/>
              <w:i w:val="0"/>
              <w:iCs w:val="0"/>
              <w:szCs w:val="20"/>
            </w:rPr>
            <w:fldChar w:fldCharType="separate"/>
          </w:r>
          <w:r>
            <w:rPr>
              <w:rFonts w:hint="eastAsia" w:ascii="Times New Roman" w:hAnsi="Times New Roman" w:eastAsia="宋体"/>
              <w:i w:val="0"/>
              <w:iCs w:val="0"/>
              <w:highlight w:val="none"/>
            </w:rPr>
            <w:t>6.6环境质量标准</w:t>
          </w:r>
          <w:r>
            <w:rPr>
              <w:i w:val="0"/>
              <w:iCs w:val="0"/>
            </w:rPr>
            <w:tab/>
          </w:r>
          <w:r>
            <w:rPr>
              <w:i w:val="0"/>
              <w:iCs w:val="0"/>
            </w:rPr>
            <w:fldChar w:fldCharType="begin"/>
          </w:r>
          <w:r>
            <w:rPr>
              <w:i w:val="0"/>
              <w:iCs w:val="0"/>
            </w:rPr>
            <w:instrText xml:space="preserve"> PAGEREF _Toc5705 \h </w:instrText>
          </w:r>
          <w:r>
            <w:rPr>
              <w:i w:val="0"/>
              <w:iCs w:val="0"/>
            </w:rPr>
            <w:fldChar w:fldCharType="separate"/>
          </w:r>
          <w:r>
            <w:rPr>
              <w:i w:val="0"/>
              <w:iCs w:val="0"/>
            </w:rPr>
            <w:t>52</w:t>
          </w:r>
          <w:r>
            <w:rPr>
              <w:i w:val="0"/>
              <w:iCs w:val="0"/>
            </w:rPr>
            <w:fldChar w:fldCharType="end"/>
          </w:r>
          <w:r>
            <w:rPr>
              <w:rFonts w:hint="default" w:ascii="Times New Roman" w:hAnsi="Times New Roman" w:eastAsia="宋体" w:cs="Times New Roman"/>
              <w:i w:val="0"/>
              <w:iCs w:val="0"/>
              <w:szCs w:val="20"/>
            </w:rPr>
            <w:fldChar w:fldCharType="end"/>
          </w:r>
        </w:p>
        <w:p w14:paraId="392FD048">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_Toc21547 </w:instrText>
          </w:r>
          <w:r>
            <w:rPr>
              <w:rFonts w:hint="default" w:ascii="Times New Roman" w:hAnsi="Times New Roman" w:eastAsia="宋体" w:cs="Times New Roman"/>
              <w:i w:val="0"/>
              <w:iCs w:val="0"/>
              <w:szCs w:val="20"/>
            </w:rPr>
            <w:fldChar w:fldCharType="separate"/>
          </w:r>
          <w:r>
            <w:rPr>
              <w:rFonts w:hint="eastAsia"/>
              <w:i w:val="0"/>
              <w:iCs w:val="0"/>
              <w:highlight w:val="none"/>
            </w:rPr>
            <w:t>7验收监测内容</w:t>
          </w:r>
          <w:r>
            <w:rPr>
              <w:i w:val="0"/>
              <w:iCs w:val="0"/>
            </w:rPr>
            <w:tab/>
          </w:r>
          <w:r>
            <w:rPr>
              <w:i w:val="0"/>
              <w:iCs w:val="0"/>
            </w:rPr>
            <w:fldChar w:fldCharType="begin"/>
          </w:r>
          <w:r>
            <w:rPr>
              <w:i w:val="0"/>
              <w:iCs w:val="0"/>
            </w:rPr>
            <w:instrText xml:space="preserve"> PAGEREF _Toc21547 \h </w:instrText>
          </w:r>
          <w:r>
            <w:rPr>
              <w:i w:val="0"/>
              <w:iCs w:val="0"/>
            </w:rPr>
            <w:fldChar w:fldCharType="separate"/>
          </w:r>
          <w:r>
            <w:rPr>
              <w:i w:val="0"/>
              <w:iCs w:val="0"/>
            </w:rPr>
            <w:t>53</w:t>
          </w:r>
          <w:r>
            <w:rPr>
              <w:i w:val="0"/>
              <w:iCs w:val="0"/>
            </w:rPr>
            <w:fldChar w:fldCharType="end"/>
          </w:r>
          <w:r>
            <w:rPr>
              <w:rFonts w:hint="default" w:ascii="Times New Roman" w:hAnsi="Times New Roman" w:eastAsia="宋体" w:cs="Times New Roman"/>
              <w:i w:val="0"/>
              <w:iCs w:val="0"/>
              <w:szCs w:val="20"/>
            </w:rPr>
            <w:fldChar w:fldCharType="end"/>
          </w:r>
        </w:p>
        <w:p w14:paraId="38BE3D11">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_Toc5893 </w:instrText>
          </w:r>
          <w:r>
            <w:rPr>
              <w:rFonts w:hint="default" w:ascii="Times New Roman" w:hAnsi="Times New Roman" w:eastAsia="宋体" w:cs="Times New Roman"/>
              <w:i w:val="0"/>
              <w:iCs w:val="0"/>
              <w:szCs w:val="20"/>
            </w:rPr>
            <w:fldChar w:fldCharType="separate"/>
          </w:r>
          <w:r>
            <w:rPr>
              <w:rFonts w:eastAsia="宋体"/>
              <w:i w:val="0"/>
              <w:iCs w:val="0"/>
            </w:rPr>
            <w:t>7.1环境保护设施调试运行效果</w:t>
          </w:r>
          <w:r>
            <w:rPr>
              <w:i w:val="0"/>
              <w:iCs w:val="0"/>
            </w:rPr>
            <w:tab/>
          </w:r>
          <w:r>
            <w:rPr>
              <w:i w:val="0"/>
              <w:iCs w:val="0"/>
            </w:rPr>
            <w:fldChar w:fldCharType="begin"/>
          </w:r>
          <w:r>
            <w:rPr>
              <w:i w:val="0"/>
              <w:iCs w:val="0"/>
            </w:rPr>
            <w:instrText xml:space="preserve"> PAGEREF _Toc5893 \h </w:instrText>
          </w:r>
          <w:r>
            <w:rPr>
              <w:i w:val="0"/>
              <w:iCs w:val="0"/>
            </w:rPr>
            <w:fldChar w:fldCharType="separate"/>
          </w:r>
          <w:r>
            <w:rPr>
              <w:i w:val="0"/>
              <w:iCs w:val="0"/>
            </w:rPr>
            <w:t>53</w:t>
          </w:r>
          <w:r>
            <w:rPr>
              <w:i w:val="0"/>
              <w:iCs w:val="0"/>
            </w:rPr>
            <w:fldChar w:fldCharType="end"/>
          </w:r>
          <w:r>
            <w:rPr>
              <w:rFonts w:hint="default" w:ascii="Times New Roman" w:hAnsi="Times New Roman" w:eastAsia="宋体" w:cs="Times New Roman"/>
              <w:i w:val="0"/>
              <w:iCs w:val="0"/>
              <w:szCs w:val="20"/>
            </w:rPr>
            <w:fldChar w:fldCharType="end"/>
          </w:r>
        </w:p>
        <w:p w14:paraId="683EE3C7">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_Toc7400 </w:instrText>
          </w:r>
          <w:r>
            <w:rPr>
              <w:rFonts w:hint="default" w:ascii="Times New Roman" w:hAnsi="Times New Roman" w:eastAsia="宋体" w:cs="Times New Roman"/>
              <w:i w:val="0"/>
              <w:iCs w:val="0"/>
              <w:szCs w:val="20"/>
            </w:rPr>
            <w:fldChar w:fldCharType="separate"/>
          </w:r>
          <w:r>
            <w:rPr>
              <w:rFonts w:hint="eastAsia"/>
              <w:i w:val="0"/>
              <w:iCs w:val="0"/>
            </w:rPr>
            <w:t>7.1.1废水验收监测内容</w:t>
          </w:r>
          <w:r>
            <w:rPr>
              <w:i w:val="0"/>
              <w:iCs w:val="0"/>
            </w:rPr>
            <w:tab/>
          </w:r>
          <w:r>
            <w:rPr>
              <w:i w:val="0"/>
              <w:iCs w:val="0"/>
            </w:rPr>
            <w:fldChar w:fldCharType="begin"/>
          </w:r>
          <w:r>
            <w:rPr>
              <w:i w:val="0"/>
              <w:iCs w:val="0"/>
            </w:rPr>
            <w:instrText xml:space="preserve"> PAGEREF _Toc7400 \h </w:instrText>
          </w:r>
          <w:r>
            <w:rPr>
              <w:i w:val="0"/>
              <w:iCs w:val="0"/>
            </w:rPr>
            <w:fldChar w:fldCharType="separate"/>
          </w:r>
          <w:r>
            <w:rPr>
              <w:i w:val="0"/>
              <w:iCs w:val="0"/>
            </w:rPr>
            <w:t>53</w:t>
          </w:r>
          <w:r>
            <w:rPr>
              <w:i w:val="0"/>
              <w:iCs w:val="0"/>
            </w:rPr>
            <w:fldChar w:fldCharType="end"/>
          </w:r>
          <w:r>
            <w:rPr>
              <w:rFonts w:hint="default" w:ascii="Times New Roman" w:hAnsi="Times New Roman" w:eastAsia="宋体" w:cs="Times New Roman"/>
              <w:i w:val="0"/>
              <w:iCs w:val="0"/>
              <w:szCs w:val="20"/>
            </w:rPr>
            <w:fldChar w:fldCharType="end"/>
          </w:r>
        </w:p>
        <w:p w14:paraId="7D04652F">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_Toc5152 </w:instrText>
          </w:r>
          <w:r>
            <w:rPr>
              <w:rFonts w:hint="default" w:ascii="Times New Roman" w:hAnsi="Times New Roman" w:eastAsia="宋体" w:cs="Times New Roman"/>
              <w:i w:val="0"/>
              <w:iCs w:val="0"/>
              <w:szCs w:val="20"/>
            </w:rPr>
            <w:fldChar w:fldCharType="separate"/>
          </w:r>
          <w:r>
            <w:rPr>
              <w:rFonts w:hint="eastAsia"/>
              <w:i w:val="0"/>
              <w:iCs w:val="0"/>
              <w:highlight w:val="none"/>
            </w:rPr>
            <w:t>7.1.2废气验收监测内容</w:t>
          </w:r>
          <w:r>
            <w:rPr>
              <w:i w:val="0"/>
              <w:iCs w:val="0"/>
            </w:rPr>
            <w:tab/>
          </w:r>
          <w:r>
            <w:rPr>
              <w:i w:val="0"/>
              <w:iCs w:val="0"/>
            </w:rPr>
            <w:fldChar w:fldCharType="begin"/>
          </w:r>
          <w:r>
            <w:rPr>
              <w:i w:val="0"/>
              <w:iCs w:val="0"/>
            </w:rPr>
            <w:instrText xml:space="preserve"> PAGEREF _Toc5152 \h </w:instrText>
          </w:r>
          <w:r>
            <w:rPr>
              <w:i w:val="0"/>
              <w:iCs w:val="0"/>
            </w:rPr>
            <w:fldChar w:fldCharType="separate"/>
          </w:r>
          <w:r>
            <w:rPr>
              <w:i w:val="0"/>
              <w:iCs w:val="0"/>
            </w:rPr>
            <w:t>53</w:t>
          </w:r>
          <w:r>
            <w:rPr>
              <w:i w:val="0"/>
              <w:iCs w:val="0"/>
            </w:rPr>
            <w:fldChar w:fldCharType="end"/>
          </w:r>
          <w:r>
            <w:rPr>
              <w:rFonts w:hint="default" w:ascii="Times New Roman" w:hAnsi="Times New Roman" w:eastAsia="宋体" w:cs="Times New Roman"/>
              <w:i w:val="0"/>
              <w:iCs w:val="0"/>
              <w:szCs w:val="20"/>
            </w:rPr>
            <w:fldChar w:fldCharType="end"/>
          </w:r>
        </w:p>
        <w:p w14:paraId="3ADCB963">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_Toc30529 </w:instrText>
          </w:r>
          <w:r>
            <w:rPr>
              <w:rFonts w:hint="default" w:ascii="Times New Roman" w:hAnsi="Times New Roman" w:eastAsia="宋体" w:cs="Times New Roman"/>
              <w:i w:val="0"/>
              <w:iCs w:val="0"/>
              <w:szCs w:val="20"/>
            </w:rPr>
            <w:fldChar w:fldCharType="separate"/>
          </w:r>
          <w:r>
            <w:rPr>
              <w:rFonts w:hint="eastAsia"/>
              <w:i w:val="0"/>
              <w:iCs w:val="0"/>
            </w:rPr>
            <w:t>7.1.3厂界噪声监测</w:t>
          </w:r>
          <w:r>
            <w:rPr>
              <w:i w:val="0"/>
              <w:iCs w:val="0"/>
            </w:rPr>
            <w:tab/>
          </w:r>
          <w:r>
            <w:rPr>
              <w:i w:val="0"/>
              <w:iCs w:val="0"/>
            </w:rPr>
            <w:fldChar w:fldCharType="begin"/>
          </w:r>
          <w:r>
            <w:rPr>
              <w:i w:val="0"/>
              <w:iCs w:val="0"/>
            </w:rPr>
            <w:instrText xml:space="preserve"> PAGEREF _Toc30529 \h </w:instrText>
          </w:r>
          <w:r>
            <w:rPr>
              <w:i w:val="0"/>
              <w:iCs w:val="0"/>
            </w:rPr>
            <w:fldChar w:fldCharType="separate"/>
          </w:r>
          <w:r>
            <w:rPr>
              <w:i w:val="0"/>
              <w:iCs w:val="0"/>
            </w:rPr>
            <w:t>54</w:t>
          </w:r>
          <w:r>
            <w:rPr>
              <w:i w:val="0"/>
              <w:iCs w:val="0"/>
            </w:rPr>
            <w:fldChar w:fldCharType="end"/>
          </w:r>
          <w:r>
            <w:rPr>
              <w:rFonts w:hint="default" w:ascii="Times New Roman" w:hAnsi="Times New Roman" w:eastAsia="宋体" w:cs="Times New Roman"/>
              <w:i w:val="0"/>
              <w:iCs w:val="0"/>
              <w:szCs w:val="20"/>
            </w:rPr>
            <w:fldChar w:fldCharType="end"/>
          </w:r>
        </w:p>
        <w:p w14:paraId="2B7E4BE8">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_Toc2354 </w:instrText>
          </w:r>
          <w:r>
            <w:rPr>
              <w:rFonts w:hint="default" w:ascii="Times New Roman" w:hAnsi="Times New Roman" w:eastAsia="宋体" w:cs="Times New Roman"/>
              <w:i w:val="0"/>
              <w:iCs w:val="0"/>
              <w:szCs w:val="20"/>
            </w:rPr>
            <w:fldChar w:fldCharType="separate"/>
          </w:r>
          <w:r>
            <w:rPr>
              <w:rFonts w:hint="eastAsia"/>
              <w:i w:val="0"/>
              <w:iCs w:val="0"/>
            </w:rPr>
            <w:t>7.1.4</w:t>
          </w:r>
          <w:r>
            <w:rPr>
              <w:rFonts w:hint="eastAsia"/>
              <w:i w:val="0"/>
              <w:iCs w:val="0"/>
              <w:lang w:val="en-US" w:eastAsia="zh-CN"/>
            </w:rPr>
            <w:t>监测</w:t>
          </w:r>
          <w:r>
            <w:rPr>
              <w:rFonts w:hint="eastAsia"/>
              <w:i w:val="0"/>
              <w:iCs w:val="0"/>
            </w:rPr>
            <w:t>点位</w:t>
          </w:r>
          <w:r>
            <w:rPr>
              <w:rFonts w:hint="eastAsia"/>
              <w:i w:val="0"/>
              <w:iCs w:val="0"/>
              <w:highlight w:val="none"/>
              <w:lang w:val="en-US" w:eastAsia="zh-CN"/>
            </w:rPr>
            <w:t>布置</w:t>
          </w:r>
          <w:r>
            <w:rPr>
              <w:rFonts w:hint="eastAsia"/>
              <w:i w:val="0"/>
              <w:iCs w:val="0"/>
            </w:rPr>
            <w:t>图</w:t>
          </w:r>
          <w:r>
            <w:rPr>
              <w:i w:val="0"/>
              <w:iCs w:val="0"/>
            </w:rPr>
            <w:tab/>
          </w:r>
          <w:r>
            <w:rPr>
              <w:i w:val="0"/>
              <w:iCs w:val="0"/>
            </w:rPr>
            <w:fldChar w:fldCharType="begin"/>
          </w:r>
          <w:r>
            <w:rPr>
              <w:i w:val="0"/>
              <w:iCs w:val="0"/>
            </w:rPr>
            <w:instrText xml:space="preserve"> PAGEREF _Toc2354 \h </w:instrText>
          </w:r>
          <w:r>
            <w:rPr>
              <w:i w:val="0"/>
              <w:iCs w:val="0"/>
            </w:rPr>
            <w:fldChar w:fldCharType="separate"/>
          </w:r>
          <w:r>
            <w:rPr>
              <w:i w:val="0"/>
              <w:iCs w:val="0"/>
            </w:rPr>
            <w:t>54</w:t>
          </w:r>
          <w:r>
            <w:rPr>
              <w:i w:val="0"/>
              <w:iCs w:val="0"/>
            </w:rPr>
            <w:fldChar w:fldCharType="end"/>
          </w:r>
          <w:r>
            <w:rPr>
              <w:rFonts w:hint="default" w:ascii="Times New Roman" w:hAnsi="Times New Roman" w:eastAsia="宋体" w:cs="Times New Roman"/>
              <w:i w:val="0"/>
              <w:iCs w:val="0"/>
              <w:szCs w:val="20"/>
            </w:rPr>
            <w:fldChar w:fldCharType="end"/>
          </w:r>
        </w:p>
        <w:p w14:paraId="31905D8C">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_Toc8276 </w:instrText>
          </w:r>
          <w:r>
            <w:rPr>
              <w:rFonts w:hint="default" w:ascii="Times New Roman" w:hAnsi="Times New Roman" w:eastAsia="宋体" w:cs="Times New Roman"/>
              <w:i w:val="0"/>
              <w:iCs w:val="0"/>
              <w:szCs w:val="20"/>
            </w:rPr>
            <w:fldChar w:fldCharType="separate"/>
          </w:r>
          <w:r>
            <w:rPr>
              <w:rFonts w:hint="eastAsia" w:ascii="Times New Roman" w:hAnsi="Times New Roman" w:eastAsia="宋体" w:cstheme="majorBidi"/>
              <w:bCs/>
              <w:i w:val="0"/>
              <w:iCs w:val="0"/>
              <w:caps w:val="0"/>
              <w:kern w:val="2"/>
              <w:szCs w:val="32"/>
              <w:highlight w:val="none"/>
              <w:lang w:val="en-US" w:eastAsia="zh-CN" w:bidi="ar-SA"/>
            </w:rPr>
            <w:t>7.2环境质量监测</w:t>
          </w:r>
          <w:r>
            <w:rPr>
              <w:i w:val="0"/>
              <w:iCs w:val="0"/>
            </w:rPr>
            <w:tab/>
          </w:r>
          <w:r>
            <w:rPr>
              <w:i w:val="0"/>
              <w:iCs w:val="0"/>
            </w:rPr>
            <w:fldChar w:fldCharType="begin"/>
          </w:r>
          <w:r>
            <w:rPr>
              <w:i w:val="0"/>
              <w:iCs w:val="0"/>
            </w:rPr>
            <w:instrText xml:space="preserve"> PAGEREF _Toc8276 \h </w:instrText>
          </w:r>
          <w:r>
            <w:rPr>
              <w:i w:val="0"/>
              <w:iCs w:val="0"/>
            </w:rPr>
            <w:fldChar w:fldCharType="separate"/>
          </w:r>
          <w:r>
            <w:rPr>
              <w:i w:val="0"/>
              <w:iCs w:val="0"/>
            </w:rPr>
            <w:t>54</w:t>
          </w:r>
          <w:r>
            <w:rPr>
              <w:i w:val="0"/>
              <w:iCs w:val="0"/>
            </w:rPr>
            <w:fldChar w:fldCharType="end"/>
          </w:r>
          <w:r>
            <w:rPr>
              <w:rFonts w:hint="default" w:ascii="Times New Roman" w:hAnsi="Times New Roman" w:eastAsia="宋体" w:cs="Times New Roman"/>
              <w:i w:val="0"/>
              <w:iCs w:val="0"/>
              <w:szCs w:val="20"/>
            </w:rPr>
            <w:fldChar w:fldCharType="end"/>
          </w:r>
        </w:p>
        <w:p w14:paraId="64A7BED5">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_Toc14138 </w:instrText>
          </w:r>
          <w:r>
            <w:rPr>
              <w:rFonts w:hint="default" w:ascii="Times New Roman" w:hAnsi="Times New Roman" w:eastAsia="宋体" w:cs="Times New Roman"/>
              <w:i w:val="0"/>
              <w:iCs w:val="0"/>
              <w:szCs w:val="20"/>
            </w:rPr>
            <w:fldChar w:fldCharType="separate"/>
          </w:r>
          <w:r>
            <w:rPr>
              <w:rFonts w:hint="eastAsia"/>
              <w:i w:val="0"/>
              <w:iCs w:val="0"/>
              <w:highlight w:val="none"/>
            </w:rPr>
            <w:t>8质量保证及质量控制</w:t>
          </w:r>
          <w:r>
            <w:rPr>
              <w:i w:val="0"/>
              <w:iCs w:val="0"/>
            </w:rPr>
            <w:tab/>
          </w:r>
          <w:r>
            <w:rPr>
              <w:i w:val="0"/>
              <w:iCs w:val="0"/>
            </w:rPr>
            <w:fldChar w:fldCharType="begin"/>
          </w:r>
          <w:r>
            <w:rPr>
              <w:i w:val="0"/>
              <w:iCs w:val="0"/>
            </w:rPr>
            <w:instrText xml:space="preserve"> PAGEREF _Toc14138 \h </w:instrText>
          </w:r>
          <w:r>
            <w:rPr>
              <w:i w:val="0"/>
              <w:iCs w:val="0"/>
            </w:rPr>
            <w:fldChar w:fldCharType="separate"/>
          </w:r>
          <w:r>
            <w:rPr>
              <w:i w:val="0"/>
              <w:iCs w:val="0"/>
            </w:rPr>
            <w:t>55</w:t>
          </w:r>
          <w:r>
            <w:rPr>
              <w:i w:val="0"/>
              <w:iCs w:val="0"/>
            </w:rPr>
            <w:fldChar w:fldCharType="end"/>
          </w:r>
          <w:r>
            <w:rPr>
              <w:rFonts w:hint="default" w:ascii="Times New Roman" w:hAnsi="Times New Roman" w:eastAsia="宋体" w:cs="Times New Roman"/>
              <w:i w:val="0"/>
              <w:iCs w:val="0"/>
              <w:szCs w:val="20"/>
            </w:rPr>
            <w:fldChar w:fldCharType="end"/>
          </w:r>
        </w:p>
        <w:p w14:paraId="20366F69">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_Toc21527 </w:instrText>
          </w:r>
          <w:r>
            <w:rPr>
              <w:rFonts w:hint="default" w:ascii="Times New Roman" w:hAnsi="Times New Roman" w:eastAsia="宋体" w:cs="Times New Roman"/>
              <w:i w:val="0"/>
              <w:iCs w:val="0"/>
              <w:szCs w:val="20"/>
            </w:rPr>
            <w:fldChar w:fldCharType="separate"/>
          </w:r>
          <w:r>
            <w:rPr>
              <w:rFonts w:eastAsia="宋体"/>
              <w:i w:val="0"/>
              <w:iCs w:val="0"/>
            </w:rPr>
            <w:t>8.1监测分析方法</w:t>
          </w:r>
          <w:r>
            <w:rPr>
              <w:i w:val="0"/>
              <w:iCs w:val="0"/>
            </w:rPr>
            <w:tab/>
          </w:r>
          <w:r>
            <w:rPr>
              <w:i w:val="0"/>
              <w:iCs w:val="0"/>
            </w:rPr>
            <w:fldChar w:fldCharType="begin"/>
          </w:r>
          <w:r>
            <w:rPr>
              <w:i w:val="0"/>
              <w:iCs w:val="0"/>
            </w:rPr>
            <w:instrText xml:space="preserve"> PAGEREF _Toc21527 \h </w:instrText>
          </w:r>
          <w:r>
            <w:rPr>
              <w:i w:val="0"/>
              <w:iCs w:val="0"/>
            </w:rPr>
            <w:fldChar w:fldCharType="separate"/>
          </w:r>
          <w:r>
            <w:rPr>
              <w:i w:val="0"/>
              <w:iCs w:val="0"/>
            </w:rPr>
            <w:t>55</w:t>
          </w:r>
          <w:r>
            <w:rPr>
              <w:i w:val="0"/>
              <w:iCs w:val="0"/>
            </w:rPr>
            <w:fldChar w:fldCharType="end"/>
          </w:r>
          <w:r>
            <w:rPr>
              <w:rFonts w:hint="default" w:ascii="Times New Roman" w:hAnsi="Times New Roman" w:eastAsia="宋体" w:cs="Times New Roman"/>
              <w:i w:val="0"/>
              <w:iCs w:val="0"/>
              <w:szCs w:val="20"/>
            </w:rPr>
            <w:fldChar w:fldCharType="end"/>
          </w:r>
        </w:p>
        <w:p w14:paraId="1D62E6E8">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_Toc13700 </w:instrText>
          </w:r>
          <w:r>
            <w:rPr>
              <w:rFonts w:hint="default" w:ascii="Times New Roman" w:hAnsi="Times New Roman" w:eastAsia="宋体" w:cs="Times New Roman"/>
              <w:i w:val="0"/>
              <w:iCs w:val="0"/>
              <w:szCs w:val="20"/>
            </w:rPr>
            <w:fldChar w:fldCharType="separate"/>
          </w:r>
          <w:r>
            <w:rPr>
              <w:rFonts w:eastAsia="宋体"/>
              <w:i w:val="0"/>
              <w:iCs w:val="0"/>
            </w:rPr>
            <w:t>8.2监测仪器</w:t>
          </w:r>
          <w:r>
            <w:rPr>
              <w:i w:val="0"/>
              <w:iCs w:val="0"/>
            </w:rPr>
            <w:tab/>
          </w:r>
          <w:r>
            <w:rPr>
              <w:i w:val="0"/>
              <w:iCs w:val="0"/>
            </w:rPr>
            <w:fldChar w:fldCharType="begin"/>
          </w:r>
          <w:r>
            <w:rPr>
              <w:i w:val="0"/>
              <w:iCs w:val="0"/>
            </w:rPr>
            <w:instrText xml:space="preserve"> PAGEREF _Toc13700 \h </w:instrText>
          </w:r>
          <w:r>
            <w:rPr>
              <w:i w:val="0"/>
              <w:iCs w:val="0"/>
            </w:rPr>
            <w:fldChar w:fldCharType="separate"/>
          </w:r>
          <w:r>
            <w:rPr>
              <w:i w:val="0"/>
              <w:iCs w:val="0"/>
            </w:rPr>
            <w:t>57</w:t>
          </w:r>
          <w:r>
            <w:rPr>
              <w:i w:val="0"/>
              <w:iCs w:val="0"/>
            </w:rPr>
            <w:fldChar w:fldCharType="end"/>
          </w:r>
          <w:r>
            <w:rPr>
              <w:rFonts w:hint="default" w:ascii="Times New Roman" w:hAnsi="Times New Roman" w:eastAsia="宋体" w:cs="Times New Roman"/>
              <w:i w:val="0"/>
              <w:iCs w:val="0"/>
              <w:szCs w:val="20"/>
            </w:rPr>
            <w:fldChar w:fldCharType="end"/>
          </w:r>
        </w:p>
        <w:p w14:paraId="4C55261D">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_Toc4903 </w:instrText>
          </w:r>
          <w:r>
            <w:rPr>
              <w:rFonts w:hint="default" w:ascii="Times New Roman" w:hAnsi="Times New Roman" w:eastAsia="宋体" w:cs="Times New Roman"/>
              <w:i w:val="0"/>
              <w:iCs w:val="0"/>
              <w:szCs w:val="20"/>
            </w:rPr>
            <w:fldChar w:fldCharType="separate"/>
          </w:r>
          <w:r>
            <w:rPr>
              <w:rFonts w:eastAsia="宋体"/>
              <w:i w:val="0"/>
              <w:iCs w:val="0"/>
            </w:rPr>
            <w:t>8.3人员能力</w:t>
          </w:r>
          <w:r>
            <w:rPr>
              <w:i w:val="0"/>
              <w:iCs w:val="0"/>
            </w:rPr>
            <w:tab/>
          </w:r>
          <w:r>
            <w:rPr>
              <w:i w:val="0"/>
              <w:iCs w:val="0"/>
            </w:rPr>
            <w:fldChar w:fldCharType="begin"/>
          </w:r>
          <w:r>
            <w:rPr>
              <w:i w:val="0"/>
              <w:iCs w:val="0"/>
            </w:rPr>
            <w:instrText xml:space="preserve"> PAGEREF _Toc4903 \h </w:instrText>
          </w:r>
          <w:r>
            <w:rPr>
              <w:i w:val="0"/>
              <w:iCs w:val="0"/>
            </w:rPr>
            <w:fldChar w:fldCharType="separate"/>
          </w:r>
          <w:r>
            <w:rPr>
              <w:i w:val="0"/>
              <w:iCs w:val="0"/>
            </w:rPr>
            <w:t>58</w:t>
          </w:r>
          <w:r>
            <w:rPr>
              <w:i w:val="0"/>
              <w:iCs w:val="0"/>
            </w:rPr>
            <w:fldChar w:fldCharType="end"/>
          </w:r>
          <w:r>
            <w:rPr>
              <w:rFonts w:hint="default" w:ascii="Times New Roman" w:hAnsi="Times New Roman" w:eastAsia="宋体" w:cs="Times New Roman"/>
              <w:i w:val="0"/>
              <w:iCs w:val="0"/>
              <w:szCs w:val="20"/>
            </w:rPr>
            <w:fldChar w:fldCharType="end"/>
          </w:r>
        </w:p>
        <w:p w14:paraId="2F41BC3F">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_Toc13996 </w:instrText>
          </w:r>
          <w:r>
            <w:rPr>
              <w:rFonts w:hint="default" w:ascii="Times New Roman" w:hAnsi="Times New Roman" w:eastAsia="宋体" w:cs="Times New Roman"/>
              <w:i w:val="0"/>
              <w:iCs w:val="0"/>
              <w:szCs w:val="20"/>
            </w:rPr>
            <w:fldChar w:fldCharType="separate"/>
          </w:r>
          <w:r>
            <w:rPr>
              <w:rFonts w:eastAsia="宋体"/>
              <w:i w:val="0"/>
              <w:iCs w:val="0"/>
            </w:rPr>
            <w:t>8.4水质监测分析过程中的质量保证和质量控制</w:t>
          </w:r>
          <w:r>
            <w:rPr>
              <w:i w:val="0"/>
              <w:iCs w:val="0"/>
            </w:rPr>
            <w:tab/>
          </w:r>
          <w:r>
            <w:rPr>
              <w:i w:val="0"/>
              <w:iCs w:val="0"/>
            </w:rPr>
            <w:fldChar w:fldCharType="begin"/>
          </w:r>
          <w:r>
            <w:rPr>
              <w:i w:val="0"/>
              <w:iCs w:val="0"/>
            </w:rPr>
            <w:instrText xml:space="preserve"> PAGEREF _Toc13996 \h </w:instrText>
          </w:r>
          <w:r>
            <w:rPr>
              <w:i w:val="0"/>
              <w:iCs w:val="0"/>
            </w:rPr>
            <w:fldChar w:fldCharType="separate"/>
          </w:r>
          <w:r>
            <w:rPr>
              <w:i w:val="0"/>
              <w:iCs w:val="0"/>
            </w:rPr>
            <w:t>58</w:t>
          </w:r>
          <w:r>
            <w:rPr>
              <w:i w:val="0"/>
              <w:iCs w:val="0"/>
            </w:rPr>
            <w:fldChar w:fldCharType="end"/>
          </w:r>
          <w:r>
            <w:rPr>
              <w:rFonts w:hint="default" w:ascii="Times New Roman" w:hAnsi="Times New Roman" w:eastAsia="宋体" w:cs="Times New Roman"/>
              <w:i w:val="0"/>
              <w:iCs w:val="0"/>
              <w:szCs w:val="20"/>
            </w:rPr>
            <w:fldChar w:fldCharType="end"/>
          </w:r>
        </w:p>
        <w:p w14:paraId="2DC1F3F4">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_Toc4160 </w:instrText>
          </w:r>
          <w:r>
            <w:rPr>
              <w:rFonts w:hint="default" w:ascii="Times New Roman" w:hAnsi="Times New Roman" w:eastAsia="宋体" w:cs="Times New Roman"/>
              <w:i w:val="0"/>
              <w:iCs w:val="0"/>
              <w:szCs w:val="20"/>
            </w:rPr>
            <w:fldChar w:fldCharType="separate"/>
          </w:r>
          <w:r>
            <w:rPr>
              <w:rFonts w:eastAsia="宋体"/>
              <w:i w:val="0"/>
              <w:iCs w:val="0"/>
            </w:rPr>
            <w:t>8.5气体监测分析过程中的质量保证和质量控制</w:t>
          </w:r>
          <w:r>
            <w:rPr>
              <w:i w:val="0"/>
              <w:iCs w:val="0"/>
            </w:rPr>
            <w:tab/>
          </w:r>
          <w:r>
            <w:rPr>
              <w:i w:val="0"/>
              <w:iCs w:val="0"/>
            </w:rPr>
            <w:fldChar w:fldCharType="begin"/>
          </w:r>
          <w:r>
            <w:rPr>
              <w:i w:val="0"/>
              <w:iCs w:val="0"/>
            </w:rPr>
            <w:instrText xml:space="preserve"> PAGEREF _Toc4160 \h </w:instrText>
          </w:r>
          <w:r>
            <w:rPr>
              <w:i w:val="0"/>
              <w:iCs w:val="0"/>
            </w:rPr>
            <w:fldChar w:fldCharType="separate"/>
          </w:r>
          <w:r>
            <w:rPr>
              <w:i w:val="0"/>
              <w:iCs w:val="0"/>
            </w:rPr>
            <w:t>59</w:t>
          </w:r>
          <w:r>
            <w:rPr>
              <w:i w:val="0"/>
              <w:iCs w:val="0"/>
            </w:rPr>
            <w:fldChar w:fldCharType="end"/>
          </w:r>
          <w:r>
            <w:rPr>
              <w:rFonts w:hint="default" w:ascii="Times New Roman" w:hAnsi="Times New Roman" w:eastAsia="宋体" w:cs="Times New Roman"/>
              <w:i w:val="0"/>
              <w:iCs w:val="0"/>
              <w:szCs w:val="20"/>
            </w:rPr>
            <w:fldChar w:fldCharType="end"/>
          </w:r>
        </w:p>
        <w:p w14:paraId="467258C5">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_Toc2768 </w:instrText>
          </w:r>
          <w:r>
            <w:rPr>
              <w:rFonts w:hint="default" w:ascii="Times New Roman" w:hAnsi="Times New Roman" w:eastAsia="宋体" w:cs="Times New Roman"/>
              <w:i w:val="0"/>
              <w:iCs w:val="0"/>
              <w:szCs w:val="20"/>
            </w:rPr>
            <w:fldChar w:fldCharType="separate"/>
          </w:r>
          <w:r>
            <w:rPr>
              <w:rFonts w:eastAsia="宋体"/>
              <w:i w:val="0"/>
              <w:iCs w:val="0"/>
            </w:rPr>
            <w:t>8.6噪声监测分析过程中的质量保证和质量控制</w:t>
          </w:r>
          <w:r>
            <w:rPr>
              <w:i w:val="0"/>
              <w:iCs w:val="0"/>
            </w:rPr>
            <w:tab/>
          </w:r>
          <w:r>
            <w:rPr>
              <w:i w:val="0"/>
              <w:iCs w:val="0"/>
            </w:rPr>
            <w:fldChar w:fldCharType="begin"/>
          </w:r>
          <w:r>
            <w:rPr>
              <w:i w:val="0"/>
              <w:iCs w:val="0"/>
            </w:rPr>
            <w:instrText xml:space="preserve"> PAGEREF _Toc2768 \h </w:instrText>
          </w:r>
          <w:r>
            <w:rPr>
              <w:i w:val="0"/>
              <w:iCs w:val="0"/>
            </w:rPr>
            <w:fldChar w:fldCharType="separate"/>
          </w:r>
          <w:r>
            <w:rPr>
              <w:i w:val="0"/>
              <w:iCs w:val="0"/>
            </w:rPr>
            <w:t>59</w:t>
          </w:r>
          <w:r>
            <w:rPr>
              <w:i w:val="0"/>
              <w:iCs w:val="0"/>
            </w:rPr>
            <w:fldChar w:fldCharType="end"/>
          </w:r>
          <w:r>
            <w:rPr>
              <w:rFonts w:hint="default" w:ascii="Times New Roman" w:hAnsi="Times New Roman" w:eastAsia="宋体" w:cs="Times New Roman"/>
              <w:i w:val="0"/>
              <w:iCs w:val="0"/>
              <w:szCs w:val="20"/>
            </w:rPr>
            <w:fldChar w:fldCharType="end"/>
          </w:r>
        </w:p>
        <w:p w14:paraId="5D93A62B">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_Toc18986 </w:instrText>
          </w:r>
          <w:r>
            <w:rPr>
              <w:rFonts w:hint="default" w:ascii="Times New Roman" w:hAnsi="Times New Roman" w:eastAsia="宋体" w:cs="Times New Roman"/>
              <w:i w:val="0"/>
              <w:iCs w:val="0"/>
              <w:szCs w:val="20"/>
            </w:rPr>
            <w:fldChar w:fldCharType="separate"/>
          </w:r>
          <w:r>
            <w:rPr>
              <w:rFonts w:eastAsia="宋体"/>
              <w:i w:val="0"/>
              <w:iCs w:val="0"/>
            </w:rPr>
            <w:t>8.7</w:t>
          </w:r>
          <w:r>
            <w:rPr>
              <w:rFonts w:hint="eastAsia" w:eastAsia="宋体"/>
              <w:i w:val="0"/>
              <w:iCs w:val="0"/>
            </w:rPr>
            <w:t>采样记录及分析结果</w:t>
          </w:r>
          <w:r>
            <w:rPr>
              <w:i w:val="0"/>
              <w:iCs w:val="0"/>
            </w:rPr>
            <w:tab/>
          </w:r>
          <w:r>
            <w:rPr>
              <w:i w:val="0"/>
              <w:iCs w:val="0"/>
            </w:rPr>
            <w:fldChar w:fldCharType="begin"/>
          </w:r>
          <w:r>
            <w:rPr>
              <w:i w:val="0"/>
              <w:iCs w:val="0"/>
            </w:rPr>
            <w:instrText xml:space="preserve"> PAGEREF _Toc18986 \h </w:instrText>
          </w:r>
          <w:r>
            <w:rPr>
              <w:i w:val="0"/>
              <w:iCs w:val="0"/>
            </w:rPr>
            <w:fldChar w:fldCharType="separate"/>
          </w:r>
          <w:r>
            <w:rPr>
              <w:i w:val="0"/>
              <w:iCs w:val="0"/>
            </w:rPr>
            <w:t>60</w:t>
          </w:r>
          <w:r>
            <w:rPr>
              <w:i w:val="0"/>
              <w:iCs w:val="0"/>
            </w:rPr>
            <w:fldChar w:fldCharType="end"/>
          </w:r>
          <w:r>
            <w:rPr>
              <w:rFonts w:hint="default" w:ascii="Times New Roman" w:hAnsi="Times New Roman" w:eastAsia="宋体" w:cs="Times New Roman"/>
              <w:i w:val="0"/>
              <w:iCs w:val="0"/>
              <w:szCs w:val="20"/>
            </w:rPr>
            <w:fldChar w:fldCharType="end"/>
          </w:r>
        </w:p>
        <w:p w14:paraId="2E6AB5BB">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_Toc28717 </w:instrText>
          </w:r>
          <w:r>
            <w:rPr>
              <w:rFonts w:hint="default" w:ascii="Times New Roman" w:hAnsi="Times New Roman" w:eastAsia="宋体" w:cs="Times New Roman"/>
              <w:i w:val="0"/>
              <w:iCs w:val="0"/>
              <w:szCs w:val="20"/>
            </w:rPr>
            <w:fldChar w:fldCharType="separate"/>
          </w:r>
          <w:r>
            <w:rPr>
              <w:rFonts w:hint="eastAsia"/>
              <w:i w:val="0"/>
              <w:iCs w:val="0"/>
            </w:rPr>
            <w:t>9验收监测结果</w:t>
          </w:r>
          <w:r>
            <w:rPr>
              <w:i w:val="0"/>
              <w:iCs w:val="0"/>
            </w:rPr>
            <w:tab/>
          </w:r>
          <w:r>
            <w:rPr>
              <w:i w:val="0"/>
              <w:iCs w:val="0"/>
            </w:rPr>
            <w:fldChar w:fldCharType="begin"/>
          </w:r>
          <w:r>
            <w:rPr>
              <w:i w:val="0"/>
              <w:iCs w:val="0"/>
            </w:rPr>
            <w:instrText xml:space="preserve"> PAGEREF _Toc28717 \h </w:instrText>
          </w:r>
          <w:r>
            <w:rPr>
              <w:i w:val="0"/>
              <w:iCs w:val="0"/>
            </w:rPr>
            <w:fldChar w:fldCharType="separate"/>
          </w:r>
          <w:r>
            <w:rPr>
              <w:i w:val="0"/>
              <w:iCs w:val="0"/>
            </w:rPr>
            <w:t>61</w:t>
          </w:r>
          <w:r>
            <w:rPr>
              <w:i w:val="0"/>
              <w:iCs w:val="0"/>
            </w:rPr>
            <w:fldChar w:fldCharType="end"/>
          </w:r>
          <w:r>
            <w:rPr>
              <w:rFonts w:hint="default" w:ascii="Times New Roman" w:hAnsi="Times New Roman" w:eastAsia="宋体" w:cs="Times New Roman"/>
              <w:i w:val="0"/>
              <w:iCs w:val="0"/>
              <w:szCs w:val="20"/>
            </w:rPr>
            <w:fldChar w:fldCharType="end"/>
          </w:r>
        </w:p>
        <w:p w14:paraId="68B72CDD">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_Toc15970 </w:instrText>
          </w:r>
          <w:r>
            <w:rPr>
              <w:rFonts w:hint="default" w:ascii="Times New Roman" w:hAnsi="Times New Roman" w:eastAsia="宋体" w:cs="Times New Roman"/>
              <w:i w:val="0"/>
              <w:iCs w:val="0"/>
              <w:szCs w:val="20"/>
            </w:rPr>
            <w:fldChar w:fldCharType="separate"/>
          </w:r>
          <w:r>
            <w:rPr>
              <w:rFonts w:eastAsia="宋体"/>
              <w:i w:val="0"/>
              <w:iCs w:val="0"/>
            </w:rPr>
            <w:t>9.1生产工况</w:t>
          </w:r>
          <w:r>
            <w:rPr>
              <w:i w:val="0"/>
              <w:iCs w:val="0"/>
            </w:rPr>
            <w:tab/>
          </w:r>
          <w:r>
            <w:rPr>
              <w:i w:val="0"/>
              <w:iCs w:val="0"/>
            </w:rPr>
            <w:fldChar w:fldCharType="begin"/>
          </w:r>
          <w:r>
            <w:rPr>
              <w:i w:val="0"/>
              <w:iCs w:val="0"/>
            </w:rPr>
            <w:instrText xml:space="preserve"> PAGEREF _Toc15970 \h </w:instrText>
          </w:r>
          <w:r>
            <w:rPr>
              <w:i w:val="0"/>
              <w:iCs w:val="0"/>
            </w:rPr>
            <w:fldChar w:fldCharType="separate"/>
          </w:r>
          <w:r>
            <w:rPr>
              <w:i w:val="0"/>
              <w:iCs w:val="0"/>
            </w:rPr>
            <w:t>61</w:t>
          </w:r>
          <w:r>
            <w:rPr>
              <w:i w:val="0"/>
              <w:iCs w:val="0"/>
            </w:rPr>
            <w:fldChar w:fldCharType="end"/>
          </w:r>
          <w:r>
            <w:rPr>
              <w:rFonts w:hint="default" w:ascii="Times New Roman" w:hAnsi="Times New Roman" w:eastAsia="宋体" w:cs="Times New Roman"/>
              <w:i w:val="0"/>
              <w:iCs w:val="0"/>
              <w:szCs w:val="20"/>
            </w:rPr>
            <w:fldChar w:fldCharType="end"/>
          </w:r>
        </w:p>
        <w:p w14:paraId="250D5B59">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_Toc3510 </w:instrText>
          </w:r>
          <w:r>
            <w:rPr>
              <w:rFonts w:hint="default" w:ascii="Times New Roman" w:hAnsi="Times New Roman" w:eastAsia="宋体" w:cs="Times New Roman"/>
              <w:i w:val="0"/>
              <w:iCs w:val="0"/>
              <w:szCs w:val="20"/>
            </w:rPr>
            <w:fldChar w:fldCharType="separate"/>
          </w:r>
          <w:r>
            <w:rPr>
              <w:rFonts w:eastAsia="宋体"/>
              <w:i w:val="0"/>
              <w:iCs w:val="0"/>
            </w:rPr>
            <w:t>9.2</w:t>
          </w:r>
          <w:r>
            <w:rPr>
              <w:rFonts w:hint="eastAsia"/>
              <w:i w:val="0"/>
              <w:iCs w:val="0"/>
            </w:rPr>
            <w:t>污染物排放监测</w:t>
          </w:r>
          <w:r>
            <w:rPr>
              <w:i w:val="0"/>
              <w:iCs w:val="0"/>
            </w:rPr>
            <w:t>及</w:t>
          </w:r>
          <w:r>
            <w:rPr>
              <w:rFonts w:hint="eastAsia"/>
              <w:i w:val="0"/>
              <w:iCs w:val="0"/>
            </w:rPr>
            <w:t>环保设施处理效率结果</w:t>
          </w:r>
          <w:r>
            <w:rPr>
              <w:i w:val="0"/>
              <w:iCs w:val="0"/>
            </w:rPr>
            <w:tab/>
          </w:r>
          <w:r>
            <w:rPr>
              <w:i w:val="0"/>
              <w:iCs w:val="0"/>
            </w:rPr>
            <w:fldChar w:fldCharType="begin"/>
          </w:r>
          <w:r>
            <w:rPr>
              <w:i w:val="0"/>
              <w:iCs w:val="0"/>
            </w:rPr>
            <w:instrText xml:space="preserve"> PAGEREF _Toc3510 \h </w:instrText>
          </w:r>
          <w:r>
            <w:rPr>
              <w:i w:val="0"/>
              <w:iCs w:val="0"/>
            </w:rPr>
            <w:fldChar w:fldCharType="separate"/>
          </w:r>
          <w:r>
            <w:rPr>
              <w:i w:val="0"/>
              <w:iCs w:val="0"/>
            </w:rPr>
            <w:t>61</w:t>
          </w:r>
          <w:r>
            <w:rPr>
              <w:i w:val="0"/>
              <w:iCs w:val="0"/>
            </w:rPr>
            <w:fldChar w:fldCharType="end"/>
          </w:r>
          <w:r>
            <w:rPr>
              <w:rFonts w:hint="default" w:ascii="Times New Roman" w:hAnsi="Times New Roman" w:eastAsia="宋体" w:cs="Times New Roman"/>
              <w:i w:val="0"/>
              <w:iCs w:val="0"/>
              <w:szCs w:val="20"/>
            </w:rPr>
            <w:fldChar w:fldCharType="end"/>
          </w:r>
        </w:p>
        <w:p w14:paraId="0D75B240">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_Toc16848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9.2.1废水监测结果及评价</w:t>
          </w:r>
          <w:r>
            <w:rPr>
              <w:i w:val="0"/>
              <w:iCs w:val="0"/>
            </w:rPr>
            <w:tab/>
          </w:r>
          <w:r>
            <w:rPr>
              <w:i w:val="0"/>
              <w:iCs w:val="0"/>
            </w:rPr>
            <w:fldChar w:fldCharType="begin"/>
          </w:r>
          <w:r>
            <w:rPr>
              <w:i w:val="0"/>
              <w:iCs w:val="0"/>
            </w:rPr>
            <w:instrText xml:space="preserve"> PAGEREF _Toc16848 \h </w:instrText>
          </w:r>
          <w:r>
            <w:rPr>
              <w:i w:val="0"/>
              <w:iCs w:val="0"/>
            </w:rPr>
            <w:fldChar w:fldCharType="separate"/>
          </w:r>
          <w:r>
            <w:rPr>
              <w:i w:val="0"/>
              <w:iCs w:val="0"/>
            </w:rPr>
            <w:t>61</w:t>
          </w:r>
          <w:r>
            <w:rPr>
              <w:i w:val="0"/>
              <w:iCs w:val="0"/>
            </w:rPr>
            <w:fldChar w:fldCharType="end"/>
          </w:r>
          <w:r>
            <w:rPr>
              <w:rFonts w:hint="default" w:ascii="Times New Roman" w:hAnsi="Times New Roman" w:eastAsia="宋体" w:cs="Times New Roman"/>
              <w:i w:val="0"/>
              <w:iCs w:val="0"/>
              <w:szCs w:val="20"/>
            </w:rPr>
            <w:fldChar w:fldCharType="end"/>
          </w:r>
        </w:p>
        <w:p w14:paraId="23DE81FF">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_Toc3951 </w:instrText>
          </w:r>
          <w:r>
            <w:rPr>
              <w:rFonts w:hint="default" w:ascii="Times New Roman" w:hAnsi="Times New Roman" w:eastAsia="宋体" w:cs="Times New Roman"/>
              <w:i w:val="0"/>
              <w:iCs w:val="0"/>
              <w:szCs w:val="20"/>
            </w:rPr>
            <w:fldChar w:fldCharType="separate"/>
          </w:r>
          <w:r>
            <w:rPr>
              <w:rFonts w:hint="eastAsia"/>
              <w:i w:val="0"/>
              <w:iCs w:val="0"/>
              <w:highlight w:val="none"/>
              <w:lang w:val="en-US" w:eastAsia="zh-CN"/>
            </w:rPr>
            <w:t>9.2.2固定污染源废气检测结果及评价</w:t>
          </w:r>
          <w:r>
            <w:rPr>
              <w:i w:val="0"/>
              <w:iCs w:val="0"/>
            </w:rPr>
            <w:tab/>
          </w:r>
          <w:r>
            <w:rPr>
              <w:i w:val="0"/>
              <w:iCs w:val="0"/>
            </w:rPr>
            <w:fldChar w:fldCharType="begin"/>
          </w:r>
          <w:r>
            <w:rPr>
              <w:i w:val="0"/>
              <w:iCs w:val="0"/>
            </w:rPr>
            <w:instrText xml:space="preserve"> PAGEREF _Toc3951 \h </w:instrText>
          </w:r>
          <w:r>
            <w:rPr>
              <w:i w:val="0"/>
              <w:iCs w:val="0"/>
            </w:rPr>
            <w:fldChar w:fldCharType="separate"/>
          </w:r>
          <w:r>
            <w:rPr>
              <w:i w:val="0"/>
              <w:iCs w:val="0"/>
            </w:rPr>
            <w:t>66</w:t>
          </w:r>
          <w:r>
            <w:rPr>
              <w:i w:val="0"/>
              <w:iCs w:val="0"/>
            </w:rPr>
            <w:fldChar w:fldCharType="end"/>
          </w:r>
          <w:r>
            <w:rPr>
              <w:rFonts w:hint="default" w:ascii="Times New Roman" w:hAnsi="Times New Roman" w:eastAsia="宋体" w:cs="Times New Roman"/>
              <w:i w:val="0"/>
              <w:iCs w:val="0"/>
              <w:szCs w:val="20"/>
            </w:rPr>
            <w:fldChar w:fldCharType="end"/>
          </w:r>
        </w:p>
        <w:p w14:paraId="63F3D8C9">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_Toc14395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9.2.3无组织废气检测结果及评价</w:t>
          </w:r>
          <w:r>
            <w:rPr>
              <w:i w:val="0"/>
              <w:iCs w:val="0"/>
            </w:rPr>
            <w:tab/>
          </w:r>
          <w:r>
            <w:rPr>
              <w:i w:val="0"/>
              <w:iCs w:val="0"/>
            </w:rPr>
            <w:fldChar w:fldCharType="begin"/>
          </w:r>
          <w:r>
            <w:rPr>
              <w:i w:val="0"/>
              <w:iCs w:val="0"/>
            </w:rPr>
            <w:instrText xml:space="preserve"> PAGEREF _Toc14395 \h </w:instrText>
          </w:r>
          <w:r>
            <w:rPr>
              <w:i w:val="0"/>
              <w:iCs w:val="0"/>
            </w:rPr>
            <w:fldChar w:fldCharType="separate"/>
          </w:r>
          <w:r>
            <w:rPr>
              <w:i w:val="0"/>
              <w:iCs w:val="0"/>
            </w:rPr>
            <w:t>72</w:t>
          </w:r>
          <w:r>
            <w:rPr>
              <w:i w:val="0"/>
              <w:iCs w:val="0"/>
            </w:rPr>
            <w:fldChar w:fldCharType="end"/>
          </w:r>
          <w:r>
            <w:rPr>
              <w:rFonts w:hint="default" w:ascii="Times New Roman" w:hAnsi="Times New Roman" w:eastAsia="宋体" w:cs="Times New Roman"/>
              <w:i w:val="0"/>
              <w:iCs w:val="0"/>
              <w:szCs w:val="20"/>
            </w:rPr>
            <w:fldChar w:fldCharType="end"/>
          </w:r>
        </w:p>
        <w:p w14:paraId="6C14408B">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_Toc23182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9.2.4噪声检测结果及评价</w:t>
          </w:r>
          <w:r>
            <w:rPr>
              <w:i w:val="0"/>
              <w:iCs w:val="0"/>
            </w:rPr>
            <w:tab/>
          </w:r>
          <w:r>
            <w:rPr>
              <w:i w:val="0"/>
              <w:iCs w:val="0"/>
            </w:rPr>
            <w:fldChar w:fldCharType="begin"/>
          </w:r>
          <w:r>
            <w:rPr>
              <w:i w:val="0"/>
              <w:iCs w:val="0"/>
            </w:rPr>
            <w:instrText xml:space="preserve"> PAGEREF _Toc23182 \h </w:instrText>
          </w:r>
          <w:r>
            <w:rPr>
              <w:i w:val="0"/>
              <w:iCs w:val="0"/>
            </w:rPr>
            <w:fldChar w:fldCharType="separate"/>
          </w:r>
          <w:r>
            <w:rPr>
              <w:i w:val="0"/>
              <w:iCs w:val="0"/>
            </w:rPr>
            <w:t>78</w:t>
          </w:r>
          <w:r>
            <w:rPr>
              <w:i w:val="0"/>
              <w:iCs w:val="0"/>
            </w:rPr>
            <w:fldChar w:fldCharType="end"/>
          </w:r>
          <w:r>
            <w:rPr>
              <w:rFonts w:hint="default" w:ascii="Times New Roman" w:hAnsi="Times New Roman" w:eastAsia="宋体" w:cs="Times New Roman"/>
              <w:i w:val="0"/>
              <w:iCs w:val="0"/>
              <w:szCs w:val="20"/>
            </w:rPr>
            <w:fldChar w:fldCharType="end"/>
          </w:r>
        </w:p>
        <w:p w14:paraId="670F4B7F">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_Toc26721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w:t>
          </w:r>
          <w:r>
            <w:rPr>
              <w:rFonts w:hint="eastAsia"/>
              <w:i w:val="0"/>
              <w:iCs w:val="0"/>
              <w:kern w:val="22"/>
              <w:highlight w:val="none"/>
              <w:lang w:val="en-US" w:eastAsia="zh-CN"/>
            </w:rPr>
            <w:t>5</w:t>
          </w:r>
          <w:r>
            <w:rPr>
              <w:i w:val="0"/>
              <w:iCs w:val="0"/>
              <w:highlight w:val="none"/>
            </w:rPr>
            <w:t>环保设施</w:t>
          </w:r>
          <w:r>
            <w:rPr>
              <w:rFonts w:hint="eastAsia"/>
              <w:i w:val="0"/>
              <w:iCs w:val="0"/>
              <w:highlight w:val="none"/>
              <w:lang w:val="en-US" w:eastAsia="zh-CN"/>
            </w:rPr>
            <w:t>处理</w:t>
          </w:r>
          <w:r>
            <w:rPr>
              <w:i w:val="0"/>
              <w:iCs w:val="0"/>
              <w:highlight w:val="none"/>
            </w:rPr>
            <w:t>效率监测结果</w:t>
          </w:r>
          <w:r>
            <w:rPr>
              <w:i w:val="0"/>
              <w:iCs w:val="0"/>
            </w:rPr>
            <w:tab/>
          </w:r>
          <w:r>
            <w:rPr>
              <w:i w:val="0"/>
              <w:iCs w:val="0"/>
            </w:rPr>
            <w:fldChar w:fldCharType="begin"/>
          </w:r>
          <w:r>
            <w:rPr>
              <w:i w:val="0"/>
              <w:iCs w:val="0"/>
            </w:rPr>
            <w:instrText xml:space="preserve"> PAGEREF _Toc26721 \h </w:instrText>
          </w:r>
          <w:r>
            <w:rPr>
              <w:i w:val="0"/>
              <w:iCs w:val="0"/>
            </w:rPr>
            <w:fldChar w:fldCharType="separate"/>
          </w:r>
          <w:r>
            <w:rPr>
              <w:i w:val="0"/>
              <w:iCs w:val="0"/>
            </w:rPr>
            <w:t>79</w:t>
          </w:r>
          <w:r>
            <w:rPr>
              <w:i w:val="0"/>
              <w:iCs w:val="0"/>
            </w:rPr>
            <w:fldChar w:fldCharType="end"/>
          </w:r>
          <w:r>
            <w:rPr>
              <w:rFonts w:hint="default" w:ascii="Times New Roman" w:hAnsi="Times New Roman" w:eastAsia="宋体" w:cs="Times New Roman"/>
              <w:i w:val="0"/>
              <w:iCs w:val="0"/>
              <w:szCs w:val="20"/>
            </w:rPr>
            <w:fldChar w:fldCharType="end"/>
          </w:r>
        </w:p>
        <w:p w14:paraId="0A0E87F2">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_Toc16304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9.2.6污染物排放总量核算</w:t>
          </w:r>
          <w:r>
            <w:rPr>
              <w:i w:val="0"/>
              <w:iCs w:val="0"/>
            </w:rPr>
            <w:tab/>
          </w:r>
          <w:r>
            <w:rPr>
              <w:i w:val="0"/>
              <w:iCs w:val="0"/>
            </w:rPr>
            <w:fldChar w:fldCharType="begin"/>
          </w:r>
          <w:r>
            <w:rPr>
              <w:i w:val="0"/>
              <w:iCs w:val="0"/>
            </w:rPr>
            <w:instrText xml:space="preserve"> PAGEREF _Toc16304 \h </w:instrText>
          </w:r>
          <w:r>
            <w:rPr>
              <w:i w:val="0"/>
              <w:iCs w:val="0"/>
            </w:rPr>
            <w:fldChar w:fldCharType="separate"/>
          </w:r>
          <w:r>
            <w:rPr>
              <w:i w:val="0"/>
              <w:iCs w:val="0"/>
            </w:rPr>
            <w:t>80</w:t>
          </w:r>
          <w:r>
            <w:rPr>
              <w:i w:val="0"/>
              <w:iCs w:val="0"/>
            </w:rPr>
            <w:fldChar w:fldCharType="end"/>
          </w:r>
          <w:r>
            <w:rPr>
              <w:rFonts w:hint="default" w:ascii="Times New Roman" w:hAnsi="Times New Roman" w:eastAsia="宋体" w:cs="Times New Roman"/>
              <w:i w:val="0"/>
              <w:iCs w:val="0"/>
              <w:szCs w:val="20"/>
            </w:rPr>
            <w:fldChar w:fldCharType="end"/>
          </w:r>
        </w:p>
        <w:p w14:paraId="6238A3AD">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_Toc23010 </w:instrText>
          </w:r>
          <w:r>
            <w:rPr>
              <w:rFonts w:hint="default" w:ascii="Times New Roman" w:hAnsi="Times New Roman" w:eastAsia="宋体" w:cs="Times New Roman"/>
              <w:i w:val="0"/>
              <w:iCs w:val="0"/>
              <w:szCs w:val="20"/>
            </w:rPr>
            <w:fldChar w:fldCharType="separate"/>
          </w:r>
          <w:r>
            <w:rPr>
              <w:rFonts w:hint="eastAsia" w:ascii="Times New Roman" w:hAnsi="Times New Roman" w:eastAsia="宋体" w:cstheme="majorBidi"/>
              <w:bCs/>
              <w:i w:val="0"/>
              <w:iCs w:val="0"/>
              <w:caps w:val="0"/>
              <w:kern w:val="2"/>
              <w:szCs w:val="32"/>
              <w:highlight w:val="none"/>
              <w:lang w:val="en-US" w:eastAsia="zh-CN" w:bidi="ar-SA"/>
            </w:rPr>
            <w:t>9.3工程建设对环境的影响</w:t>
          </w:r>
          <w:r>
            <w:rPr>
              <w:i w:val="0"/>
              <w:iCs w:val="0"/>
            </w:rPr>
            <w:tab/>
          </w:r>
          <w:r>
            <w:rPr>
              <w:i w:val="0"/>
              <w:iCs w:val="0"/>
            </w:rPr>
            <w:fldChar w:fldCharType="begin"/>
          </w:r>
          <w:r>
            <w:rPr>
              <w:i w:val="0"/>
              <w:iCs w:val="0"/>
            </w:rPr>
            <w:instrText xml:space="preserve"> PAGEREF _Toc23010 \h </w:instrText>
          </w:r>
          <w:r>
            <w:rPr>
              <w:i w:val="0"/>
              <w:iCs w:val="0"/>
            </w:rPr>
            <w:fldChar w:fldCharType="separate"/>
          </w:r>
          <w:r>
            <w:rPr>
              <w:i w:val="0"/>
              <w:iCs w:val="0"/>
            </w:rPr>
            <w:t>81</w:t>
          </w:r>
          <w:r>
            <w:rPr>
              <w:i w:val="0"/>
              <w:iCs w:val="0"/>
            </w:rPr>
            <w:fldChar w:fldCharType="end"/>
          </w:r>
          <w:r>
            <w:rPr>
              <w:rFonts w:hint="default" w:ascii="Times New Roman" w:hAnsi="Times New Roman" w:eastAsia="宋体" w:cs="Times New Roman"/>
              <w:i w:val="0"/>
              <w:iCs w:val="0"/>
              <w:szCs w:val="20"/>
            </w:rPr>
            <w:fldChar w:fldCharType="end"/>
          </w:r>
        </w:p>
        <w:p w14:paraId="2E60E221">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_Toc928 </w:instrText>
          </w:r>
          <w:r>
            <w:rPr>
              <w:rFonts w:hint="default" w:ascii="Times New Roman" w:hAnsi="Times New Roman" w:eastAsia="宋体" w:cs="Times New Roman"/>
              <w:i w:val="0"/>
              <w:iCs w:val="0"/>
              <w:szCs w:val="20"/>
            </w:rPr>
            <w:fldChar w:fldCharType="separate"/>
          </w:r>
          <w:r>
            <w:rPr>
              <w:rFonts w:hint="eastAsia"/>
              <w:i w:val="0"/>
              <w:iCs w:val="0"/>
              <w:highlight w:val="none"/>
            </w:rPr>
            <w:t>10验收监测结论</w:t>
          </w:r>
          <w:r>
            <w:rPr>
              <w:i w:val="0"/>
              <w:iCs w:val="0"/>
            </w:rPr>
            <w:tab/>
          </w:r>
          <w:r>
            <w:rPr>
              <w:i w:val="0"/>
              <w:iCs w:val="0"/>
            </w:rPr>
            <w:fldChar w:fldCharType="begin"/>
          </w:r>
          <w:r>
            <w:rPr>
              <w:i w:val="0"/>
              <w:iCs w:val="0"/>
            </w:rPr>
            <w:instrText xml:space="preserve"> PAGEREF _Toc928 \h </w:instrText>
          </w:r>
          <w:r>
            <w:rPr>
              <w:i w:val="0"/>
              <w:iCs w:val="0"/>
            </w:rPr>
            <w:fldChar w:fldCharType="separate"/>
          </w:r>
          <w:r>
            <w:rPr>
              <w:i w:val="0"/>
              <w:iCs w:val="0"/>
            </w:rPr>
            <w:t>82</w:t>
          </w:r>
          <w:r>
            <w:rPr>
              <w:i w:val="0"/>
              <w:iCs w:val="0"/>
            </w:rPr>
            <w:fldChar w:fldCharType="end"/>
          </w:r>
          <w:r>
            <w:rPr>
              <w:rFonts w:hint="default" w:ascii="Times New Roman" w:hAnsi="Times New Roman" w:eastAsia="宋体" w:cs="Times New Roman"/>
              <w:i w:val="0"/>
              <w:iCs w:val="0"/>
              <w:szCs w:val="20"/>
            </w:rPr>
            <w:fldChar w:fldCharType="end"/>
          </w:r>
        </w:p>
        <w:p w14:paraId="39ACF5A1">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_Toc21335 </w:instrText>
          </w:r>
          <w:r>
            <w:rPr>
              <w:rFonts w:hint="default" w:ascii="Times New Roman" w:hAnsi="Times New Roman" w:eastAsia="宋体" w:cs="Times New Roman"/>
              <w:i w:val="0"/>
              <w:iCs w:val="0"/>
              <w:szCs w:val="20"/>
            </w:rPr>
            <w:fldChar w:fldCharType="separate"/>
          </w:r>
          <w:r>
            <w:rPr>
              <w:rFonts w:hint="eastAsia" w:eastAsia="宋体"/>
              <w:i w:val="0"/>
              <w:iCs w:val="0"/>
              <w:kern w:val="22"/>
              <w:highlight w:val="none"/>
            </w:rPr>
            <w:t>10.1环保设施调试运行效果</w:t>
          </w:r>
          <w:r>
            <w:rPr>
              <w:i w:val="0"/>
              <w:iCs w:val="0"/>
            </w:rPr>
            <w:tab/>
          </w:r>
          <w:r>
            <w:rPr>
              <w:i w:val="0"/>
              <w:iCs w:val="0"/>
            </w:rPr>
            <w:fldChar w:fldCharType="begin"/>
          </w:r>
          <w:r>
            <w:rPr>
              <w:i w:val="0"/>
              <w:iCs w:val="0"/>
            </w:rPr>
            <w:instrText xml:space="preserve"> PAGEREF _Toc21335 \h </w:instrText>
          </w:r>
          <w:r>
            <w:rPr>
              <w:i w:val="0"/>
              <w:iCs w:val="0"/>
            </w:rPr>
            <w:fldChar w:fldCharType="separate"/>
          </w:r>
          <w:r>
            <w:rPr>
              <w:i w:val="0"/>
              <w:iCs w:val="0"/>
            </w:rPr>
            <w:t>82</w:t>
          </w:r>
          <w:r>
            <w:rPr>
              <w:i w:val="0"/>
              <w:iCs w:val="0"/>
            </w:rPr>
            <w:fldChar w:fldCharType="end"/>
          </w:r>
          <w:r>
            <w:rPr>
              <w:rFonts w:hint="default" w:ascii="Times New Roman" w:hAnsi="Times New Roman" w:eastAsia="宋体" w:cs="Times New Roman"/>
              <w:i w:val="0"/>
              <w:iCs w:val="0"/>
              <w:szCs w:val="20"/>
            </w:rPr>
            <w:fldChar w:fldCharType="end"/>
          </w:r>
        </w:p>
        <w:p w14:paraId="0F519B6B">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_Toc7052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10.1.1环保设施处理效率监测结果</w:t>
          </w:r>
          <w:r>
            <w:rPr>
              <w:i w:val="0"/>
              <w:iCs w:val="0"/>
            </w:rPr>
            <w:tab/>
          </w:r>
          <w:r>
            <w:rPr>
              <w:i w:val="0"/>
              <w:iCs w:val="0"/>
            </w:rPr>
            <w:fldChar w:fldCharType="begin"/>
          </w:r>
          <w:r>
            <w:rPr>
              <w:i w:val="0"/>
              <w:iCs w:val="0"/>
            </w:rPr>
            <w:instrText xml:space="preserve"> PAGEREF _Toc7052 \h </w:instrText>
          </w:r>
          <w:r>
            <w:rPr>
              <w:i w:val="0"/>
              <w:iCs w:val="0"/>
            </w:rPr>
            <w:fldChar w:fldCharType="separate"/>
          </w:r>
          <w:r>
            <w:rPr>
              <w:i w:val="0"/>
              <w:iCs w:val="0"/>
            </w:rPr>
            <w:t>82</w:t>
          </w:r>
          <w:r>
            <w:rPr>
              <w:i w:val="0"/>
              <w:iCs w:val="0"/>
            </w:rPr>
            <w:fldChar w:fldCharType="end"/>
          </w:r>
          <w:r>
            <w:rPr>
              <w:rFonts w:hint="default" w:ascii="Times New Roman" w:hAnsi="Times New Roman" w:eastAsia="宋体" w:cs="Times New Roman"/>
              <w:i w:val="0"/>
              <w:iCs w:val="0"/>
              <w:szCs w:val="20"/>
            </w:rPr>
            <w:fldChar w:fldCharType="end"/>
          </w:r>
        </w:p>
        <w:p w14:paraId="0A6BB908">
          <w:pPr>
            <w:pStyle w:val="15"/>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_Toc591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10.1.2污染设施排放监测结果</w:t>
          </w:r>
          <w:r>
            <w:rPr>
              <w:i w:val="0"/>
              <w:iCs w:val="0"/>
            </w:rPr>
            <w:tab/>
          </w:r>
          <w:r>
            <w:rPr>
              <w:i w:val="0"/>
              <w:iCs w:val="0"/>
            </w:rPr>
            <w:fldChar w:fldCharType="begin"/>
          </w:r>
          <w:r>
            <w:rPr>
              <w:i w:val="0"/>
              <w:iCs w:val="0"/>
            </w:rPr>
            <w:instrText xml:space="preserve"> PAGEREF _Toc591 \h </w:instrText>
          </w:r>
          <w:r>
            <w:rPr>
              <w:i w:val="0"/>
              <w:iCs w:val="0"/>
            </w:rPr>
            <w:fldChar w:fldCharType="separate"/>
          </w:r>
          <w:r>
            <w:rPr>
              <w:i w:val="0"/>
              <w:iCs w:val="0"/>
            </w:rPr>
            <w:t>82</w:t>
          </w:r>
          <w:r>
            <w:rPr>
              <w:i w:val="0"/>
              <w:iCs w:val="0"/>
            </w:rPr>
            <w:fldChar w:fldCharType="end"/>
          </w:r>
          <w:r>
            <w:rPr>
              <w:rFonts w:hint="default" w:ascii="Times New Roman" w:hAnsi="Times New Roman" w:eastAsia="宋体" w:cs="Times New Roman"/>
              <w:i w:val="0"/>
              <w:iCs w:val="0"/>
              <w:szCs w:val="20"/>
            </w:rPr>
            <w:fldChar w:fldCharType="end"/>
          </w:r>
        </w:p>
        <w:p w14:paraId="366B5E44">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_Toc8083 </w:instrText>
          </w:r>
          <w:r>
            <w:rPr>
              <w:rFonts w:hint="default" w:ascii="Times New Roman" w:hAnsi="Times New Roman" w:eastAsia="宋体" w:cs="Times New Roman"/>
              <w:i w:val="0"/>
              <w:iCs w:val="0"/>
              <w:szCs w:val="20"/>
            </w:rPr>
            <w:fldChar w:fldCharType="separate"/>
          </w:r>
          <w:r>
            <w:rPr>
              <w:rFonts w:hint="eastAsia" w:eastAsia="宋体"/>
              <w:i w:val="0"/>
              <w:iCs w:val="0"/>
              <w:kern w:val="22"/>
              <w:highlight w:val="none"/>
            </w:rPr>
            <w:t>10.2工程建设对环境的影响</w:t>
          </w:r>
          <w:r>
            <w:rPr>
              <w:i w:val="0"/>
              <w:iCs w:val="0"/>
            </w:rPr>
            <w:tab/>
          </w:r>
          <w:r>
            <w:rPr>
              <w:i w:val="0"/>
              <w:iCs w:val="0"/>
            </w:rPr>
            <w:fldChar w:fldCharType="begin"/>
          </w:r>
          <w:r>
            <w:rPr>
              <w:i w:val="0"/>
              <w:iCs w:val="0"/>
            </w:rPr>
            <w:instrText xml:space="preserve"> PAGEREF _Toc8083 \h </w:instrText>
          </w:r>
          <w:r>
            <w:rPr>
              <w:i w:val="0"/>
              <w:iCs w:val="0"/>
            </w:rPr>
            <w:fldChar w:fldCharType="separate"/>
          </w:r>
          <w:r>
            <w:rPr>
              <w:i w:val="0"/>
              <w:iCs w:val="0"/>
            </w:rPr>
            <w:t>84</w:t>
          </w:r>
          <w:r>
            <w:rPr>
              <w:i w:val="0"/>
              <w:iCs w:val="0"/>
            </w:rPr>
            <w:fldChar w:fldCharType="end"/>
          </w:r>
          <w:r>
            <w:rPr>
              <w:rFonts w:hint="default" w:ascii="Times New Roman" w:hAnsi="Times New Roman" w:eastAsia="宋体" w:cs="Times New Roman"/>
              <w:i w:val="0"/>
              <w:iCs w:val="0"/>
              <w:szCs w:val="20"/>
            </w:rPr>
            <w:fldChar w:fldCharType="end"/>
          </w:r>
        </w:p>
        <w:p w14:paraId="15AA8D74">
          <w:pPr>
            <w:pStyle w:val="27"/>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_Toc25609 </w:instrText>
          </w:r>
          <w:r>
            <w:rPr>
              <w:rFonts w:hint="default" w:ascii="Times New Roman" w:hAnsi="Times New Roman" w:eastAsia="宋体" w:cs="Times New Roman"/>
              <w:i w:val="0"/>
              <w:iCs w:val="0"/>
              <w:szCs w:val="20"/>
            </w:rPr>
            <w:fldChar w:fldCharType="separate"/>
          </w:r>
          <w:r>
            <w:rPr>
              <w:rFonts w:hint="eastAsia" w:eastAsia="宋体"/>
              <w:i w:val="0"/>
              <w:iCs w:val="0"/>
              <w:kern w:val="22"/>
            </w:rPr>
            <w:t>10.</w:t>
          </w:r>
          <w:r>
            <w:rPr>
              <w:rFonts w:hint="eastAsia" w:eastAsia="宋体"/>
              <w:i w:val="0"/>
              <w:iCs w:val="0"/>
              <w:kern w:val="22"/>
              <w:lang w:val="en-US" w:eastAsia="zh-CN"/>
            </w:rPr>
            <w:t>3</w:t>
          </w:r>
          <w:r>
            <w:rPr>
              <w:rFonts w:eastAsia="宋体"/>
              <w:i w:val="0"/>
              <w:iCs w:val="0"/>
              <w:kern w:val="22"/>
            </w:rPr>
            <w:t>建议</w:t>
          </w:r>
          <w:r>
            <w:rPr>
              <w:i w:val="0"/>
              <w:iCs w:val="0"/>
            </w:rPr>
            <w:tab/>
          </w:r>
          <w:r>
            <w:rPr>
              <w:i w:val="0"/>
              <w:iCs w:val="0"/>
            </w:rPr>
            <w:fldChar w:fldCharType="begin"/>
          </w:r>
          <w:r>
            <w:rPr>
              <w:i w:val="0"/>
              <w:iCs w:val="0"/>
            </w:rPr>
            <w:instrText xml:space="preserve"> PAGEREF _Toc25609 \h </w:instrText>
          </w:r>
          <w:r>
            <w:rPr>
              <w:i w:val="0"/>
              <w:iCs w:val="0"/>
            </w:rPr>
            <w:fldChar w:fldCharType="separate"/>
          </w:r>
          <w:r>
            <w:rPr>
              <w:i w:val="0"/>
              <w:iCs w:val="0"/>
            </w:rPr>
            <w:t>84</w:t>
          </w:r>
          <w:r>
            <w:rPr>
              <w:i w:val="0"/>
              <w:iCs w:val="0"/>
            </w:rPr>
            <w:fldChar w:fldCharType="end"/>
          </w:r>
          <w:r>
            <w:rPr>
              <w:rFonts w:hint="default" w:ascii="Times New Roman" w:hAnsi="Times New Roman" w:eastAsia="宋体" w:cs="Times New Roman"/>
              <w:i w:val="0"/>
              <w:iCs w:val="0"/>
              <w:szCs w:val="20"/>
            </w:rPr>
            <w:fldChar w:fldCharType="end"/>
          </w:r>
        </w:p>
        <w:p w14:paraId="51F6298B">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_Toc20245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附件1</w:t>
          </w:r>
          <w:r>
            <w:rPr>
              <w:rFonts w:eastAsiaTheme="majorEastAsia" w:cstheme="majorBidi"/>
              <w:bCs w:val="0"/>
              <w:i w:val="0"/>
              <w:iCs w:val="0"/>
              <w:szCs w:val="32"/>
              <w:highlight w:val="none"/>
            </w:rPr>
            <w:t xml:space="preserve"> </w:t>
          </w:r>
          <w:r>
            <w:rPr>
              <w:rFonts w:hint="eastAsia" w:eastAsiaTheme="majorEastAsia" w:cstheme="majorBidi"/>
              <w:bCs w:val="0"/>
              <w:i w:val="0"/>
              <w:iCs w:val="0"/>
              <w:szCs w:val="32"/>
              <w:highlight w:val="none"/>
            </w:rPr>
            <w:t>建设项目环境保护“三同时”竣工验收报告表</w:t>
          </w:r>
          <w:r>
            <w:rPr>
              <w:i w:val="0"/>
              <w:iCs w:val="0"/>
            </w:rPr>
            <w:tab/>
          </w:r>
          <w:r>
            <w:rPr>
              <w:i w:val="0"/>
              <w:iCs w:val="0"/>
            </w:rPr>
            <w:fldChar w:fldCharType="begin"/>
          </w:r>
          <w:r>
            <w:rPr>
              <w:i w:val="0"/>
              <w:iCs w:val="0"/>
            </w:rPr>
            <w:instrText xml:space="preserve"> PAGEREF _Toc20245 \h </w:instrText>
          </w:r>
          <w:r>
            <w:rPr>
              <w:i w:val="0"/>
              <w:iCs w:val="0"/>
            </w:rPr>
            <w:fldChar w:fldCharType="separate"/>
          </w:r>
          <w:r>
            <w:rPr>
              <w:i w:val="0"/>
              <w:iCs w:val="0"/>
            </w:rPr>
            <w:t>85</w:t>
          </w:r>
          <w:r>
            <w:rPr>
              <w:i w:val="0"/>
              <w:iCs w:val="0"/>
            </w:rPr>
            <w:fldChar w:fldCharType="end"/>
          </w:r>
          <w:r>
            <w:rPr>
              <w:rFonts w:hint="default" w:ascii="Times New Roman" w:hAnsi="Times New Roman" w:eastAsia="宋体" w:cs="Times New Roman"/>
              <w:i w:val="0"/>
              <w:iCs w:val="0"/>
              <w:szCs w:val="20"/>
            </w:rPr>
            <w:fldChar w:fldCharType="end"/>
          </w:r>
        </w:p>
        <w:p w14:paraId="225E2FA6">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_Toc32030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lang w:val="en-US" w:eastAsia="zh-CN"/>
            </w:rPr>
            <w:t>附件2 衢州三时纪新材料有限公司项目备案通知书</w:t>
          </w:r>
          <w:r>
            <w:rPr>
              <w:i w:val="0"/>
              <w:iCs w:val="0"/>
            </w:rPr>
            <w:tab/>
          </w:r>
          <w:r>
            <w:rPr>
              <w:i w:val="0"/>
              <w:iCs w:val="0"/>
            </w:rPr>
            <w:fldChar w:fldCharType="begin"/>
          </w:r>
          <w:r>
            <w:rPr>
              <w:i w:val="0"/>
              <w:iCs w:val="0"/>
            </w:rPr>
            <w:instrText xml:space="preserve"> PAGEREF _Toc32030 \h </w:instrText>
          </w:r>
          <w:r>
            <w:rPr>
              <w:i w:val="0"/>
              <w:iCs w:val="0"/>
            </w:rPr>
            <w:fldChar w:fldCharType="separate"/>
          </w:r>
          <w:r>
            <w:rPr>
              <w:i w:val="0"/>
              <w:iCs w:val="0"/>
            </w:rPr>
            <w:t>87</w:t>
          </w:r>
          <w:r>
            <w:rPr>
              <w:i w:val="0"/>
              <w:iCs w:val="0"/>
            </w:rPr>
            <w:fldChar w:fldCharType="end"/>
          </w:r>
          <w:r>
            <w:rPr>
              <w:rFonts w:hint="default" w:ascii="Times New Roman" w:hAnsi="Times New Roman" w:eastAsia="宋体" w:cs="Times New Roman"/>
              <w:i w:val="0"/>
              <w:iCs w:val="0"/>
              <w:szCs w:val="20"/>
            </w:rPr>
            <w:fldChar w:fldCharType="end"/>
          </w:r>
        </w:p>
        <w:p w14:paraId="147559EB">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_Toc7209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rPr>
            <w:t>附件</w:t>
          </w:r>
          <w:r>
            <w:rPr>
              <w:rFonts w:hint="eastAsia" w:eastAsiaTheme="majorEastAsia" w:cstheme="majorBidi"/>
              <w:bCs w:val="0"/>
              <w:i w:val="0"/>
              <w:iCs w:val="0"/>
              <w:szCs w:val="32"/>
              <w:lang w:val="en-US" w:eastAsia="zh-CN"/>
            </w:rPr>
            <w:t>3</w:t>
          </w:r>
          <w:r>
            <w:rPr>
              <w:rFonts w:eastAsiaTheme="majorEastAsia" w:cstheme="majorBidi"/>
              <w:bCs w:val="0"/>
              <w:i w:val="0"/>
              <w:iCs w:val="0"/>
              <w:szCs w:val="32"/>
            </w:rPr>
            <w:t xml:space="preserve"> </w:t>
          </w:r>
          <w:r>
            <w:rPr>
              <w:rFonts w:hint="eastAsia" w:eastAsiaTheme="majorEastAsia" w:cstheme="majorBidi"/>
              <w:bCs w:val="0"/>
              <w:i w:val="0"/>
              <w:iCs w:val="0"/>
              <w:szCs w:val="32"/>
            </w:rPr>
            <w:t>环评批复</w:t>
          </w:r>
          <w:r>
            <w:rPr>
              <w:i w:val="0"/>
              <w:iCs w:val="0"/>
            </w:rPr>
            <w:tab/>
          </w:r>
          <w:r>
            <w:rPr>
              <w:i w:val="0"/>
              <w:iCs w:val="0"/>
            </w:rPr>
            <w:fldChar w:fldCharType="begin"/>
          </w:r>
          <w:r>
            <w:rPr>
              <w:i w:val="0"/>
              <w:iCs w:val="0"/>
            </w:rPr>
            <w:instrText xml:space="preserve"> PAGEREF _Toc7209 \h </w:instrText>
          </w:r>
          <w:r>
            <w:rPr>
              <w:i w:val="0"/>
              <w:iCs w:val="0"/>
            </w:rPr>
            <w:fldChar w:fldCharType="separate"/>
          </w:r>
          <w:r>
            <w:rPr>
              <w:i w:val="0"/>
              <w:iCs w:val="0"/>
            </w:rPr>
            <w:t>89</w:t>
          </w:r>
          <w:r>
            <w:rPr>
              <w:i w:val="0"/>
              <w:iCs w:val="0"/>
            </w:rPr>
            <w:fldChar w:fldCharType="end"/>
          </w:r>
          <w:r>
            <w:rPr>
              <w:rFonts w:hint="default" w:ascii="Times New Roman" w:hAnsi="Times New Roman" w:eastAsia="宋体" w:cs="Times New Roman"/>
              <w:i w:val="0"/>
              <w:iCs w:val="0"/>
              <w:szCs w:val="20"/>
            </w:rPr>
            <w:fldChar w:fldCharType="end"/>
          </w:r>
        </w:p>
        <w:p w14:paraId="425B96BC">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_Toc8070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rPr>
            <w:t>附件</w:t>
          </w:r>
          <w:r>
            <w:rPr>
              <w:rFonts w:hint="eastAsia" w:eastAsiaTheme="majorEastAsia" w:cstheme="majorBidi"/>
              <w:bCs w:val="0"/>
              <w:i w:val="0"/>
              <w:iCs w:val="0"/>
              <w:szCs w:val="32"/>
              <w:lang w:val="en-US" w:eastAsia="zh-CN"/>
            </w:rPr>
            <w:t>4</w:t>
          </w:r>
          <w:r>
            <w:rPr>
              <w:rFonts w:eastAsiaTheme="majorEastAsia" w:cstheme="majorBidi"/>
              <w:bCs w:val="0"/>
              <w:i w:val="0"/>
              <w:iCs w:val="0"/>
              <w:szCs w:val="32"/>
            </w:rPr>
            <w:t xml:space="preserve"> </w:t>
          </w:r>
          <w:r>
            <w:rPr>
              <w:rFonts w:hint="eastAsia" w:eastAsiaTheme="majorEastAsia" w:cstheme="majorBidi"/>
              <w:bCs w:val="0"/>
              <w:i w:val="0"/>
              <w:iCs w:val="0"/>
              <w:szCs w:val="32"/>
              <w:lang w:val="en-US" w:eastAsia="zh-CN"/>
            </w:rPr>
            <w:t>排污许可证</w:t>
          </w:r>
          <w:r>
            <w:rPr>
              <w:i w:val="0"/>
              <w:iCs w:val="0"/>
            </w:rPr>
            <w:tab/>
          </w:r>
          <w:r>
            <w:rPr>
              <w:i w:val="0"/>
              <w:iCs w:val="0"/>
            </w:rPr>
            <w:fldChar w:fldCharType="begin"/>
          </w:r>
          <w:r>
            <w:rPr>
              <w:i w:val="0"/>
              <w:iCs w:val="0"/>
            </w:rPr>
            <w:instrText xml:space="preserve"> PAGEREF _Toc8070 \h </w:instrText>
          </w:r>
          <w:r>
            <w:rPr>
              <w:i w:val="0"/>
              <w:iCs w:val="0"/>
            </w:rPr>
            <w:fldChar w:fldCharType="separate"/>
          </w:r>
          <w:r>
            <w:rPr>
              <w:i w:val="0"/>
              <w:iCs w:val="0"/>
            </w:rPr>
            <w:t>95</w:t>
          </w:r>
          <w:r>
            <w:rPr>
              <w:i w:val="0"/>
              <w:iCs w:val="0"/>
            </w:rPr>
            <w:fldChar w:fldCharType="end"/>
          </w:r>
          <w:r>
            <w:rPr>
              <w:rFonts w:hint="default" w:ascii="Times New Roman" w:hAnsi="Times New Roman" w:eastAsia="宋体" w:cs="Times New Roman"/>
              <w:i w:val="0"/>
              <w:iCs w:val="0"/>
              <w:szCs w:val="20"/>
            </w:rPr>
            <w:fldChar w:fldCharType="end"/>
          </w:r>
        </w:p>
        <w:p w14:paraId="545DF131">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_Toc8229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lang w:val="en-US" w:eastAsia="zh-CN" w:bidi="ar-SA"/>
            </w:rPr>
            <w:t xml:space="preserve">附件5 </w:t>
          </w:r>
          <w:r>
            <w:rPr>
              <w:rFonts w:hint="eastAsia" w:ascii="Times New Roman" w:hAnsi="Times New Roman" w:eastAsiaTheme="majorEastAsia" w:cstheme="majorBidi"/>
              <w:bCs w:val="0"/>
              <w:i w:val="0"/>
              <w:iCs w:val="0"/>
              <w:kern w:val="44"/>
              <w:szCs w:val="32"/>
              <w:highlight w:val="none"/>
              <w:lang w:val="en-US" w:eastAsia="zh-CN" w:bidi="ar-SA"/>
            </w:rPr>
            <w:t>危废处置协</w:t>
          </w:r>
          <w:r>
            <w:rPr>
              <w:rFonts w:hint="eastAsia" w:ascii="Times New Roman" w:hAnsi="Times New Roman" w:eastAsiaTheme="majorEastAsia" w:cstheme="majorBidi"/>
              <w:bCs w:val="0"/>
              <w:i w:val="0"/>
              <w:iCs w:val="0"/>
              <w:kern w:val="44"/>
              <w:szCs w:val="32"/>
              <w:lang w:val="en-US" w:eastAsia="zh-CN" w:bidi="ar-SA"/>
            </w:rPr>
            <w:t>议</w:t>
          </w:r>
          <w:r>
            <w:rPr>
              <w:i w:val="0"/>
              <w:iCs w:val="0"/>
            </w:rPr>
            <w:tab/>
          </w:r>
          <w:r>
            <w:rPr>
              <w:i w:val="0"/>
              <w:iCs w:val="0"/>
            </w:rPr>
            <w:fldChar w:fldCharType="begin"/>
          </w:r>
          <w:r>
            <w:rPr>
              <w:i w:val="0"/>
              <w:iCs w:val="0"/>
            </w:rPr>
            <w:instrText xml:space="preserve"> PAGEREF _Toc8229 \h </w:instrText>
          </w:r>
          <w:r>
            <w:rPr>
              <w:i w:val="0"/>
              <w:iCs w:val="0"/>
            </w:rPr>
            <w:fldChar w:fldCharType="separate"/>
          </w:r>
          <w:r>
            <w:rPr>
              <w:i w:val="0"/>
              <w:iCs w:val="0"/>
            </w:rPr>
            <w:t>96</w:t>
          </w:r>
          <w:r>
            <w:rPr>
              <w:i w:val="0"/>
              <w:iCs w:val="0"/>
            </w:rPr>
            <w:fldChar w:fldCharType="end"/>
          </w:r>
          <w:r>
            <w:rPr>
              <w:rFonts w:hint="default" w:ascii="Times New Roman" w:hAnsi="Times New Roman" w:eastAsia="宋体" w:cs="Times New Roman"/>
              <w:i w:val="0"/>
              <w:iCs w:val="0"/>
              <w:szCs w:val="20"/>
            </w:rPr>
            <w:fldChar w:fldCharType="end"/>
          </w:r>
        </w:p>
        <w:p w14:paraId="75781531">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_Toc14736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w:t>
          </w:r>
          <w:r>
            <w:rPr>
              <w:rFonts w:hint="eastAsia" w:eastAsiaTheme="majorEastAsia" w:cstheme="majorBidi"/>
              <w:bCs w:val="0"/>
              <w:i w:val="0"/>
              <w:iCs w:val="0"/>
              <w:szCs w:val="32"/>
              <w:highlight w:val="none"/>
              <w:lang w:val="en-US" w:eastAsia="zh-CN"/>
            </w:rPr>
            <w:t>6</w:t>
          </w:r>
          <w:r>
            <w:rPr>
              <w:rFonts w:eastAsiaTheme="majorEastAsia" w:cstheme="majorBidi"/>
              <w:bCs w:val="0"/>
              <w:i w:val="0"/>
              <w:iCs w:val="0"/>
              <w:szCs w:val="32"/>
              <w:highlight w:val="none"/>
            </w:rPr>
            <w:t xml:space="preserve"> </w:t>
          </w:r>
          <w:r>
            <w:rPr>
              <w:rFonts w:hint="eastAsia" w:eastAsiaTheme="majorEastAsia" w:cstheme="majorBidi"/>
              <w:bCs w:val="0"/>
              <w:i w:val="0"/>
              <w:iCs w:val="0"/>
              <w:szCs w:val="32"/>
              <w:highlight w:val="none"/>
              <w:lang w:val="en-US" w:eastAsia="zh-CN"/>
            </w:rPr>
            <w:t>危废台账</w:t>
          </w:r>
          <w:r>
            <w:rPr>
              <w:i w:val="0"/>
              <w:iCs w:val="0"/>
            </w:rPr>
            <w:tab/>
          </w:r>
          <w:r>
            <w:rPr>
              <w:i w:val="0"/>
              <w:iCs w:val="0"/>
            </w:rPr>
            <w:fldChar w:fldCharType="begin"/>
          </w:r>
          <w:r>
            <w:rPr>
              <w:i w:val="0"/>
              <w:iCs w:val="0"/>
            </w:rPr>
            <w:instrText xml:space="preserve"> PAGEREF _Toc14736 \h </w:instrText>
          </w:r>
          <w:r>
            <w:rPr>
              <w:i w:val="0"/>
              <w:iCs w:val="0"/>
            </w:rPr>
            <w:fldChar w:fldCharType="separate"/>
          </w:r>
          <w:r>
            <w:rPr>
              <w:i w:val="0"/>
              <w:iCs w:val="0"/>
            </w:rPr>
            <w:t>104</w:t>
          </w:r>
          <w:r>
            <w:rPr>
              <w:i w:val="0"/>
              <w:iCs w:val="0"/>
            </w:rPr>
            <w:fldChar w:fldCharType="end"/>
          </w:r>
          <w:r>
            <w:rPr>
              <w:rFonts w:hint="default" w:ascii="Times New Roman" w:hAnsi="Times New Roman" w:eastAsia="宋体" w:cs="Times New Roman"/>
              <w:i w:val="0"/>
              <w:iCs w:val="0"/>
              <w:szCs w:val="20"/>
            </w:rPr>
            <w:fldChar w:fldCharType="end"/>
          </w:r>
        </w:p>
        <w:p w14:paraId="5C21F2C4">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_Toc10537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附件7 试生产方案回执</w:t>
          </w:r>
          <w:r>
            <w:rPr>
              <w:i w:val="0"/>
              <w:iCs w:val="0"/>
            </w:rPr>
            <w:tab/>
          </w:r>
          <w:r>
            <w:rPr>
              <w:i w:val="0"/>
              <w:iCs w:val="0"/>
            </w:rPr>
            <w:fldChar w:fldCharType="begin"/>
          </w:r>
          <w:r>
            <w:rPr>
              <w:i w:val="0"/>
              <w:iCs w:val="0"/>
            </w:rPr>
            <w:instrText xml:space="preserve"> PAGEREF _Toc10537 \h </w:instrText>
          </w:r>
          <w:r>
            <w:rPr>
              <w:i w:val="0"/>
              <w:iCs w:val="0"/>
            </w:rPr>
            <w:fldChar w:fldCharType="separate"/>
          </w:r>
          <w:r>
            <w:rPr>
              <w:i w:val="0"/>
              <w:iCs w:val="0"/>
            </w:rPr>
            <w:t>113</w:t>
          </w:r>
          <w:r>
            <w:rPr>
              <w:i w:val="0"/>
              <w:iCs w:val="0"/>
            </w:rPr>
            <w:fldChar w:fldCharType="end"/>
          </w:r>
          <w:r>
            <w:rPr>
              <w:rFonts w:hint="default" w:ascii="Times New Roman" w:hAnsi="Times New Roman" w:eastAsia="宋体" w:cs="Times New Roman"/>
              <w:i w:val="0"/>
              <w:iCs w:val="0"/>
              <w:szCs w:val="20"/>
            </w:rPr>
            <w:fldChar w:fldCharType="end"/>
          </w:r>
        </w:p>
        <w:p w14:paraId="52145675">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_Toc15812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附件8 应急预案备案</w:t>
          </w:r>
          <w:r>
            <w:rPr>
              <w:i w:val="0"/>
              <w:iCs w:val="0"/>
            </w:rPr>
            <w:tab/>
          </w:r>
          <w:r>
            <w:rPr>
              <w:i w:val="0"/>
              <w:iCs w:val="0"/>
            </w:rPr>
            <w:fldChar w:fldCharType="begin"/>
          </w:r>
          <w:r>
            <w:rPr>
              <w:i w:val="0"/>
              <w:iCs w:val="0"/>
            </w:rPr>
            <w:instrText xml:space="preserve"> PAGEREF _Toc15812 \h </w:instrText>
          </w:r>
          <w:r>
            <w:rPr>
              <w:i w:val="0"/>
              <w:iCs w:val="0"/>
            </w:rPr>
            <w:fldChar w:fldCharType="separate"/>
          </w:r>
          <w:r>
            <w:rPr>
              <w:i w:val="0"/>
              <w:iCs w:val="0"/>
            </w:rPr>
            <w:t>115</w:t>
          </w:r>
          <w:r>
            <w:rPr>
              <w:i w:val="0"/>
              <w:iCs w:val="0"/>
            </w:rPr>
            <w:fldChar w:fldCharType="end"/>
          </w:r>
          <w:r>
            <w:rPr>
              <w:rFonts w:hint="default" w:ascii="Times New Roman" w:hAnsi="Times New Roman" w:eastAsia="宋体" w:cs="Times New Roman"/>
              <w:i w:val="0"/>
              <w:iCs w:val="0"/>
              <w:szCs w:val="20"/>
            </w:rPr>
            <w:fldChar w:fldCharType="end"/>
          </w:r>
        </w:p>
        <w:p w14:paraId="3C07E9B9">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_Toc20723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附件9 城镇污水排入排水管网许可证</w:t>
          </w:r>
          <w:r>
            <w:rPr>
              <w:i w:val="0"/>
              <w:iCs w:val="0"/>
            </w:rPr>
            <w:tab/>
          </w:r>
          <w:r>
            <w:rPr>
              <w:i w:val="0"/>
              <w:iCs w:val="0"/>
            </w:rPr>
            <w:fldChar w:fldCharType="begin"/>
          </w:r>
          <w:r>
            <w:rPr>
              <w:i w:val="0"/>
              <w:iCs w:val="0"/>
            </w:rPr>
            <w:instrText xml:space="preserve"> PAGEREF _Toc20723 \h </w:instrText>
          </w:r>
          <w:r>
            <w:rPr>
              <w:i w:val="0"/>
              <w:iCs w:val="0"/>
            </w:rPr>
            <w:fldChar w:fldCharType="separate"/>
          </w:r>
          <w:r>
            <w:rPr>
              <w:i w:val="0"/>
              <w:iCs w:val="0"/>
            </w:rPr>
            <w:t>116</w:t>
          </w:r>
          <w:r>
            <w:rPr>
              <w:i w:val="0"/>
              <w:iCs w:val="0"/>
            </w:rPr>
            <w:fldChar w:fldCharType="end"/>
          </w:r>
          <w:r>
            <w:rPr>
              <w:rFonts w:hint="default" w:ascii="Times New Roman" w:hAnsi="Times New Roman" w:eastAsia="宋体" w:cs="Times New Roman"/>
              <w:i w:val="0"/>
              <w:iCs w:val="0"/>
              <w:szCs w:val="20"/>
            </w:rPr>
            <w:fldChar w:fldCharType="end"/>
          </w:r>
        </w:p>
        <w:p w14:paraId="4AEB403D">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_Toc29395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附件10 验收意见及签到表</w:t>
          </w:r>
          <w:r>
            <w:rPr>
              <w:i w:val="0"/>
              <w:iCs w:val="0"/>
            </w:rPr>
            <w:tab/>
          </w:r>
          <w:r>
            <w:rPr>
              <w:i w:val="0"/>
              <w:iCs w:val="0"/>
            </w:rPr>
            <w:fldChar w:fldCharType="begin"/>
          </w:r>
          <w:r>
            <w:rPr>
              <w:i w:val="0"/>
              <w:iCs w:val="0"/>
            </w:rPr>
            <w:instrText xml:space="preserve"> PAGEREF _Toc29395 \h </w:instrText>
          </w:r>
          <w:r>
            <w:rPr>
              <w:i w:val="0"/>
              <w:iCs w:val="0"/>
            </w:rPr>
            <w:fldChar w:fldCharType="separate"/>
          </w:r>
          <w:r>
            <w:rPr>
              <w:i w:val="0"/>
              <w:iCs w:val="0"/>
            </w:rPr>
            <w:t>117</w:t>
          </w:r>
          <w:r>
            <w:rPr>
              <w:i w:val="0"/>
              <w:iCs w:val="0"/>
            </w:rPr>
            <w:fldChar w:fldCharType="end"/>
          </w:r>
          <w:r>
            <w:rPr>
              <w:rFonts w:hint="default" w:ascii="Times New Roman" w:hAnsi="Times New Roman" w:eastAsia="宋体" w:cs="Times New Roman"/>
              <w:i w:val="0"/>
              <w:iCs w:val="0"/>
              <w:szCs w:val="20"/>
            </w:rPr>
            <w:fldChar w:fldCharType="end"/>
          </w:r>
        </w:p>
        <w:p w14:paraId="0D6DA045">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_Toc20380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rPr>
            <w:t>附件</w:t>
          </w:r>
          <w:r>
            <w:rPr>
              <w:rFonts w:hint="eastAsia" w:eastAsiaTheme="majorEastAsia" w:cstheme="majorBidi"/>
              <w:bCs w:val="0"/>
              <w:i w:val="0"/>
              <w:iCs w:val="0"/>
              <w:szCs w:val="32"/>
              <w:lang w:val="en-US" w:eastAsia="zh-CN"/>
            </w:rPr>
            <w:t>11</w:t>
          </w:r>
          <w:r>
            <w:rPr>
              <w:rFonts w:eastAsiaTheme="majorEastAsia" w:cstheme="majorBidi"/>
              <w:bCs w:val="0"/>
              <w:i w:val="0"/>
              <w:iCs w:val="0"/>
              <w:szCs w:val="32"/>
            </w:rPr>
            <w:t xml:space="preserve"> </w:t>
          </w:r>
          <w:r>
            <w:rPr>
              <w:rFonts w:hint="eastAsia" w:eastAsiaTheme="majorEastAsia" w:cstheme="majorBidi"/>
              <w:bCs w:val="0"/>
              <w:i w:val="0"/>
              <w:iCs w:val="0"/>
              <w:szCs w:val="32"/>
            </w:rPr>
            <w:t>验收公示截图</w:t>
          </w:r>
          <w:r>
            <w:rPr>
              <w:i w:val="0"/>
              <w:iCs w:val="0"/>
            </w:rPr>
            <w:tab/>
          </w:r>
          <w:r>
            <w:rPr>
              <w:i w:val="0"/>
              <w:iCs w:val="0"/>
            </w:rPr>
            <w:fldChar w:fldCharType="begin"/>
          </w:r>
          <w:r>
            <w:rPr>
              <w:i w:val="0"/>
              <w:iCs w:val="0"/>
            </w:rPr>
            <w:instrText xml:space="preserve"> PAGEREF _Toc20380 \h </w:instrText>
          </w:r>
          <w:r>
            <w:rPr>
              <w:i w:val="0"/>
              <w:iCs w:val="0"/>
            </w:rPr>
            <w:fldChar w:fldCharType="separate"/>
          </w:r>
          <w:r>
            <w:rPr>
              <w:i w:val="0"/>
              <w:iCs w:val="0"/>
            </w:rPr>
            <w:t>118</w:t>
          </w:r>
          <w:r>
            <w:rPr>
              <w:i w:val="0"/>
              <w:iCs w:val="0"/>
            </w:rPr>
            <w:fldChar w:fldCharType="end"/>
          </w:r>
          <w:r>
            <w:rPr>
              <w:rFonts w:hint="default" w:ascii="Times New Roman" w:hAnsi="Times New Roman" w:eastAsia="宋体" w:cs="Times New Roman"/>
              <w:i w:val="0"/>
              <w:iCs w:val="0"/>
              <w:szCs w:val="20"/>
            </w:rPr>
            <w:fldChar w:fldCharType="end"/>
          </w:r>
        </w:p>
        <w:p w14:paraId="0CD61D64">
          <w:pPr>
            <w:pStyle w:val="23"/>
            <w:tabs>
              <w:tab w:val="right" w:leader="dot" w:pos="9071"/>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_Toc13306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w:t>
          </w:r>
          <w:r>
            <w:rPr>
              <w:rFonts w:hint="eastAsia" w:eastAsiaTheme="majorEastAsia" w:cstheme="majorBidi"/>
              <w:bCs w:val="0"/>
              <w:i w:val="0"/>
              <w:iCs w:val="0"/>
              <w:szCs w:val="32"/>
              <w:highlight w:val="none"/>
              <w:lang w:val="en-US" w:eastAsia="zh-CN"/>
            </w:rPr>
            <w:t xml:space="preserve">12 </w:t>
          </w:r>
          <w:r>
            <w:rPr>
              <w:rFonts w:hint="eastAsia" w:eastAsiaTheme="majorEastAsia" w:cstheme="majorBidi"/>
              <w:bCs w:val="0"/>
              <w:i w:val="0"/>
              <w:iCs w:val="0"/>
              <w:szCs w:val="32"/>
              <w:highlight w:val="none"/>
            </w:rPr>
            <w:t>其他需要说明的事项</w:t>
          </w:r>
          <w:r>
            <w:rPr>
              <w:i w:val="0"/>
              <w:iCs w:val="0"/>
            </w:rPr>
            <w:tab/>
          </w:r>
          <w:r>
            <w:rPr>
              <w:i w:val="0"/>
              <w:iCs w:val="0"/>
            </w:rPr>
            <w:fldChar w:fldCharType="begin"/>
          </w:r>
          <w:r>
            <w:rPr>
              <w:i w:val="0"/>
              <w:iCs w:val="0"/>
            </w:rPr>
            <w:instrText xml:space="preserve"> PAGEREF _Toc13306 \h </w:instrText>
          </w:r>
          <w:r>
            <w:rPr>
              <w:i w:val="0"/>
              <w:iCs w:val="0"/>
            </w:rPr>
            <w:fldChar w:fldCharType="separate"/>
          </w:r>
          <w:r>
            <w:rPr>
              <w:i w:val="0"/>
              <w:iCs w:val="0"/>
            </w:rPr>
            <w:t>119</w:t>
          </w:r>
          <w:r>
            <w:rPr>
              <w:i w:val="0"/>
              <w:iCs w:val="0"/>
            </w:rPr>
            <w:fldChar w:fldCharType="end"/>
          </w:r>
          <w:r>
            <w:rPr>
              <w:rFonts w:hint="default" w:ascii="Times New Roman" w:hAnsi="Times New Roman" w:eastAsia="宋体" w:cs="Times New Roman"/>
              <w:i w:val="0"/>
              <w:iCs w:val="0"/>
              <w:szCs w:val="20"/>
            </w:rPr>
            <w:fldChar w:fldCharType="end"/>
          </w:r>
        </w:p>
        <w:p w14:paraId="67337F5C">
          <w:pPr>
            <w:pStyle w:val="23"/>
            <w:tabs>
              <w:tab w:val="right" w:leader="dot" w:pos="9071"/>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_Toc4325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附件13 检测报告</w:t>
          </w:r>
          <w:r>
            <w:rPr>
              <w:i w:val="0"/>
              <w:iCs w:val="0"/>
            </w:rPr>
            <w:tab/>
          </w:r>
          <w:r>
            <w:rPr>
              <w:i w:val="0"/>
              <w:iCs w:val="0"/>
            </w:rPr>
            <w:fldChar w:fldCharType="begin"/>
          </w:r>
          <w:r>
            <w:rPr>
              <w:i w:val="0"/>
              <w:iCs w:val="0"/>
            </w:rPr>
            <w:instrText xml:space="preserve"> PAGEREF _Toc4325 \h </w:instrText>
          </w:r>
          <w:r>
            <w:rPr>
              <w:i w:val="0"/>
              <w:iCs w:val="0"/>
            </w:rPr>
            <w:fldChar w:fldCharType="separate"/>
          </w:r>
          <w:r>
            <w:rPr>
              <w:i w:val="0"/>
              <w:iCs w:val="0"/>
            </w:rPr>
            <w:t>122</w:t>
          </w:r>
          <w:r>
            <w:rPr>
              <w:i w:val="0"/>
              <w:iCs w:val="0"/>
            </w:rPr>
            <w:fldChar w:fldCharType="end"/>
          </w:r>
          <w:r>
            <w:rPr>
              <w:rFonts w:hint="default" w:ascii="Times New Roman" w:hAnsi="Times New Roman" w:eastAsia="宋体" w:cs="Times New Roman"/>
              <w:i w:val="0"/>
              <w:iCs w:val="0"/>
              <w:szCs w:val="20"/>
            </w:rPr>
            <w:fldChar w:fldCharType="end"/>
          </w:r>
        </w:p>
        <w:p w14:paraId="5265AD87">
          <w:pPr>
            <w:spacing w:line="360" w:lineRule="auto"/>
            <w:rPr>
              <w:rFonts w:ascii="Times New Roman" w:hAnsi="Times New Roman"/>
            </w:rPr>
          </w:pPr>
          <w:r>
            <w:rPr>
              <w:rFonts w:hint="default" w:ascii="Times New Roman" w:hAnsi="Times New Roman" w:eastAsia="宋体" w:cs="Times New Roman"/>
              <w:i w:val="0"/>
              <w:iCs w:val="0"/>
              <w:szCs w:val="20"/>
            </w:rPr>
            <w:fldChar w:fldCharType="end"/>
          </w:r>
        </w:p>
      </w:sdtContent>
    </w:sdt>
    <w:p w14:paraId="7D3320A4">
      <w:pPr>
        <w:spacing w:line="360" w:lineRule="auto"/>
        <w:rPr>
          <w:rFonts w:ascii="Calibri" w:hAnsi="Calibri" w:eastAsia="宋体" w:cs="Times New Roman"/>
          <w:smallCaps/>
          <w:color w:val="0000FF"/>
          <w:sz w:val="20"/>
          <w:szCs w:val="20"/>
        </w:rPr>
      </w:pPr>
    </w:p>
    <w:p w14:paraId="6BC3867A">
      <w:pPr>
        <w:spacing w:line="360" w:lineRule="auto"/>
        <w:rPr>
          <w:rFonts w:ascii="Times New Roman" w:hAnsi="Times New Roman" w:cs="Times New Roman"/>
          <w:sz w:val="24"/>
          <w:szCs w:val="24"/>
        </w:rPr>
        <w:sectPr>
          <w:footerReference r:id="rId6" w:type="default"/>
          <w:pgSz w:w="11906" w:h="16838"/>
          <w:pgMar w:top="1361" w:right="1361" w:bottom="1361" w:left="1474"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p>
    <w:p w14:paraId="30D64CFF">
      <w:pPr>
        <w:pStyle w:val="3"/>
      </w:pPr>
      <w:bookmarkStart w:id="3" w:name="_Toc2412"/>
      <w:r>
        <w:rPr>
          <w:rFonts w:hint="eastAsia"/>
        </w:rPr>
        <w:t>1项目概况</w:t>
      </w:r>
      <w:bookmarkEnd w:id="3"/>
    </w:p>
    <w:p w14:paraId="28B6306D">
      <w:pPr>
        <w:pStyle w:val="4"/>
        <w:rPr>
          <w:rFonts w:hint="eastAsia" w:eastAsia="宋体"/>
          <w:lang w:val="en-US"/>
        </w:rPr>
      </w:pPr>
      <w:bookmarkStart w:id="4" w:name="_Toc25520"/>
      <w:bookmarkStart w:id="5" w:name="_Hlk133396231"/>
      <w:r>
        <w:rPr>
          <w:rFonts w:hint="eastAsia" w:eastAsia="宋体"/>
          <w:lang w:val="en-US"/>
        </w:rPr>
        <w:t>1.1基本情况</w:t>
      </w:r>
      <w:bookmarkEnd w:id="4"/>
    </w:p>
    <w:p w14:paraId="5D0BB9D3">
      <w:pPr>
        <w:keepNext w:val="0"/>
        <w:keepLines w:val="0"/>
        <w:pageBreakBefore w:val="0"/>
        <w:kinsoku/>
        <w:wordWrap/>
        <w:overflowPunct/>
        <w:topLinePunct w:val="0"/>
        <w:autoSpaceDE/>
        <w:autoSpaceDN/>
        <w:bidi w:val="0"/>
        <w:adjustRightInd/>
        <w:snapToGrid/>
        <w:spacing w:beforeAutospacing="0" w:afterAutospacing="0" w:line="360" w:lineRule="auto"/>
        <w:ind w:firstLine="480"/>
        <w:jc w:val="both"/>
        <w:textAlignment w:val="auto"/>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衢州三时纪新材料有限公司位于浙江省衢州市杜鹃路20号（环评报告中地址为衢州智造新城高新园区衢化西路以东，杜鹃路以北，槐杨路以西D-9-3#地块），是一家专业从事聚球形甲基硅氧烷（BBQ）生产的高新技术企业</w:t>
      </w:r>
      <w:r>
        <w:rPr>
          <w:rFonts w:hint="eastAsia" w:ascii="Times New Roman" w:hAnsi="Times New Roman" w:cs="Times New Roman"/>
          <w:color w:val="000000" w:themeColor="text1"/>
          <w:sz w:val="24"/>
          <w:szCs w:val="24"/>
          <w:lang w:val="en-US" w:eastAsia="zh-CN" w:bidi="zh-CN"/>
          <w14:textFill>
            <w14:solidFill>
              <w14:schemeClr w14:val="tx1"/>
            </w14:solidFill>
          </w14:textFill>
        </w:rPr>
        <w:t>。项目</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于2022年7月14日</w:t>
      </w:r>
      <w:r>
        <w:rPr>
          <w:rFonts w:hint="eastAsia" w:ascii="Times New Roman" w:hAnsi="Times New Roman" w:cs="Times New Roman"/>
          <w:color w:val="000000" w:themeColor="text1"/>
          <w:sz w:val="24"/>
          <w:szCs w:val="24"/>
          <w:lang w:val="en-US" w:eastAsia="zh-CN" w:bidi="zh-CN"/>
          <w14:textFill>
            <w14:solidFill>
              <w14:schemeClr w14:val="tx1"/>
            </w14:solidFill>
          </w14:textFill>
        </w:rPr>
        <w:t>在衢州智造新城管理委员会完成了备案（项目代码：2207-330851-04-01-297109）</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w:t>
      </w:r>
    </w:p>
    <w:p w14:paraId="5589F536">
      <w:pPr>
        <w:pStyle w:val="4"/>
        <w:rPr>
          <w:rFonts w:hint="eastAsia" w:eastAsia="宋体"/>
          <w:lang w:val="en-US" w:eastAsia="zh-CN"/>
        </w:rPr>
      </w:pPr>
      <w:bookmarkStart w:id="6" w:name="_Toc29399"/>
      <w:r>
        <w:rPr>
          <w:rFonts w:hint="eastAsia" w:eastAsia="宋体"/>
          <w:lang w:val="en-US" w:eastAsia="zh-CN"/>
        </w:rPr>
        <w:t>1.2</w:t>
      </w:r>
      <w:r>
        <w:rPr>
          <w:rFonts w:hint="eastAsia" w:eastAsia="宋体"/>
          <w:highlight w:val="none"/>
          <w:lang w:val="en-US" w:eastAsia="zh-CN"/>
        </w:rPr>
        <w:t>项目审批情况</w:t>
      </w:r>
      <w:bookmarkEnd w:id="6"/>
    </w:p>
    <w:p w14:paraId="590EB40D">
      <w:pPr>
        <w:spacing w:line="360" w:lineRule="auto"/>
        <w:ind w:firstLine="480"/>
        <w:rPr>
          <w:rFonts w:hint="eastAsia" w:ascii="Times New Roman" w:hAnsi="Times New Roman" w:cs="Times New Roman"/>
          <w:color w:val="000000" w:themeColor="text1"/>
          <w:sz w:val="24"/>
          <w:szCs w:val="24"/>
          <w:highlight w:val="red"/>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2023年1月，我公司委托</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浙江天睿环境科技有限公司</w:t>
      </w:r>
      <w:r>
        <w:rPr>
          <w:rFonts w:hint="eastAsia" w:ascii="Times New Roman" w:hAnsi="Times New Roman" w:cs="Times New Roman"/>
          <w:color w:val="000000" w:themeColor="text1"/>
          <w:sz w:val="24"/>
          <w:szCs w:val="24"/>
          <w:lang w:val="en-US" w:eastAsia="zh-CN" w:bidi="zh-CN"/>
          <w14:textFill>
            <w14:solidFill>
              <w14:schemeClr w14:val="tx1"/>
            </w14:solidFill>
          </w14:textFill>
        </w:rPr>
        <w:t>编制了《衢州三时纪新材料有限公司年产12000吨高端集成电路封装和5G通讯球硅填料用新型电子基材产业化项目环境影响报告书》，</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于2023年1月18日获得衢州市生态环境局智造新城分局的审查意见（衢环智造建【2023】5号）。2024年5月17日本项目完成排污许可证申领，2024年12月4日本项目完成排污许可证变更，变更后排污许可证编号为：91330800MA7L3CN71L001P。</w:t>
      </w:r>
    </w:p>
    <w:p w14:paraId="24291165">
      <w:pPr>
        <w:pStyle w:val="4"/>
        <w:rPr>
          <w:rFonts w:hint="default" w:eastAsia="宋体"/>
          <w:lang w:val="en-US" w:eastAsia="zh-CN"/>
        </w:rPr>
      </w:pPr>
      <w:bookmarkStart w:id="7" w:name="_Toc23229"/>
      <w:r>
        <w:rPr>
          <w:rFonts w:hint="eastAsia" w:eastAsia="宋体"/>
          <w:lang w:val="en-US" w:eastAsia="zh-CN"/>
        </w:rPr>
        <w:t>1.3项目建设情况</w:t>
      </w:r>
      <w:bookmarkEnd w:id="7"/>
    </w:p>
    <w:bookmarkEnd w:id="5"/>
    <w:p w14:paraId="4C6C5CF4">
      <w:pPr>
        <w:spacing w:line="360" w:lineRule="auto"/>
        <w:ind w:firstLine="480" w:firstLineChars="200"/>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我公司在浙江省衢州市杜鹃路20号新建生产车间、丙类仓库、控制楼、储罐区及其他附属生产设施等，建设年产12000吨高端集成电路封装和5G通讯球硅填料用新型电子基材产业化项目。本项目实际投</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资16784万元，实际环保投资2580万元，目前已建设的聚球形甲基硅氧烷（BBQ）生产线生产能力为1330吨/年，其余BBQ生产线未建设，甲基三甲氧基硅烷（C3）生产线和副产盐酸工序未建设</w:t>
      </w:r>
      <w:r>
        <w:rPr>
          <w:rFonts w:hint="eastAsia" w:ascii="Times New Roman" w:hAnsi="Times New Roman" w:cs="Times New Roman"/>
          <w:b w:val="0"/>
          <w:bCs w:val="0"/>
          <w:color w:val="000000" w:themeColor="text1"/>
          <w:sz w:val="24"/>
          <w:szCs w:val="24"/>
          <w:lang w:val="en-US" w:eastAsia="zh-CN" w:bidi="zh-CN"/>
          <w14:textFill>
            <w14:solidFill>
              <w14:schemeClr w14:val="tx1"/>
            </w14:solidFill>
          </w14:textFill>
        </w:rPr>
        <w:t>。</w:t>
      </w:r>
      <w:r>
        <w:rPr>
          <w:rFonts w:hint="eastAsia" w:ascii="Times New Roman" w:hAnsi="Times New Roman" w:cs="Times New Roman"/>
          <w:color w:val="000000" w:themeColor="text1"/>
          <w:sz w:val="24"/>
          <w:szCs w:val="24"/>
          <w:lang w:val="en-US" w:eastAsia="zh-CN" w:bidi="zh-CN"/>
          <w14:textFill>
            <w14:solidFill>
              <w14:schemeClr w14:val="tx1"/>
            </w14:solidFill>
          </w14:textFill>
        </w:rPr>
        <w:t>本项目</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于2023年2月开工建</w:t>
      </w:r>
      <w:r>
        <w:rPr>
          <w:rFonts w:hint="eastAsia" w:ascii="Times New Roman" w:hAnsi="Times New Roman" w:cs="Times New Roman"/>
          <w:color w:val="000000" w:themeColor="text1"/>
          <w:sz w:val="24"/>
          <w:szCs w:val="24"/>
          <w:lang w:val="en-US" w:eastAsia="zh-CN" w:bidi="zh-CN"/>
          <w14:textFill>
            <w14:solidFill>
              <w14:schemeClr w14:val="tx1"/>
            </w14:solidFill>
          </w14:textFill>
        </w:rPr>
        <w:t>设，2025年7月30日开始试生产。项目建成后形成年产1330吨聚球形甲基硅氧烷（BBQ）的生产能力。</w:t>
      </w:r>
    </w:p>
    <w:p w14:paraId="520CDBDE">
      <w:pPr>
        <w:spacing w:line="360" w:lineRule="auto"/>
        <w:ind w:firstLine="480" w:firstLineChars="200"/>
        <w:rPr>
          <w:rFonts w:hint="default"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本项目员工人数</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90人，</w:t>
      </w:r>
      <w:r>
        <w:rPr>
          <w:rFonts w:hint="eastAsia" w:ascii="Times New Roman" w:hAnsi="Times New Roman" w:cs="Times New Roman"/>
          <w:color w:val="000000" w:themeColor="text1"/>
          <w:sz w:val="24"/>
          <w:szCs w:val="24"/>
          <w:lang w:val="en-US" w:eastAsia="zh-CN" w:bidi="zh-CN"/>
          <w14:textFill>
            <w14:solidFill>
              <w14:schemeClr w14:val="tx1"/>
            </w14:solidFill>
          </w14:textFill>
        </w:rPr>
        <w:t>项目生产车间采用四班三运转，年生产333天</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，厂区内不设员工食堂</w:t>
      </w:r>
      <w:r>
        <w:rPr>
          <w:rFonts w:hint="eastAsia" w:ascii="Times New Roman" w:hAnsi="Times New Roman" w:cs="Times New Roman"/>
          <w:color w:val="000000" w:themeColor="text1"/>
          <w:sz w:val="24"/>
          <w:szCs w:val="24"/>
          <w:lang w:val="en-US" w:eastAsia="zh-CN" w:bidi="zh-CN"/>
          <w14:textFill>
            <w14:solidFill>
              <w14:schemeClr w14:val="tx1"/>
            </w14:solidFill>
          </w14:textFill>
        </w:rPr>
        <w:t>。</w:t>
      </w:r>
    </w:p>
    <w:p w14:paraId="00D3C3D3">
      <w:pPr>
        <w:pStyle w:val="4"/>
        <w:rPr>
          <w:rFonts w:hint="default" w:eastAsia="宋体"/>
          <w:lang w:val="en-US" w:eastAsia="zh-CN"/>
        </w:rPr>
      </w:pPr>
      <w:bookmarkStart w:id="8" w:name="_Toc21868"/>
      <w:bookmarkStart w:id="9" w:name="_Hlk126492922"/>
      <w:r>
        <w:rPr>
          <w:rFonts w:hint="eastAsia" w:eastAsia="宋体"/>
          <w:lang w:val="en-US" w:eastAsia="zh-CN"/>
        </w:rPr>
        <w:t>1.4项目验收工作情况</w:t>
      </w:r>
      <w:bookmarkEnd w:id="8"/>
    </w:p>
    <w:bookmarkEnd w:id="9"/>
    <w:p w14:paraId="12503B70">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ascii="Times New Roman" w:hAnsi="Times New Roman" w:cs="Times New Roman"/>
          <w:color w:val="000000" w:themeColor="text1"/>
          <w:sz w:val="24"/>
          <w:szCs w:val="24"/>
          <w:lang w:bidi="zh-CN"/>
          <w14:textFill>
            <w14:solidFill>
              <w14:schemeClr w14:val="tx1"/>
            </w14:solidFill>
          </w14:textFill>
        </w:rPr>
      </w:pPr>
      <w:r>
        <w:rPr>
          <w:rFonts w:hint="eastAsia" w:ascii="Times New Roman" w:hAnsi="Times New Roman" w:cs="Times New Roman"/>
          <w:color w:val="000000" w:themeColor="text1"/>
          <w:sz w:val="24"/>
          <w:szCs w:val="24"/>
          <w:lang w:val="en-US" w:bidi="zh-CN"/>
          <w14:textFill>
            <w14:solidFill>
              <w14:schemeClr w14:val="tx1"/>
            </w14:solidFill>
          </w14:textFill>
        </w:rPr>
        <w:t>我公司委托</w:t>
      </w:r>
      <w:r>
        <w:rPr>
          <w:rFonts w:hint="default" w:ascii="Times New Roman" w:hAnsi="Times New Roman" w:cs="Times New Roman"/>
          <w:color w:val="000000" w:themeColor="text1"/>
          <w:sz w:val="24"/>
          <w:szCs w:val="24"/>
          <w:lang w:bidi="zh-CN"/>
          <w14:textFill>
            <w14:solidFill>
              <w14:schemeClr w14:val="tx1"/>
            </w14:solidFill>
          </w14:textFill>
        </w:rPr>
        <w:t>浙江高鑫安全检测科技有限公司于</w:t>
      </w:r>
      <w:r>
        <w:rPr>
          <w:rFonts w:hint="eastAsia" w:ascii="Times New Roman" w:hAnsi="Times New Roman" w:cs="Times New Roman"/>
          <w:color w:val="000000" w:themeColor="text1"/>
          <w:sz w:val="24"/>
          <w:szCs w:val="24"/>
          <w:lang w:val="en-US" w:eastAsia="zh-CN" w:bidi="zh-CN"/>
          <w14:textFill>
            <w14:solidFill>
              <w14:schemeClr w14:val="tx1"/>
            </w14:solidFill>
          </w14:textFill>
        </w:rPr>
        <w:t>2025</w:t>
      </w:r>
      <w:r>
        <w:rPr>
          <w:rFonts w:hint="default" w:ascii="Times New Roman" w:hAnsi="Times New Roman" w:cs="Times New Roman"/>
          <w:color w:val="000000" w:themeColor="text1"/>
          <w:sz w:val="24"/>
          <w:szCs w:val="24"/>
          <w:lang w:eastAsia="zh-CN" w:bidi="zh-CN"/>
          <w14:textFill>
            <w14:solidFill>
              <w14:schemeClr w14:val="tx1"/>
            </w14:solidFill>
          </w14:textFill>
        </w:rPr>
        <w:t>年</w:t>
      </w:r>
      <w:r>
        <w:rPr>
          <w:rFonts w:hint="eastAsia" w:ascii="Times New Roman" w:hAnsi="Times New Roman" w:cs="Times New Roman"/>
          <w:color w:val="000000" w:themeColor="text1"/>
          <w:sz w:val="24"/>
          <w:szCs w:val="24"/>
          <w:lang w:val="en-US" w:eastAsia="zh-CN" w:bidi="zh-CN"/>
          <w14:textFill>
            <w14:solidFill>
              <w14:schemeClr w14:val="tx1"/>
            </w14:solidFill>
          </w14:textFill>
        </w:rPr>
        <w:t>11</w:t>
      </w:r>
      <w:r>
        <w:rPr>
          <w:rFonts w:hint="default" w:ascii="Times New Roman" w:hAnsi="Times New Roman" w:cs="Times New Roman"/>
          <w:color w:val="000000" w:themeColor="text1"/>
          <w:sz w:val="24"/>
          <w:szCs w:val="24"/>
          <w:lang w:eastAsia="zh-CN" w:bidi="zh-CN"/>
          <w14:textFill>
            <w14:solidFill>
              <w14:schemeClr w14:val="tx1"/>
            </w14:solidFill>
          </w14:textFill>
        </w:rPr>
        <w:t>月</w:t>
      </w:r>
      <w:r>
        <w:rPr>
          <w:rFonts w:hint="eastAsia" w:ascii="Times New Roman" w:hAnsi="Times New Roman" w:cs="Times New Roman"/>
          <w:color w:val="000000" w:themeColor="text1"/>
          <w:sz w:val="24"/>
          <w:szCs w:val="24"/>
          <w:lang w:val="en-US" w:eastAsia="zh-CN" w:bidi="zh-CN"/>
          <w14:textFill>
            <w14:solidFill>
              <w14:schemeClr w14:val="tx1"/>
            </w14:solidFill>
          </w14:textFill>
        </w:rPr>
        <w:t>5</w:t>
      </w:r>
      <w:r>
        <w:rPr>
          <w:rFonts w:hint="default" w:ascii="Times New Roman" w:hAnsi="Times New Roman" w:cs="Times New Roman"/>
          <w:color w:val="000000" w:themeColor="text1"/>
          <w:sz w:val="24"/>
          <w:szCs w:val="24"/>
          <w:lang w:eastAsia="zh-CN" w:bidi="zh-CN"/>
          <w14:textFill>
            <w14:solidFill>
              <w14:schemeClr w14:val="tx1"/>
            </w14:solidFill>
          </w14:textFill>
        </w:rPr>
        <w:t>日</w:t>
      </w:r>
      <w:r>
        <w:rPr>
          <w:rFonts w:hint="default" w:ascii="Times New Roman" w:hAnsi="Times New Roman" w:cs="Times New Roman"/>
          <w:color w:val="000000" w:themeColor="text1"/>
          <w:sz w:val="24"/>
          <w:szCs w:val="24"/>
          <w:lang w:bidi="zh-CN"/>
          <w14:textFill>
            <w14:solidFill>
              <w14:schemeClr w14:val="tx1"/>
            </w14:solidFill>
          </w14:textFill>
        </w:rPr>
        <w:t>-</w:t>
      </w:r>
      <w:r>
        <w:rPr>
          <w:rFonts w:hint="eastAsia" w:ascii="Times New Roman" w:hAnsi="Times New Roman" w:cs="Times New Roman"/>
          <w:color w:val="000000" w:themeColor="text1"/>
          <w:sz w:val="24"/>
          <w:szCs w:val="24"/>
          <w:lang w:val="en-US" w:bidi="zh-CN"/>
          <w14:textFill>
            <w14:solidFill>
              <w14:schemeClr w14:val="tx1"/>
            </w14:solidFill>
          </w14:textFill>
        </w:rPr>
        <w:t>6</w:t>
      </w:r>
      <w:r>
        <w:rPr>
          <w:rFonts w:hint="default" w:ascii="Times New Roman" w:hAnsi="Times New Roman" w:cs="Times New Roman"/>
          <w:color w:val="000000" w:themeColor="text1"/>
          <w:sz w:val="24"/>
          <w:szCs w:val="24"/>
          <w:lang w:bidi="zh-CN"/>
          <w14:textFill>
            <w14:solidFill>
              <w14:schemeClr w14:val="tx1"/>
            </w14:solidFill>
          </w14:textFill>
        </w:rPr>
        <w:t>日</w:t>
      </w:r>
      <w:r>
        <w:rPr>
          <w:rFonts w:hint="eastAsia" w:ascii="Times New Roman" w:hAnsi="Times New Roman" w:cs="Times New Roman"/>
          <w:color w:val="000000" w:themeColor="text1"/>
          <w:sz w:val="24"/>
          <w:szCs w:val="24"/>
          <w:lang w:val="en-US" w:bidi="zh-CN"/>
          <w14:textFill>
            <w14:solidFill>
              <w14:schemeClr w14:val="tx1"/>
            </w14:solidFill>
          </w14:textFill>
        </w:rPr>
        <w:t>对本项目的</w:t>
      </w:r>
      <w:r>
        <w:rPr>
          <w:rFonts w:hint="eastAsia" w:ascii="Times New Roman" w:hAnsi="Times New Roman" w:cs="Times New Roman"/>
          <w:color w:val="000000" w:themeColor="text1"/>
          <w:sz w:val="24"/>
          <w:szCs w:val="24"/>
          <w:lang w:val="en-US" w:eastAsia="zh-CN" w:bidi="zh-CN"/>
          <w14:textFill>
            <w14:solidFill>
              <w14:schemeClr w14:val="tx1"/>
            </w14:solidFill>
          </w14:textFill>
        </w:rPr>
        <w:t>废水处理设施、废气处理设施、厂界无组织废气和厂界噪声</w:t>
      </w:r>
      <w:r>
        <w:rPr>
          <w:rFonts w:hint="eastAsia" w:ascii="Times New Roman" w:hAnsi="Times New Roman" w:cs="Times New Roman"/>
          <w:color w:val="000000" w:themeColor="text1"/>
          <w:sz w:val="24"/>
          <w:szCs w:val="24"/>
          <w:lang w:val="en-US" w:bidi="zh-CN"/>
          <w14:textFill>
            <w14:solidFill>
              <w14:schemeClr w14:val="tx1"/>
            </w14:solidFill>
          </w14:textFill>
        </w:rPr>
        <w:t>进行了建设项目竣工环境保护验收监测，</w:t>
      </w:r>
      <w:r>
        <w:rPr>
          <w:rFonts w:hint="default" w:ascii="Times New Roman" w:hAnsi="Times New Roman" w:cs="Times New Roman"/>
          <w:color w:val="000000" w:themeColor="text1"/>
          <w:sz w:val="24"/>
          <w:szCs w:val="24"/>
          <w:lang w:bidi="zh-CN"/>
          <w14:textFill>
            <w14:solidFill>
              <w14:schemeClr w14:val="tx1"/>
            </w14:solidFill>
          </w14:textFill>
        </w:rPr>
        <w:t>现根据现场监测情况、样品分析结果及环保检查结果，编制本</w:t>
      </w:r>
      <w:r>
        <w:rPr>
          <w:rFonts w:hint="eastAsia" w:ascii="Times New Roman" w:hAnsi="Times New Roman" w:cs="Times New Roman"/>
          <w:color w:val="000000" w:themeColor="text1"/>
          <w:sz w:val="24"/>
          <w:szCs w:val="24"/>
          <w:lang w:val="en-US" w:bidi="zh-CN"/>
          <w14:textFill>
            <w14:solidFill>
              <w14:schemeClr w14:val="tx1"/>
            </w14:solidFill>
          </w14:textFill>
        </w:rPr>
        <w:t>项目竣工环境保护（先行）</w:t>
      </w:r>
      <w:r>
        <w:rPr>
          <w:rFonts w:hint="default" w:ascii="Times New Roman" w:hAnsi="Times New Roman" w:cs="Times New Roman"/>
          <w:color w:val="000000" w:themeColor="text1"/>
          <w:sz w:val="24"/>
          <w:szCs w:val="24"/>
          <w:lang w:bidi="zh-CN"/>
          <w14:textFill>
            <w14:solidFill>
              <w14:schemeClr w14:val="tx1"/>
            </w14:solidFill>
          </w14:textFill>
        </w:rPr>
        <w:t>验收监测报告</w:t>
      </w:r>
      <w:r>
        <w:rPr>
          <w:rFonts w:ascii="Times New Roman" w:hAnsi="Times New Roman" w:cs="Times New Roman"/>
          <w:color w:val="000000" w:themeColor="text1"/>
          <w:sz w:val="24"/>
          <w:szCs w:val="24"/>
          <w:lang w:bidi="zh-CN"/>
          <w14:textFill>
            <w14:solidFill>
              <w14:schemeClr w14:val="tx1"/>
            </w14:solidFill>
          </w14:textFill>
        </w:rPr>
        <w:t>。</w:t>
      </w:r>
    </w:p>
    <w:p w14:paraId="74AD348E">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ascii="Times New Roman" w:hAnsi="Times New Roman" w:cs="Times New Roman"/>
          <w:b/>
          <w:bCs/>
          <w:color w:val="000000" w:themeColor="text1"/>
          <w:sz w:val="24"/>
          <w:szCs w:val="24"/>
          <w:lang w:bidi="zh-CN"/>
          <w14:textFill>
            <w14:solidFill>
              <w14:schemeClr w14:val="tx1"/>
            </w14:solidFill>
          </w14:textFill>
        </w:rPr>
      </w:pPr>
      <w:r>
        <w:rPr>
          <w:rFonts w:hint="eastAsia" w:ascii="Times New Roman" w:hAnsi="Times New Roman" w:cs="Times New Roman"/>
          <w:b/>
          <w:bCs/>
          <w:color w:val="000000" w:themeColor="text1"/>
          <w:sz w:val="24"/>
          <w:szCs w:val="24"/>
          <w:lang w:val="en-US" w:bidi="zh-CN"/>
          <w14:textFill>
            <w14:solidFill>
              <w14:schemeClr w14:val="tx1"/>
            </w14:solidFill>
          </w14:textFill>
        </w:rPr>
        <w:t>本次</w:t>
      </w:r>
      <w:r>
        <w:rPr>
          <w:rFonts w:hint="default" w:ascii="Times New Roman" w:hAnsi="Times New Roman" w:cs="Times New Roman" w:eastAsiaTheme="minorEastAsia"/>
          <w:b/>
          <w:bCs/>
          <w:color w:val="auto"/>
          <w:kern w:val="0"/>
          <w:sz w:val="24"/>
          <w:szCs w:val="24"/>
        </w:rPr>
        <w:t>验收范围为</w:t>
      </w:r>
      <w:r>
        <w:rPr>
          <w:rFonts w:hint="eastAsia" w:ascii="Times New Roman" w:hAnsi="Times New Roman" w:cs="Times New Roman"/>
          <w:b/>
          <w:bCs/>
          <w:color w:val="auto"/>
          <w:kern w:val="0"/>
          <w:sz w:val="24"/>
          <w:szCs w:val="24"/>
          <w:lang w:val="en-US" w:eastAsia="zh-CN"/>
        </w:rPr>
        <w:t>衢环智造建【2023】5号</w:t>
      </w:r>
      <w:r>
        <w:rPr>
          <w:rFonts w:hint="default" w:ascii="Times New Roman" w:hAnsi="Times New Roman" w:cs="Times New Roman" w:eastAsiaTheme="minorEastAsia"/>
          <w:b/>
          <w:bCs/>
          <w:color w:val="auto"/>
          <w:kern w:val="0"/>
          <w:sz w:val="24"/>
          <w:szCs w:val="24"/>
        </w:rPr>
        <w:t>审批规模中企业目前实际已建成的</w:t>
      </w:r>
      <w:r>
        <w:rPr>
          <w:rFonts w:hint="eastAsia" w:asciiTheme="minorEastAsia" w:hAnsiTheme="minorEastAsia" w:eastAsiaTheme="minorEastAsia" w:cstheme="minorEastAsia"/>
          <w:b/>
          <w:bCs/>
          <w:color w:val="auto"/>
          <w:kern w:val="0"/>
          <w:sz w:val="24"/>
          <w:szCs w:val="24"/>
        </w:rPr>
        <w:t>“</w:t>
      </w:r>
      <w:r>
        <w:rPr>
          <w:rFonts w:hint="eastAsia" w:ascii="Times New Roman" w:hAnsi="Times New Roman" w:cs="Times New Roman"/>
          <w:b/>
          <w:bCs/>
          <w:color w:val="auto"/>
          <w:kern w:val="0"/>
          <w:sz w:val="24"/>
          <w:szCs w:val="24"/>
          <w:lang w:val="en-US" w:eastAsia="zh-CN"/>
        </w:rPr>
        <w:t>衢州三时纪新材料有限公司年产1330吨聚球形甲基硅氧烷（BBQ）</w:t>
      </w:r>
      <w:r>
        <w:rPr>
          <w:rFonts w:hint="eastAsia" w:asciiTheme="minorEastAsia" w:hAnsiTheme="minorEastAsia" w:eastAsiaTheme="minorEastAsia" w:cstheme="minorEastAsia"/>
          <w:b/>
          <w:bCs/>
          <w:color w:val="auto"/>
          <w:kern w:val="0"/>
          <w:sz w:val="24"/>
          <w:szCs w:val="24"/>
        </w:rPr>
        <w:t>”</w:t>
      </w:r>
      <w:r>
        <w:rPr>
          <w:rFonts w:hint="default" w:ascii="Times New Roman" w:hAnsi="Times New Roman" w:cs="Times New Roman" w:eastAsiaTheme="minorEastAsia"/>
          <w:b/>
          <w:bCs/>
          <w:color w:val="auto"/>
          <w:kern w:val="0"/>
          <w:sz w:val="24"/>
          <w:szCs w:val="24"/>
        </w:rPr>
        <w:t>产能</w:t>
      </w:r>
      <w:r>
        <w:rPr>
          <w:rFonts w:hint="eastAsia" w:ascii="Times New Roman" w:hAnsi="Times New Roman" w:cs="Times New Roman"/>
          <w:b/>
          <w:bCs/>
          <w:color w:val="000000" w:themeColor="text1"/>
          <w:sz w:val="24"/>
          <w:szCs w:val="24"/>
          <w:lang w:val="en-US" w:bidi="zh-CN"/>
          <w14:textFill>
            <w14:solidFill>
              <w14:schemeClr w14:val="tx1"/>
            </w14:solidFill>
          </w14:textFill>
        </w:rPr>
        <w:t>，本次验收为先行验收</w:t>
      </w:r>
      <w:r>
        <w:rPr>
          <w:rFonts w:hint="default" w:ascii="Times New Roman" w:hAnsi="Times New Roman" w:eastAsia="宋体" w:cs="Times New Roman"/>
          <w:b/>
          <w:bCs/>
          <w:color w:val="auto"/>
          <w:kern w:val="0"/>
          <w:sz w:val="24"/>
          <w:szCs w:val="24"/>
        </w:rPr>
        <w:t>。</w:t>
      </w:r>
    </w:p>
    <w:p w14:paraId="6788DEF8">
      <w:pPr>
        <w:spacing w:line="360" w:lineRule="auto"/>
        <w:ind w:firstLine="480"/>
        <w:rPr>
          <w:rFonts w:ascii="Times New Roman" w:hAnsi="Times New Roman" w:cs="Times New Roman"/>
          <w:color w:val="000000" w:themeColor="text1"/>
          <w:sz w:val="24"/>
          <w:szCs w:val="24"/>
          <w:lang w:bidi="zh-CN"/>
          <w14:textFill>
            <w14:solidFill>
              <w14:schemeClr w14:val="tx1"/>
            </w14:solidFill>
          </w14:textFill>
        </w:rPr>
      </w:pPr>
    </w:p>
    <w:p w14:paraId="5610BC8B">
      <w:pPr>
        <w:pStyle w:val="3"/>
      </w:pPr>
      <w:r>
        <w:br w:type="page"/>
      </w:r>
      <w:bookmarkStart w:id="10" w:name="_Toc14056"/>
      <w:r>
        <w:rPr>
          <w:rFonts w:hint="eastAsia"/>
        </w:rPr>
        <w:t>2验收依据</w:t>
      </w:r>
      <w:bookmarkEnd w:id="10"/>
    </w:p>
    <w:p w14:paraId="431AE0E4">
      <w:pPr>
        <w:pStyle w:val="4"/>
        <w:rPr>
          <w:rFonts w:eastAsia="宋体"/>
          <w:highlight w:val="none"/>
        </w:rPr>
      </w:pPr>
      <w:bookmarkStart w:id="11" w:name="_Toc17244"/>
      <w:bookmarkStart w:id="12" w:name="_Toc20591"/>
      <w:bookmarkStart w:id="13" w:name="_Toc9651"/>
      <w:bookmarkStart w:id="14" w:name="_Toc9162"/>
      <w:r>
        <w:rPr>
          <w:rFonts w:eastAsia="宋体"/>
        </w:rPr>
        <w:t>2.1建设项目环境保护相关法</w:t>
      </w:r>
      <w:r>
        <w:rPr>
          <w:rFonts w:eastAsia="宋体"/>
          <w:highlight w:val="none"/>
        </w:rPr>
        <w:t>律、法规</w:t>
      </w:r>
      <w:bookmarkEnd w:id="11"/>
      <w:bookmarkEnd w:id="12"/>
      <w:bookmarkEnd w:id="13"/>
      <w:r>
        <w:rPr>
          <w:rFonts w:eastAsia="宋体"/>
          <w:highlight w:val="none"/>
        </w:rPr>
        <w:t>和规章制度</w:t>
      </w:r>
      <w:bookmarkEnd w:id="14"/>
    </w:p>
    <w:p w14:paraId="070E4D8E">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bookmarkStart w:id="15" w:name="_Toc18677"/>
      <w:bookmarkStart w:id="16" w:name="_Toc73"/>
      <w:bookmarkStart w:id="17" w:name="_Toc30754"/>
      <w:r>
        <w:rPr>
          <w:rFonts w:ascii="Times New Roman" w:hAnsi="Times New Roman" w:eastAsia="宋体" w:cs="Times New Roman"/>
          <w:kern w:val="0"/>
          <w:sz w:val="24"/>
          <w:highlight w:val="none"/>
        </w:rPr>
        <w:t>《中华人民共和国环境保护法》</w:t>
      </w:r>
      <w:r>
        <w:rPr>
          <w:rFonts w:hint="eastAsia" w:ascii="Times New Roman" w:hAnsi="Times New Roman" w:eastAsia="宋体" w:cs="Times New Roman"/>
          <w:kern w:val="0"/>
          <w:sz w:val="24"/>
          <w:highlight w:val="none"/>
        </w:rPr>
        <w:t>（2015年1月1日起施行）</w:t>
      </w:r>
      <w:r>
        <w:rPr>
          <w:rFonts w:ascii="Times New Roman" w:hAnsi="Times New Roman" w:eastAsia="宋体" w:cs="Times New Roman"/>
          <w:kern w:val="0"/>
          <w:sz w:val="24"/>
          <w:highlight w:val="none"/>
        </w:rPr>
        <w:t>；</w:t>
      </w:r>
    </w:p>
    <w:p w14:paraId="3B3DFC15">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val="en-US" w:eastAsia="zh-CN"/>
        </w:rPr>
        <w:t>《中华人民共和国水污染防治法》，第十二届全国人大常委会，</w:t>
      </w:r>
      <w:r>
        <w:rPr>
          <w:rFonts w:hint="default" w:ascii="Times New Roman" w:hAnsi="Times New Roman" w:eastAsia="宋体" w:cs="Times New Roman"/>
          <w:kern w:val="0"/>
          <w:sz w:val="24"/>
          <w:highlight w:val="none"/>
          <w:lang w:val="en-US" w:eastAsia="zh-CN"/>
        </w:rPr>
        <w:t>2017.6.27</w:t>
      </w:r>
      <w:r>
        <w:rPr>
          <w:rFonts w:hint="eastAsia" w:ascii="Times New Roman" w:hAnsi="Times New Roman" w:eastAsia="宋体" w:cs="Times New Roman"/>
          <w:kern w:val="0"/>
          <w:sz w:val="24"/>
          <w:highlight w:val="none"/>
          <w:lang w:val="en-US" w:eastAsia="zh-CN"/>
        </w:rPr>
        <w:t>修订，</w:t>
      </w:r>
      <w:r>
        <w:rPr>
          <w:rFonts w:hint="default" w:ascii="Times New Roman" w:hAnsi="Times New Roman" w:eastAsia="宋体" w:cs="Times New Roman"/>
          <w:kern w:val="0"/>
          <w:sz w:val="24"/>
          <w:highlight w:val="none"/>
          <w:lang w:val="en-US" w:eastAsia="zh-CN"/>
        </w:rPr>
        <w:t>2018.1.1</w:t>
      </w:r>
      <w:r>
        <w:rPr>
          <w:rFonts w:hint="eastAsia" w:ascii="Times New Roman" w:hAnsi="Times New Roman" w:eastAsia="宋体" w:cs="Times New Roman"/>
          <w:kern w:val="0"/>
          <w:sz w:val="24"/>
          <w:highlight w:val="none"/>
          <w:lang w:val="en-US" w:eastAsia="zh-CN"/>
        </w:rPr>
        <w:t>施行；</w:t>
      </w:r>
    </w:p>
    <w:p w14:paraId="60AFA81E">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val="en-US" w:eastAsia="zh-CN"/>
        </w:rPr>
        <w:t>《中华人民共和国大气污染防治法（</w:t>
      </w:r>
      <w:r>
        <w:rPr>
          <w:rFonts w:hint="default" w:ascii="Times New Roman" w:hAnsi="Times New Roman" w:eastAsia="宋体" w:cs="Times New Roman"/>
          <w:kern w:val="0"/>
          <w:sz w:val="24"/>
          <w:highlight w:val="none"/>
          <w:lang w:val="en-US" w:eastAsia="zh-CN"/>
        </w:rPr>
        <w:t>2018</w:t>
      </w:r>
      <w:r>
        <w:rPr>
          <w:rFonts w:hint="eastAsia" w:ascii="Times New Roman" w:hAnsi="Times New Roman" w:eastAsia="宋体" w:cs="Times New Roman"/>
          <w:kern w:val="0"/>
          <w:sz w:val="24"/>
          <w:highlight w:val="none"/>
          <w:lang w:val="en-US" w:eastAsia="zh-CN"/>
        </w:rPr>
        <w:t>年修订）》，全国人民代表大会常务委员会，</w:t>
      </w:r>
      <w:r>
        <w:rPr>
          <w:rFonts w:hint="default" w:ascii="Times New Roman" w:hAnsi="Times New Roman" w:eastAsia="宋体" w:cs="Times New Roman"/>
          <w:kern w:val="0"/>
          <w:sz w:val="24"/>
          <w:highlight w:val="none"/>
          <w:lang w:val="en-US" w:eastAsia="zh-CN"/>
        </w:rPr>
        <w:t>2018.10.26</w:t>
      </w:r>
      <w:r>
        <w:rPr>
          <w:rFonts w:hint="eastAsia" w:ascii="Times New Roman" w:hAnsi="Times New Roman" w:eastAsia="宋体" w:cs="Times New Roman"/>
          <w:kern w:val="0"/>
          <w:sz w:val="24"/>
          <w:highlight w:val="none"/>
          <w:lang w:val="en-US" w:eastAsia="zh-CN"/>
        </w:rPr>
        <w:t>起施行；</w:t>
      </w:r>
    </w:p>
    <w:p w14:paraId="77EDF834">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val="en-US" w:eastAsia="zh-CN"/>
        </w:rPr>
        <w:t>《中华人民共和国噪声污染防治法》，</w:t>
      </w:r>
      <w:r>
        <w:rPr>
          <w:rFonts w:hint="default" w:ascii="Times New Roman" w:hAnsi="Times New Roman" w:eastAsia="宋体" w:cs="Times New Roman"/>
          <w:kern w:val="0"/>
          <w:sz w:val="24"/>
          <w:highlight w:val="none"/>
          <w:lang w:val="en-US" w:eastAsia="zh-CN"/>
        </w:rPr>
        <w:t>2022.6.5</w:t>
      </w:r>
      <w:r>
        <w:rPr>
          <w:rFonts w:hint="eastAsia" w:ascii="Times New Roman" w:hAnsi="Times New Roman" w:eastAsia="宋体" w:cs="Times New Roman"/>
          <w:kern w:val="0"/>
          <w:sz w:val="24"/>
          <w:highlight w:val="none"/>
          <w:lang w:val="en-US" w:eastAsia="zh-CN"/>
        </w:rPr>
        <w:t xml:space="preserve">起施行； </w:t>
      </w:r>
    </w:p>
    <w:p w14:paraId="3B4CB56B">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val="en-US" w:eastAsia="zh-CN"/>
        </w:rPr>
        <w:t>《中华人民共和国固体废物污染环境防治法》</w:t>
      </w:r>
      <w:r>
        <w:rPr>
          <w:rFonts w:hint="default" w:ascii="Times New Roman" w:hAnsi="Times New Roman" w:eastAsia="宋体" w:cs="Times New Roman"/>
          <w:kern w:val="0"/>
          <w:sz w:val="24"/>
          <w:highlight w:val="none"/>
          <w:lang w:val="en-US" w:eastAsia="zh-CN"/>
        </w:rPr>
        <w:t>(2016</w:t>
      </w:r>
      <w:r>
        <w:rPr>
          <w:rFonts w:hint="eastAsia" w:ascii="Times New Roman" w:hAnsi="Times New Roman" w:eastAsia="宋体" w:cs="Times New Roman"/>
          <w:kern w:val="0"/>
          <w:sz w:val="24"/>
          <w:highlight w:val="none"/>
          <w:lang w:val="en-US" w:eastAsia="zh-CN"/>
        </w:rPr>
        <w:t>年</w:t>
      </w:r>
      <w:r>
        <w:rPr>
          <w:rFonts w:hint="default" w:ascii="Times New Roman" w:hAnsi="Times New Roman" w:eastAsia="宋体" w:cs="Times New Roman"/>
          <w:kern w:val="0"/>
          <w:sz w:val="24"/>
          <w:highlight w:val="none"/>
          <w:lang w:val="en-US" w:eastAsia="zh-CN"/>
        </w:rPr>
        <w:t>11</w:t>
      </w:r>
      <w:r>
        <w:rPr>
          <w:rFonts w:hint="eastAsia" w:ascii="Times New Roman" w:hAnsi="Times New Roman" w:eastAsia="宋体" w:cs="Times New Roman"/>
          <w:kern w:val="0"/>
          <w:sz w:val="24"/>
          <w:highlight w:val="none"/>
          <w:lang w:val="en-US" w:eastAsia="zh-CN"/>
        </w:rPr>
        <w:t>月</w:t>
      </w:r>
      <w:r>
        <w:rPr>
          <w:rFonts w:hint="default" w:ascii="Times New Roman" w:hAnsi="Times New Roman" w:eastAsia="宋体" w:cs="Times New Roman"/>
          <w:kern w:val="0"/>
          <w:sz w:val="24"/>
          <w:highlight w:val="none"/>
          <w:lang w:val="en-US" w:eastAsia="zh-CN"/>
        </w:rPr>
        <w:t>7</w:t>
      </w:r>
      <w:r>
        <w:rPr>
          <w:rFonts w:hint="eastAsia" w:ascii="Times New Roman" w:hAnsi="Times New Roman" w:eastAsia="宋体" w:cs="Times New Roman"/>
          <w:kern w:val="0"/>
          <w:sz w:val="24"/>
          <w:highlight w:val="none"/>
          <w:lang w:val="en-US" w:eastAsia="zh-CN"/>
        </w:rPr>
        <w:t>日修订</w:t>
      </w:r>
      <w:r>
        <w:rPr>
          <w:rFonts w:hint="default" w:ascii="Times New Roman" w:hAnsi="Times New Roman" w:eastAsia="宋体" w:cs="Times New Roman"/>
          <w:kern w:val="0"/>
          <w:sz w:val="24"/>
          <w:highlight w:val="none"/>
          <w:lang w:val="en-US" w:eastAsia="zh-CN"/>
        </w:rPr>
        <w:t>)</w:t>
      </w:r>
      <w:r>
        <w:rPr>
          <w:rFonts w:hint="eastAsia" w:ascii="Times New Roman" w:hAnsi="Times New Roman" w:eastAsia="宋体" w:cs="Times New Roman"/>
          <w:kern w:val="0"/>
          <w:sz w:val="24"/>
          <w:highlight w:val="none"/>
          <w:lang w:val="en-US" w:eastAsia="zh-CN"/>
        </w:rPr>
        <w:t>，</w:t>
      </w:r>
      <w:r>
        <w:rPr>
          <w:rFonts w:hint="default" w:ascii="Times New Roman" w:hAnsi="Times New Roman" w:eastAsia="宋体" w:cs="Times New Roman"/>
          <w:kern w:val="0"/>
          <w:sz w:val="24"/>
          <w:highlight w:val="none"/>
          <w:lang w:val="en-US" w:eastAsia="zh-CN"/>
        </w:rPr>
        <w:t>2020</w:t>
      </w:r>
      <w:r>
        <w:rPr>
          <w:rFonts w:hint="eastAsia" w:ascii="Times New Roman" w:hAnsi="Times New Roman" w:eastAsia="宋体" w:cs="Times New Roman"/>
          <w:kern w:val="0"/>
          <w:sz w:val="24"/>
          <w:highlight w:val="none"/>
          <w:lang w:val="en-US" w:eastAsia="zh-CN"/>
        </w:rPr>
        <w:t>年</w:t>
      </w:r>
      <w:r>
        <w:rPr>
          <w:rFonts w:hint="default" w:ascii="Times New Roman" w:hAnsi="Times New Roman" w:eastAsia="宋体" w:cs="Times New Roman"/>
          <w:kern w:val="0"/>
          <w:sz w:val="24"/>
          <w:highlight w:val="none"/>
          <w:lang w:val="en-US" w:eastAsia="zh-CN"/>
        </w:rPr>
        <w:t>4</w:t>
      </w:r>
      <w:r>
        <w:rPr>
          <w:rFonts w:hint="eastAsia" w:ascii="Times New Roman" w:hAnsi="Times New Roman" w:eastAsia="宋体" w:cs="Times New Roman"/>
          <w:kern w:val="0"/>
          <w:sz w:val="24"/>
          <w:highlight w:val="none"/>
          <w:lang w:val="en-US" w:eastAsia="zh-CN"/>
        </w:rPr>
        <w:t>月</w:t>
      </w:r>
      <w:r>
        <w:rPr>
          <w:rFonts w:hint="default" w:ascii="Times New Roman" w:hAnsi="Times New Roman" w:eastAsia="宋体" w:cs="Times New Roman"/>
          <w:kern w:val="0"/>
          <w:sz w:val="24"/>
          <w:highlight w:val="none"/>
          <w:lang w:val="en-US" w:eastAsia="zh-CN"/>
        </w:rPr>
        <w:t>29</w:t>
      </w:r>
      <w:r>
        <w:rPr>
          <w:rFonts w:hint="eastAsia" w:ascii="Times New Roman" w:hAnsi="Times New Roman" w:eastAsia="宋体" w:cs="Times New Roman"/>
          <w:kern w:val="0"/>
          <w:sz w:val="24"/>
          <w:highlight w:val="none"/>
          <w:lang w:val="en-US" w:eastAsia="zh-CN"/>
        </w:rPr>
        <w:t>日，中华人民共和国第十三届全国人民代表大会常务委员会第十七次会议修订通过，自</w:t>
      </w:r>
      <w:r>
        <w:rPr>
          <w:rFonts w:hint="default" w:ascii="Times New Roman" w:hAnsi="Times New Roman" w:eastAsia="宋体" w:cs="Times New Roman"/>
          <w:kern w:val="0"/>
          <w:sz w:val="24"/>
          <w:highlight w:val="none"/>
          <w:lang w:val="en-US" w:eastAsia="zh-CN"/>
        </w:rPr>
        <w:t>2020.9.1</w:t>
      </w:r>
      <w:r>
        <w:rPr>
          <w:rFonts w:hint="eastAsia" w:ascii="Times New Roman" w:hAnsi="Times New Roman" w:eastAsia="宋体" w:cs="Times New Roman"/>
          <w:kern w:val="0"/>
          <w:sz w:val="24"/>
          <w:highlight w:val="none"/>
          <w:lang w:val="en-US" w:eastAsia="zh-CN"/>
        </w:rPr>
        <w:t xml:space="preserve">起施行； </w:t>
      </w:r>
    </w:p>
    <w:p w14:paraId="3BE75789">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《国务院关于修订&lt;建设项目环境保护管理条例&gt;的决定》（国务院令第682号，2017年10月1日起实施）；</w:t>
      </w:r>
    </w:p>
    <w:p w14:paraId="6BB374B7">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《关于发布&lt;建设项目竣工环境保护验收暂行办法&gt;的决定》（环境保护部 国环规环评[2017]4号，2017年11月20日起实施）；</w:t>
      </w:r>
    </w:p>
    <w:p w14:paraId="3C9EFFB0">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《浙江省人民政府关于修改&lt;浙江省建设项目环境保护管理办法&gt;的决定》（浙江省人民政府令第388号[2021年修正]，2021年2月10日起实施)；</w:t>
      </w:r>
    </w:p>
    <w:p w14:paraId="02762184">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关于印发《</w:t>
      </w:r>
      <w:r>
        <w:rPr>
          <w:rFonts w:ascii="Times New Roman" w:hAnsi="Times New Roman" w:eastAsia="宋体" w:cs="Times New Roman"/>
          <w:kern w:val="0"/>
          <w:sz w:val="24"/>
          <w:highlight w:val="none"/>
        </w:rPr>
        <w:t>污染影响类建设项目重大变动清单（试行）》的通知（环办环评函（2020）688号</w:t>
      </w:r>
      <w:r>
        <w:rPr>
          <w:rFonts w:hint="eastAsia" w:ascii="Times New Roman" w:hAnsi="Times New Roman" w:eastAsia="宋体" w:cs="Times New Roman"/>
          <w:kern w:val="0"/>
          <w:sz w:val="24"/>
          <w:highlight w:val="none"/>
        </w:rPr>
        <w:t>，2020年12月13日起实施</w:t>
      </w:r>
      <w:r>
        <w:rPr>
          <w:rFonts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rPr>
        <w:t>。</w:t>
      </w:r>
    </w:p>
    <w:p w14:paraId="2F3D64A8">
      <w:pPr>
        <w:pStyle w:val="4"/>
        <w:rPr>
          <w:rFonts w:eastAsia="宋体"/>
          <w:highlight w:val="none"/>
        </w:rPr>
      </w:pPr>
      <w:bookmarkStart w:id="18" w:name="_Toc22354"/>
      <w:r>
        <w:rPr>
          <w:rFonts w:eastAsia="宋体"/>
          <w:highlight w:val="none"/>
        </w:rPr>
        <w:t>2.2建设项目竣工环境保护验收技术规范</w:t>
      </w:r>
      <w:bookmarkEnd w:id="15"/>
      <w:bookmarkEnd w:id="16"/>
      <w:bookmarkEnd w:id="17"/>
      <w:bookmarkEnd w:id="18"/>
    </w:p>
    <w:p w14:paraId="5FAAC405">
      <w:pPr>
        <w:widowControl/>
        <w:adjustRightInd w:val="0"/>
        <w:snapToGrid w:val="0"/>
        <w:spacing w:line="360" w:lineRule="auto"/>
        <w:ind w:firstLine="480" w:firstLineChars="200"/>
        <w:rPr>
          <w:rFonts w:hint="eastAsia"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1</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rPr>
        <w:t>《建设项目竣工环境保护验收技术指南 污染影响类》（生态环境部公告2018年 第9号）</w:t>
      </w:r>
      <w:r>
        <w:rPr>
          <w:rFonts w:hint="eastAsia" w:ascii="Times New Roman" w:hAnsi="Times New Roman" w:eastAsia="宋体" w:cs="Times New Roman"/>
          <w:kern w:val="0"/>
          <w:sz w:val="24"/>
          <w:highlight w:val="none"/>
          <w:lang w:eastAsia="zh-CN"/>
        </w:rPr>
        <w:t>；</w:t>
      </w:r>
    </w:p>
    <w:p w14:paraId="1BC75E2C">
      <w:pPr>
        <w:widowControl/>
        <w:adjustRightInd w:val="0"/>
        <w:snapToGrid w:val="0"/>
        <w:spacing w:line="360" w:lineRule="auto"/>
        <w:ind w:firstLine="480" w:firstLineChars="200"/>
        <w:rPr>
          <w:rFonts w:ascii="Times New Roman" w:hAnsi="Times New Roman" w:eastAsia="宋体" w:cs="Times New Roman"/>
          <w:kern w:val="0"/>
          <w:sz w:val="24"/>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2</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rPr>
        <w:t>《关于印发</w:t>
      </w:r>
      <w:r>
        <w:rPr>
          <w:rFonts w:hint="eastAsia" w:ascii="Times New Roman" w:hAnsi="Times New Roman" w:eastAsia="宋体" w:cs="Times New Roman"/>
          <w:kern w:val="0"/>
          <w:sz w:val="24"/>
        </w:rPr>
        <w:t>&lt;浙江省环境保护厅建设项目竣工环境保护验收技术管理规定&gt;</w:t>
      </w:r>
      <w:r>
        <w:rPr>
          <w:rFonts w:ascii="Times New Roman" w:hAnsi="Times New Roman" w:eastAsia="宋体" w:cs="Times New Roman"/>
          <w:kern w:val="0"/>
          <w:sz w:val="24"/>
        </w:rPr>
        <w:t>的通知》</w:t>
      </w:r>
      <w:r>
        <w:rPr>
          <w:rFonts w:hint="eastAsia" w:ascii="Times New Roman" w:hAnsi="Times New Roman" w:eastAsia="宋体" w:cs="Times New Roman"/>
          <w:kern w:val="0"/>
          <w:sz w:val="24"/>
        </w:rPr>
        <w:t>（</w:t>
      </w:r>
      <w:r>
        <w:rPr>
          <w:rFonts w:ascii="Times New Roman" w:hAnsi="Times New Roman" w:eastAsia="宋体" w:cs="Times New Roman"/>
          <w:kern w:val="0"/>
          <w:sz w:val="24"/>
        </w:rPr>
        <w:t>浙环发[2009]89号</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lang w:eastAsia="zh-CN"/>
        </w:rPr>
        <w:t>。</w:t>
      </w:r>
    </w:p>
    <w:p w14:paraId="711C3855">
      <w:pPr>
        <w:pStyle w:val="4"/>
        <w:rPr>
          <w:rFonts w:eastAsia="宋体"/>
        </w:rPr>
      </w:pPr>
      <w:bookmarkStart w:id="19" w:name="_Toc3185"/>
      <w:bookmarkStart w:id="20" w:name="_Toc2924"/>
      <w:bookmarkStart w:id="21" w:name="_Toc23835"/>
      <w:bookmarkStart w:id="22" w:name="_Toc926"/>
      <w:r>
        <w:rPr>
          <w:rFonts w:eastAsia="宋体"/>
        </w:rPr>
        <w:t>2.3建设</w:t>
      </w:r>
      <w:r>
        <w:rPr>
          <w:rFonts w:hint="eastAsia" w:eastAsia="宋体"/>
        </w:rPr>
        <w:t>项目</w:t>
      </w:r>
      <w:r>
        <w:rPr>
          <w:rFonts w:hint="eastAsia" w:eastAsia="宋体"/>
          <w:lang w:eastAsia="zh-CN"/>
        </w:rPr>
        <w:t>环境影响</w:t>
      </w:r>
      <w:r>
        <w:rPr>
          <w:rFonts w:hint="eastAsia" w:eastAsia="宋体"/>
          <w:lang w:val="en-US" w:eastAsia="zh-CN"/>
        </w:rPr>
        <w:t>报告</w:t>
      </w:r>
      <w:r>
        <w:rPr>
          <w:rFonts w:hint="eastAsia" w:eastAsia="宋体"/>
          <w:lang w:eastAsia="zh-CN"/>
        </w:rPr>
        <w:t>表</w:t>
      </w:r>
      <w:r>
        <w:rPr>
          <w:rFonts w:eastAsia="宋体"/>
        </w:rPr>
        <w:t>及其审批部门</w:t>
      </w:r>
      <w:bookmarkEnd w:id="19"/>
      <w:bookmarkEnd w:id="20"/>
      <w:bookmarkEnd w:id="21"/>
      <w:r>
        <w:rPr>
          <w:rFonts w:eastAsia="宋体"/>
        </w:rPr>
        <w:t>审批决定</w:t>
      </w:r>
      <w:bookmarkEnd w:id="22"/>
    </w:p>
    <w:p w14:paraId="00CFC135">
      <w:pPr>
        <w:adjustRightInd w:val="0"/>
        <w:snapToGrid w:val="0"/>
        <w:spacing w:line="360" w:lineRule="auto"/>
        <w:ind w:firstLine="480" w:firstLineChars="200"/>
        <w:rPr>
          <w:rFonts w:hint="eastAsia" w:ascii="Times New Roman" w:hAnsi="Times New Roman" w:eastAsia="宋体" w:cs="Times New Roman"/>
          <w:kern w:val="0"/>
          <w:sz w:val="24"/>
          <w:lang w:eastAsia="zh-CN"/>
        </w:rPr>
      </w:pPr>
      <w:bookmarkStart w:id="23" w:name="_Hlk528872215"/>
      <w:r>
        <w:rPr>
          <w:rFonts w:hint="eastAsia" w:ascii="Times New Roman" w:hAnsi="Times New Roman" w:eastAsia="宋体" w:cs="Times New Roman"/>
          <w:kern w:val="0"/>
          <w:sz w:val="24"/>
        </w:rPr>
        <w:t>（1）《</w:t>
      </w:r>
      <w:r>
        <w:rPr>
          <w:rFonts w:hint="eastAsia" w:ascii="Times New Roman" w:hAnsi="Times New Roman" w:eastAsia="宋体" w:cs="Times New Roman"/>
          <w:kern w:val="0"/>
          <w:sz w:val="24"/>
          <w:lang w:eastAsia="zh-CN"/>
        </w:rPr>
        <w:t>衢州三时纪新材料有限公司年产12000吨高端集成电路封装和5G通讯球硅填料用新型电子基材产业化项目</w:t>
      </w:r>
      <w:r>
        <w:rPr>
          <w:rFonts w:hint="eastAsia" w:ascii="Times New Roman" w:hAnsi="Times New Roman" w:eastAsia="宋体" w:cs="Times New Roman"/>
          <w:kern w:val="0"/>
          <w:sz w:val="24"/>
          <w:lang w:val="en-US" w:eastAsia="zh-CN"/>
        </w:rPr>
        <w:t>环境影响报告书</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highlight w:val="none"/>
          <w:lang w:eastAsia="zh-CN"/>
        </w:rPr>
        <w:t>（浙江天睿环境科技有限公司</w:t>
      </w:r>
      <w:r>
        <w:rPr>
          <w:rFonts w:hint="eastAsia"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lang w:val="en-US" w:eastAsia="zh-CN"/>
        </w:rPr>
        <w:t>2023</w:t>
      </w:r>
      <w:r>
        <w:rPr>
          <w:rFonts w:hint="eastAsia" w:ascii="Times New Roman" w:hAnsi="Times New Roman" w:eastAsia="宋体" w:cs="Times New Roman"/>
          <w:kern w:val="0"/>
          <w:sz w:val="24"/>
          <w:highlight w:val="none"/>
        </w:rPr>
        <w:t>年</w:t>
      </w:r>
      <w:r>
        <w:rPr>
          <w:rFonts w:hint="eastAsia" w:ascii="Times New Roman" w:hAnsi="Times New Roman" w:eastAsia="宋体" w:cs="Times New Roman"/>
          <w:kern w:val="0"/>
          <w:sz w:val="24"/>
          <w:highlight w:val="none"/>
          <w:lang w:val="en-US" w:eastAsia="zh-CN"/>
        </w:rPr>
        <w:t>1</w:t>
      </w:r>
      <w:r>
        <w:rPr>
          <w:rFonts w:hint="eastAsia" w:ascii="Times New Roman" w:hAnsi="Times New Roman" w:eastAsia="宋体" w:cs="Times New Roman"/>
          <w:kern w:val="0"/>
          <w:sz w:val="24"/>
          <w:highlight w:val="none"/>
        </w:rPr>
        <w:t>月</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lang w:eastAsia="zh-CN"/>
        </w:rPr>
        <w:t>；</w:t>
      </w:r>
    </w:p>
    <w:p w14:paraId="0C924329">
      <w:pPr>
        <w:adjustRightInd w:val="0"/>
        <w:snapToGrid w:val="0"/>
        <w:spacing w:line="360" w:lineRule="auto"/>
        <w:ind w:firstLine="480" w:firstLineChars="200"/>
        <w:rPr>
          <w:rFonts w:hint="default" w:ascii="Times New Roman" w:hAnsi="Times New Roman" w:eastAsia="宋体" w:cs="Times New Roman"/>
          <w:kern w:val="0"/>
          <w:sz w:val="24"/>
          <w:lang w:val="en-US" w:eastAsia="zh-CN"/>
        </w:rPr>
      </w:pPr>
      <w:r>
        <w:rPr>
          <w:rFonts w:hint="eastAsia" w:ascii="Times New Roman" w:hAnsi="Times New Roman" w:eastAsia="宋体" w:cs="Times New Roman"/>
          <w:kern w:val="0"/>
          <w:sz w:val="24"/>
        </w:rPr>
        <w:t>（2）《关于</w:t>
      </w:r>
      <w:r>
        <w:rPr>
          <w:rFonts w:hint="eastAsia" w:ascii="Times New Roman" w:hAnsi="Times New Roman" w:eastAsia="宋体" w:cs="Times New Roman"/>
          <w:kern w:val="0"/>
          <w:sz w:val="24"/>
          <w:lang w:eastAsia="zh-CN"/>
        </w:rPr>
        <w:t>衢州三时纪新材料有限公司年产12000吨高端集成电路封装和5G通讯球硅填料用新型电子基材产业化项目</w:t>
      </w:r>
      <w:r>
        <w:rPr>
          <w:rFonts w:hint="eastAsia" w:ascii="Times New Roman" w:hAnsi="Times New Roman" w:eastAsia="宋体" w:cs="Times New Roman"/>
          <w:kern w:val="0"/>
          <w:sz w:val="24"/>
        </w:rPr>
        <w:t>环境影响报告</w:t>
      </w:r>
      <w:r>
        <w:rPr>
          <w:rFonts w:hint="eastAsia" w:ascii="Times New Roman" w:hAnsi="Times New Roman" w:eastAsia="宋体" w:cs="Times New Roman"/>
          <w:kern w:val="0"/>
          <w:sz w:val="24"/>
          <w:lang w:val="en-US" w:eastAsia="zh-CN"/>
        </w:rPr>
        <w:t>书</w:t>
      </w:r>
      <w:r>
        <w:rPr>
          <w:rFonts w:hint="eastAsia" w:ascii="Times New Roman" w:hAnsi="Times New Roman" w:eastAsia="宋体" w:cs="Times New Roman"/>
          <w:kern w:val="0"/>
          <w:sz w:val="24"/>
        </w:rPr>
        <w:t>的审查意见</w:t>
      </w:r>
      <w:r>
        <w:rPr>
          <w:rFonts w:ascii="Times New Roman" w:hAnsi="Times New Roman" w:eastAsia="宋体" w:cs="Times New Roman"/>
          <w:kern w:val="0"/>
          <w:sz w:val="24"/>
        </w:rPr>
        <w:t>》（</w:t>
      </w:r>
      <w:r>
        <w:rPr>
          <w:rFonts w:hint="eastAsia" w:ascii="Times New Roman" w:hAnsi="Times New Roman" w:eastAsia="宋体" w:cs="Times New Roman"/>
          <w:kern w:val="0"/>
          <w:sz w:val="24"/>
          <w:lang w:val="en-US" w:eastAsia="zh-CN"/>
        </w:rPr>
        <w:t>衢州市生态环境局，</w:t>
      </w:r>
      <w:r>
        <w:rPr>
          <w:rFonts w:hint="eastAsia" w:ascii="Times New Roman" w:hAnsi="Times New Roman" w:eastAsia="宋体" w:cs="Times New Roman"/>
          <w:kern w:val="0"/>
          <w:sz w:val="24"/>
          <w:lang w:eastAsia="zh-CN"/>
        </w:rPr>
        <w:t>衢环智造建【2023】5号，</w:t>
      </w:r>
      <w:r>
        <w:rPr>
          <w:rFonts w:hint="eastAsia" w:ascii="Times New Roman" w:hAnsi="Times New Roman" w:eastAsia="宋体" w:cs="Times New Roman"/>
          <w:kern w:val="0"/>
          <w:sz w:val="24"/>
          <w:lang w:val="en-US" w:eastAsia="zh-CN"/>
        </w:rPr>
        <w:t>2023年1月18日</w:t>
      </w:r>
      <w:r>
        <w:rPr>
          <w:rFonts w:ascii="Times New Roman" w:hAnsi="Times New Roman" w:eastAsia="宋体" w:cs="Times New Roman"/>
          <w:kern w:val="0"/>
          <w:sz w:val="24"/>
        </w:rPr>
        <w:t>）</w:t>
      </w:r>
      <w:r>
        <w:rPr>
          <w:rFonts w:hint="eastAsia" w:ascii="Times New Roman" w:hAnsi="Times New Roman" w:eastAsia="宋体" w:cs="Times New Roman"/>
          <w:kern w:val="0"/>
          <w:sz w:val="24"/>
          <w:lang w:eastAsia="zh-CN"/>
        </w:rPr>
        <w:t>。</w:t>
      </w:r>
    </w:p>
    <w:bookmarkEnd w:id="23"/>
    <w:p w14:paraId="2D09C0E2">
      <w:pPr>
        <w:pStyle w:val="4"/>
        <w:rPr>
          <w:rFonts w:eastAsia="宋体"/>
        </w:rPr>
      </w:pPr>
      <w:bookmarkStart w:id="24" w:name="_Toc18879"/>
      <w:r>
        <w:rPr>
          <w:rFonts w:eastAsia="宋体"/>
        </w:rPr>
        <w:t>2.4其他相关文件</w:t>
      </w:r>
      <w:bookmarkEnd w:id="24"/>
    </w:p>
    <w:p w14:paraId="0444F7C6">
      <w:pPr>
        <w:widowControl/>
        <w:numPr>
          <w:ilvl w:val="0"/>
          <w:numId w:val="2"/>
        </w:numPr>
        <w:adjustRightInd w:val="0"/>
        <w:snapToGrid w:val="0"/>
        <w:spacing w:line="360" w:lineRule="auto"/>
        <w:ind w:firstLine="480" w:firstLineChars="200"/>
        <w:rPr>
          <w:rFonts w:hint="eastAsia" w:ascii="Times New Roman" w:hAnsi="Times New Roman" w:eastAsia="宋体" w:cs="Times New Roman"/>
          <w:kern w:val="0"/>
          <w:sz w:val="24"/>
          <w:highlight w:val="none"/>
          <w:lang w:eastAsia="zh-CN"/>
        </w:rPr>
      </w:pPr>
      <w:r>
        <w:rPr>
          <w:rFonts w:hint="eastAsia"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lang w:eastAsia="zh-CN"/>
        </w:rPr>
        <w:t>检测报告》（高鑫（验）字20251102）（浙江高鑫安全检测科技有限公司</w:t>
      </w:r>
      <w:r>
        <w:rPr>
          <w:rFonts w:hint="eastAsia" w:ascii="Times New Roman" w:hAnsi="Times New Roman" w:eastAsia="宋体" w:cs="Times New Roman"/>
          <w:kern w:val="0"/>
          <w:sz w:val="24"/>
          <w:highlight w:val="none"/>
          <w:lang w:val="en-US" w:eastAsia="zh-CN"/>
        </w:rPr>
        <w:t>编制，2025年11月</w:t>
      </w:r>
      <w:r>
        <w:rPr>
          <w:rFonts w:hint="eastAsia" w:ascii="Times New Roman" w:hAnsi="Times New Roman" w:eastAsia="宋体" w:cs="Times New Roman"/>
          <w:kern w:val="0"/>
          <w:sz w:val="24"/>
          <w:highlight w:val="none"/>
          <w:lang w:eastAsia="zh-CN"/>
        </w:rPr>
        <w:t>）；</w:t>
      </w:r>
    </w:p>
    <w:p w14:paraId="18D9C86E">
      <w:pPr>
        <w:widowControl/>
        <w:numPr>
          <w:ilvl w:val="0"/>
          <w:numId w:val="0"/>
        </w:numPr>
        <w:adjustRightInd w:val="0"/>
        <w:snapToGrid w:val="0"/>
        <w:spacing w:line="360" w:lineRule="auto"/>
        <w:ind w:firstLine="480" w:firstLineChars="200"/>
        <w:rPr>
          <w:rFonts w:hint="eastAsia" w:ascii="Times New Roman" w:hAnsi="Times New Roman" w:eastAsia="宋体" w:cs="Times New Roman"/>
          <w:color w:val="auto"/>
          <w:kern w:val="0"/>
          <w:sz w:val="24"/>
          <w:highlight w:val="none"/>
          <w:lang w:val="en-US" w:eastAsia="zh-CN"/>
        </w:rPr>
      </w:pPr>
      <w:r>
        <w:rPr>
          <w:rFonts w:hint="eastAsia" w:ascii="Times New Roman" w:hAnsi="Times New Roman" w:eastAsia="宋体" w:cs="Times New Roman"/>
          <w:kern w:val="0"/>
          <w:sz w:val="24"/>
          <w:highlight w:val="none"/>
          <w:lang w:val="en-US" w:eastAsia="zh-CN"/>
        </w:rPr>
        <w:t>（2）</w:t>
      </w:r>
      <w:r>
        <w:rPr>
          <w:rFonts w:hint="eastAsia" w:ascii="Times New Roman" w:hAnsi="Times New Roman" w:eastAsia="宋体" w:cs="Times New Roman"/>
          <w:color w:val="auto"/>
          <w:kern w:val="0"/>
          <w:sz w:val="24"/>
          <w:highlight w:val="none"/>
          <w:lang w:val="en-US" w:eastAsia="zh-CN"/>
        </w:rPr>
        <w:t>《衢州三时纪新材料有限公司废气处理设备供货及安装工程设计方案》（杭州育鸣环境科技有限公司编制，2023年08月25日）；</w:t>
      </w:r>
    </w:p>
    <w:p w14:paraId="5DFFC6D8">
      <w:pPr>
        <w:widowControl/>
        <w:numPr>
          <w:ilvl w:val="0"/>
          <w:numId w:val="0"/>
        </w:numPr>
        <w:adjustRightInd w:val="0"/>
        <w:snapToGrid w:val="0"/>
        <w:spacing w:line="360" w:lineRule="auto"/>
        <w:ind w:firstLine="480" w:firstLineChars="200"/>
        <w:rPr>
          <w:rFonts w:hint="eastAsia" w:ascii="Times New Roman" w:hAnsi="Times New Roman" w:eastAsia="宋体" w:cs="Times New Roman"/>
          <w:color w:val="auto"/>
          <w:kern w:val="0"/>
          <w:sz w:val="24"/>
          <w:highlight w:val="none"/>
        </w:rPr>
      </w:pPr>
      <w:r>
        <w:rPr>
          <w:rFonts w:hint="eastAsia" w:ascii="Times New Roman" w:hAnsi="Times New Roman" w:eastAsia="宋体" w:cs="Times New Roman"/>
          <w:color w:val="auto"/>
          <w:kern w:val="0"/>
          <w:sz w:val="24"/>
          <w:highlight w:val="none"/>
          <w:lang w:val="en-US" w:eastAsia="zh-CN"/>
        </w:rPr>
        <w:t>（3）《</w:t>
      </w:r>
      <w:bookmarkStart w:id="25" w:name="_Toc4279"/>
      <w:bookmarkStart w:id="26" w:name="_Toc9563"/>
      <w:bookmarkStart w:id="27" w:name="_Toc18836"/>
      <w:bookmarkStart w:id="28" w:name="_Toc25741"/>
      <w:bookmarkStart w:id="29" w:name="_Toc3092"/>
      <w:bookmarkStart w:id="30" w:name="_Toc21112"/>
      <w:r>
        <w:rPr>
          <w:rFonts w:hint="eastAsia" w:ascii="Times New Roman" w:hAnsi="Times New Roman" w:eastAsia="宋体" w:cs="Times New Roman"/>
          <w:color w:val="auto"/>
          <w:kern w:val="0"/>
          <w:sz w:val="24"/>
          <w:highlight w:val="none"/>
          <w:lang w:val="en-US" w:eastAsia="zh-CN"/>
        </w:rPr>
        <w:t>衢州三时纪新材料有限公司</w:t>
      </w:r>
      <w:bookmarkEnd w:id="25"/>
      <w:bookmarkEnd w:id="26"/>
      <w:bookmarkEnd w:id="27"/>
      <w:bookmarkEnd w:id="28"/>
      <w:bookmarkEnd w:id="29"/>
      <w:bookmarkEnd w:id="30"/>
      <w:r>
        <w:rPr>
          <w:rFonts w:hint="eastAsia" w:ascii="Times New Roman" w:hAnsi="Times New Roman" w:eastAsia="宋体" w:cs="Times New Roman"/>
          <w:color w:val="auto"/>
          <w:kern w:val="0"/>
          <w:sz w:val="24"/>
          <w:highlight w:val="none"/>
          <w:lang w:val="en-US" w:eastAsia="zh-CN"/>
        </w:rPr>
        <w:t>年产12000吨高端集成电路封装和5G通讯球硅填料用新型电子基材产业化项目</w:t>
      </w:r>
      <w:bookmarkStart w:id="31" w:name="_Toc23211"/>
      <w:bookmarkStart w:id="32" w:name="_Toc24228"/>
      <w:bookmarkStart w:id="33" w:name="_Toc13179"/>
      <w:bookmarkStart w:id="34" w:name="_Toc7868"/>
      <w:bookmarkStart w:id="35" w:name="_Toc6825"/>
      <w:bookmarkStart w:id="36" w:name="_Toc28828"/>
      <w:bookmarkStart w:id="37" w:name="_Toc5296"/>
      <w:r>
        <w:rPr>
          <w:rFonts w:hint="eastAsia" w:ascii="Times New Roman" w:hAnsi="Times New Roman" w:eastAsia="宋体" w:cs="Times New Roman"/>
          <w:color w:val="auto"/>
          <w:kern w:val="0"/>
          <w:sz w:val="24"/>
          <w:highlight w:val="none"/>
          <w:lang w:val="en-US" w:eastAsia="zh-CN"/>
        </w:rPr>
        <w:t>废水处理装置设计施工总承包项目</w:t>
      </w:r>
      <w:bookmarkEnd w:id="31"/>
      <w:bookmarkEnd w:id="32"/>
      <w:bookmarkEnd w:id="33"/>
      <w:bookmarkEnd w:id="34"/>
      <w:bookmarkEnd w:id="35"/>
      <w:bookmarkEnd w:id="36"/>
      <w:bookmarkEnd w:id="37"/>
      <w:r>
        <w:rPr>
          <w:rFonts w:hint="eastAsia" w:ascii="Times New Roman" w:hAnsi="Times New Roman" w:eastAsia="宋体" w:cs="Times New Roman"/>
          <w:color w:val="auto"/>
          <w:kern w:val="0"/>
          <w:sz w:val="24"/>
          <w:highlight w:val="none"/>
          <w:lang w:val="en-US" w:eastAsia="zh-CN"/>
        </w:rPr>
        <w:t>》（无锡普力环保科技有限公司， 2022年12月18日）</w:t>
      </w:r>
      <w:r>
        <w:rPr>
          <w:rFonts w:hint="eastAsia" w:ascii="Times New Roman" w:hAnsi="Times New Roman" w:eastAsia="宋体" w:cs="Times New Roman"/>
          <w:color w:val="auto"/>
          <w:kern w:val="0"/>
          <w:sz w:val="24"/>
          <w:highlight w:val="none"/>
          <w:lang w:eastAsia="zh-CN"/>
        </w:rPr>
        <w:t>。</w:t>
      </w:r>
    </w:p>
    <w:p w14:paraId="03CD3729">
      <w:pPr>
        <w:pStyle w:val="16"/>
        <w:rPr>
          <w:rFonts w:hint="eastAsia" w:ascii="Times New Roman" w:hAnsi="Times New Roman" w:eastAsia="宋体" w:cs="Times New Roman"/>
          <w:kern w:val="0"/>
          <w:sz w:val="24"/>
        </w:rPr>
      </w:pPr>
    </w:p>
    <w:p w14:paraId="69165F18">
      <w:pPr>
        <w:pStyle w:val="16"/>
        <w:rPr>
          <w:rFonts w:hint="eastAsia" w:ascii="Times New Roman" w:hAnsi="Times New Roman" w:eastAsia="宋体" w:cs="Times New Roman"/>
          <w:kern w:val="0"/>
          <w:sz w:val="24"/>
        </w:rPr>
      </w:pPr>
    </w:p>
    <w:p w14:paraId="47DFF5C4">
      <w:pPr>
        <w:pStyle w:val="16"/>
        <w:rPr>
          <w:rFonts w:hint="eastAsia" w:ascii="Times New Roman" w:hAnsi="Times New Roman" w:eastAsia="宋体" w:cs="Times New Roman"/>
          <w:kern w:val="0"/>
          <w:sz w:val="24"/>
        </w:rPr>
      </w:pPr>
    </w:p>
    <w:p w14:paraId="1A20C6FD">
      <w:pPr>
        <w:pStyle w:val="16"/>
        <w:rPr>
          <w:rFonts w:hint="eastAsia" w:ascii="Times New Roman" w:hAnsi="Times New Roman" w:eastAsia="宋体" w:cs="Times New Roman"/>
          <w:kern w:val="0"/>
          <w:sz w:val="24"/>
        </w:rPr>
      </w:pPr>
    </w:p>
    <w:p w14:paraId="18858E76">
      <w:pPr>
        <w:pStyle w:val="16"/>
        <w:rPr>
          <w:rFonts w:hint="eastAsia" w:ascii="Times New Roman" w:hAnsi="Times New Roman" w:eastAsia="宋体" w:cs="Times New Roman"/>
          <w:kern w:val="0"/>
          <w:sz w:val="24"/>
        </w:rPr>
      </w:pPr>
    </w:p>
    <w:p w14:paraId="220A39ED">
      <w:pPr>
        <w:pStyle w:val="16"/>
        <w:rPr>
          <w:rFonts w:hint="eastAsia" w:ascii="Times New Roman" w:hAnsi="Times New Roman" w:eastAsia="宋体" w:cs="Times New Roman"/>
          <w:kern w:val="0"/>
          <w:sz w:val="24"/>
        </w:rPr>
      </w:pPr>
    </w:p>
    <w:p w14:paraId="6ABE7884">
      <w:pPr>
        <w:pStyle w:val="16"/>
        <w:rPr>
          <w:rFonts w:hint="eastAsia" w:ascii="Times New Roman" w:hAnsi="Times New Roman" w:eastAsia="宋体" w:cs="Times New Roman"/>
          <w:kern w:val="0"/>
          <w:sz w:val="24"/>
        </w:rPr>
      </w:pPr>
    </w:p>
    <w:p w14:paraId="5B4295EA">
      <w:pPr>
        <w:pStyle w:val="16"/>
        <w:rPr>
          <w:rFonts w:hint="eastAsia" w:ascii="Times New Roman" w:hAnsi="Times New Roman" w:eastAsia="宋体" w:cs="Times New Roman"/>
          <w:kern w:val="0"/>
          <w:sz w:val="24"/>
        </w:rPr>
      </w:pPr>
    </w:p>
    <w:p w14:paraId="47DF5F41">
      <w:pPr>
        <w:pStyle w:val="3"/>
        <w:rPr>
          <w:rFonts w:hint="default" w:eastAsiaTheme="minorEastAsia"/>
          <w:highlight w:val="red"/>
          <w:lang w:val="en-US" w:eastAsia="zh-CN"/>
        </w:rPr>
      </w:pPr>
      <w:bookmarkStart w:id="38" w:name="_Toc30530"/>
      <w:r>
        <w:rPr>
          <w:rFonts w:hint="eastAsia"/>
          <w:highlight w:val="none"/>
          <w:lang w:val="en-US" w:eastAsia="zh-CN"/>
        </w:rPr>
        <w:t>3项目建设情况</w:t>
      </w:r>
      <w:bookmarkEnd w:id="38"/>
    </w:p>
    <w:p w14:paraId="4A069F88">
      <w:pPr>
        <w:pStyle w:val="4"/>
        <w:rPr>
          <w:rFonts w:eastAsia="宋体"/>
        </w:rPr>
      </w:pPr>
      <w:bookmarkStart w:id="39" w:name="_Toc3128"/>
      <w:r>
        <w:rPr>
          <w:rFonts w:eastAsia="宋体"/>
        </w:rPr>
        <w:t>3.1地理位置及平面布置</w:t>
      </w:r>
      <w:bookmarkEnd w:id="39"/>
    </w:p>
    <w:p w14:paraId="02A3C571">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pPr>
      <w:r>
        <w:rPr>
          <w:rFonts w:hint="eastAsia" w:ascii="Times New Roman" w:hAnsi="Times New Roman" w:cs="Times New Roman"/>
          <w:sz w:val="24"/>
          <w:szCs w:val="24"/>
          <w:lang w:eastAsia="zh-CN"/>
        </w:rPr>
        <w:t>衢州三时纪新材料有限公司</w:t>
      </w:r>
      <w:r>
        <w:rPr>
          <w:rFonts w:hint="eastAsia" w:ascii="Times New Roman" w:hAnsi="Times New Roman" w:cs="Times New Roman"/>
          <w:sz w:val="24"/>
          <w:szCs w:val="24"/>
        </w:rPr>
        <w:t>位于</w:t>
      </w:r>
      <w:r>
        <w:rPr>
          <w:rFonts w:hint="eastAsia" w:ascii="Times New Roman" w:hAnsi="Times New Roman" w:cs="Times New Roman"/>
          <w:sz w:val="24"/>
          <w:szCs w:val="24"/>
          <w:lang w:eastAsia="zh-CN"/>
        </w:rPr>
        <w:t>浙江省衢州市杜鹃路20号</w:t>
      </w:r>
      <w:r>
        <w:rPr>
          <w:rFonts w:hint="eastAsia" w:ascii="Times New Roman" w:hAnsi="Times New Roman" w:cs="Times New Roman"/>
          <w:sz w:val="24"/>
          <w:szCs w:val="24"/>
        </w:rPr>
        <w:t>。项目中心经纬度坐</w:t>
      </w:r>
      <w:r>
        <w:rPr>
          <w:rFonts w:hint="eastAsia" w:ascii="Times New Roman" w:hAnsi="Times New Roman" w:cs="Times New Roman"/>
          <w:sz w:val="24"/>
          <w:szCs w:val="24"/>
          <w:highlight w:val="none"/>
        </w:rPr>
        <w:t>标为</w:t>
      </w:r>
      <w:r>
        <w:rPr>
          <w:rFonts w:hint="eastAsia" w:ascii="Times New Roman" w:hAnsi="Times New Roman" w:cs="Times New Roman"/>
          <w:sz w:val="24"/>
          <w:szCs w:val="24"/>
          <w:highlight w:val="none"/>
          <w:lang w:val="en-US" w:eastAsia="zh-CN"/>
        </w:rPr>
        <w:t>E118.849721°</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N28.886521°</w:t>
      </w:r>
      <w:r>
        <w:rPr>
          <w:rFonts w:hint="eastAsia" w:ascii="Times New Roman" w:hAnsi="Times New Roman" w:cs="Times New Roman"/>
          <w:sz w:val="24"/>
          <w:szCs w:val="24"/>
          <w:highlight w:val="none"/>
        </w:rPr>
        <w:t>。</w:t>
      </w:r>
      <w:r>
        <w:rPr>
          <w:rFonts w:hint="eastAsia" w:ascii="Times New Roman" w:hAnsi="Times New Roman" w:cs="Times New Roman"/>
          <w:sz w:val="24"/>
          <w:szCs w:val="24"/>
          <w:highlight w:val="none"/>
          <w:lang w:val="en-US" w:eastAsia="zh-CN"/>
        </w:rPr>
        <w:t>本项目厂区东侧为槐杨路，隔路为衢州博来纳润电子材料有限公司，南侧为杜鹃路</w:t>
      </w:r>
      <w:r>
        <w:rPr>
          <w:rFonts w:hint="eastAsia" w:ascii="Times New Roman" w:hAnsi="Times New Roman" w:cs="Times New Roman"/>
          <w:sz w:val="24"/>
          <w:szCs w:val="24"/>
          <w:lang w:val="en-US" w:eastAsia="zh-CN"/>
        </w:rPr>
        <w:t>，隔路为工业企业，西侧为衢化西路，隔路为浙江富锦新材料有限公司，北侧为浙江佳</w:t>
      </w:r>
      <w:r>
        <w:rPr>
          <w:rFonts w:hint="eastAsia" w:ascii="Times New Roman" w:hAnsi="Times New Roman" w:cs="Times New Roman"/>
          <w:sz w:val="24"/>
          <w:szCs w:val="24"/>
          <w:highlight w:val="none"/>
          <w:lang w:val="en-US" w:eastAsia="zh-CN"/>
        </w:rPr>
        <w:t>汇新材料有限公司。最近敏感点为西南侧的荒塘底村，相距约1200m</w:t>
      </w:r>
      <w:r>
        <w:rPr>
          <w:rFonts w:hint="default" w:ascii="Times New Roman" w:hAnsi="Times New Roman" w:eastAsia="宋体" w:cs="Times New Roman"/>
          <w:color w:val="auto"/>
          <w:kern w:val="2"/>
          <w:sz w:val="24"/>
          <w:szCs w:val="24"/>
          <w:highlight w:val="none"/>
          <w:lang w:eastAsia="zh-CN"/>
        </w:rPr>
        <w:t>，</w:t>
      </w:r>
      <w:r>
        <w:rPr>
          <w:rFonts w:hint="eastAsia" w:ascii="Times New Roman" w:hAnsi="Times New Roman" w:cs="Times New Roman"/>
          <w:sz w:val="24"/>
          <w:szCs w:val="24"/>
          <w:highlight w:val="none"/>
        </w:rPr>
        <w:t>厂区具体地理位置见图3.1-1，</w:t>
      </w:r>
      <w:r>
        <w:rPr>
          <w:rFonts w:hint="eastAsia" w:ascii="Times New Roman" w:hAnsi="Times New Roman" w:cs="Times New Roman"/>
          <w:sz w:val="24"/>
          <w:szCs w:val="24"/>
          <w:highlight w:val="none"/>
          <w:lang w:val="en-US" w:eastAsia="zh-CN"/>
        </w:rPr>
        <w:t>项目厂区周边环境概况</w:t>
      </w:r>
      <w:r>
        <w:rPr>
          <w:rFonts w:hint="eastAsia" w:ascii="Times New Roman" w:hAnsi="Times New Roman" w:cs="Times New Roman"/>
          <w:sz w:val="24"/>
          <w:szCs w:val="24"/>
          <w:highlight w:val="none"/>
        </w:rPr>
        <w:t>详见表3.1-1，</w:t>
      </w:r>
      <w:r>
        <w:rPr>
          <w:rFonts w:hint="eastAsia" w:ascii="Times New Roman" w:hAnsi="Times New Roman" w:cs="Times New Roman"/>
          <w:sz w:val="24"/>
          <w:szCs w:val="24"/>
          <w:highlight w:val="none"/>
          <w:lang w:val="en-US" w:eastAsia="zh-CN"/>
        </w:rPr>
        <w:t>项目周边主要敏感保护目标见表3.1-2，</w:t>
      </w:r>
      <w:r>
        <w:rPr>
          <w:rFonts w:hint="eastAsia" w:ascii="Times New Roman" w:hAnsi="Times New Roman" w:cs="Times New Roman"/>
          <w:sz w:val="24"/>
          <w:szCs w:val="24"/>
          <w:highlight w:val="none"/>
        </w:rPr>
        <w:t>厂</w:t>
      </w:r>
      <w:r>
        <w:rPr>
          <w:rFonts w:hint="eastAsia" w:ascii="Times New Roman" w:hAnsi="Times New Roman" w:cs="Times New Roman"/>
          <w:sz w:val="24"/>
          <w:szCs w:val="24"/>
        </w:rPr>
        <w:t>区周边</w:t>
      </w:r>
      <w:r>
        <w:rPr>
          <w:rFonts w:hint="eastAsia" w:ascii="Times New Roman" w:hAnsi="Times New Roman" w:cs="Times New Roman"/>
          <w:sz w:val="24"/>
          <w:szCs w:val="24"/>
          <w:lang w:val="en-US" w:eastAsia="zh-CN"/>
        </w:rPr>
        <w:t>情况</w:t>
      </w:r>
      <w:r>
        <w:rPr>
          <w:rFonts w:hint="eastAsia" w:ascii="Times New Roman" w:hAnsi="Times New Roman" w:cs="Times New Roman"/>
          <w:sz w:val="24"/>
          <w:szCs w:val="24"/>
        </w:rPr>
        <w:t>见图3.1-2，厂区平面布置图见图3.1-3。</w:t>
      </w:r>
    </w:p>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14:paraId="77775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0" w:hRule="atLeast"/>
        </w:trPr>
        <w:tc>
          <w:tcPr>
            <w:tcW w:w="9401" w:type="dxa"/>
            <w:tcBorders>
              <w:top w:val="nil"/>
              <w:left w:val="nil"/>
              <w:bottom w:val="nil"/>
              <w:right w:val="nil"/>
            </w:tcBorders>
            <w:vAlign w:val="center"/>
          </w:tcPr>
          <w:p w14:paraId="5729665B">
            <w:pPr>
              <w:keepNext w:val="0"/>
              <w:keepLines w:val="0"/>
              <w:suppressLineNumbers w:val="0"/>
              <w:adjustRightInd w:val="0"/>
              <w:snapToGrid w:val="0"/>
              <w:spacing w:before="0" w:beforeAutospacing="0" w:after="0" w:afterAutospacing="0" w:line="240" w:lineRule="auto"/>
              <w:ind w:left="0" w:right="0"/>
              <w:jc w:val="center"/>
              <w:rPr>
                <w:rFonts w:hint="default"/>
                <w:b/>
                <w:bCs/>
                <w:vertAlign w:val="baseline"/>
              </w:rPr>
            </w:pPr>
            <w:r>
              <w:rPr>
                <w:rFonts w:hint="default"/>
                <w:sz w:val="21"/>
              </w:rPr>
              <mc:AlternateContent>
                <mc:Choice Requires="wps">
                  <w:drawing>
                    <wp:anchor distT="0" distB="0" distL="114300" distR="114300" simplePos="0" relativeHeight="251661312" behindDoc="0" locked="0" layoutInCell="1" allowOverlap="1">
                      <wp:simplePos x="0" y="0"/>
                      <wp:positionH relativeFrom="column">
                        <wp:posOffset>4832350</wp:posOffset>
                      </wp:positionH>
                      <wp:positionV relativeFrom="paragraph">
                        <wp:posOffset>896620</wp:posOffset>
                      </wp:positionV>
                      <wp:extent cx="822325" cy="365125"/>
                      <wp:effectExtent l="1838960" t="12700" r="24765" b="669925"/>
                      <wp:wrapNone/>
                      <wp:docPr id="129" name="圆角矩形标注 129"/>
                      <wp:cNvGraphicFramePr/>
                      <a:graphic xmlns:a="http://schemas.openxmlformats.org/drawingml/2006/main">
                        <a:graphicData uri="http://schemas.microsoft.com/office/word/2010/wordprocessingShape">
                          <wps:wsp>
                            <wps:cNvSpPr/>
                            <wps:spPr>
                              <a:xfrm>
                                <a:off x="4552950" y="5113655"/>
                                <a:ext cx="822325" cy="365125"/>
                              </a:xfrm>
                              <a:prstGeom prst="wedgeRoundRectCallout">
                                <a:avLst>
                                  <a:gd name="adj1" fmla="val -272084"/>
                                  <a:gd name="adj2" fmla="val 225130"/>
                                  <a:gd name="adj3" fmla="val 16667"/>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132F7C4C">
                                  <w:pPr>
                                    <w:jc w:val="center"/>
                                    <w:rPr>
                                      <w:rFonts w:hint="eastAsia" w:eastAsiaTheme="minorEastAsia"/>
                                      <w:b/>
                                      <w:bCs/>
                                      <w:color w:val="FF0000"/>
                                      <w:lang w:val="en-US" w:eastAsia="zh-CN"/>
                                    </w:rPr>
                                  </w:pPr>
                                  <w:r>
                                    <w:rPr>
                                      <w:rFonts w:hint="eastAsia"/>
                                      <w:b/>
                                      <w:bCs/>
                                      <w:color w:val="FF0000"/>
                                      <w:lang w:val="en-US" w:eastAsia="zh-CN"/>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380.5pt;margin-top:70.6pt;height:28.75pt;width:64.75pt;z-index:251661312;v-text-anchor:middle;mso-width-relative:page;mso-height-relative:page;" filled="f" stroked="t" coordsize="21600,21600" o:gfxdata="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" adj="-47970,59428,14400">
                      <v:fill on="f" focussize="0,0"/>
                      <v:stroke weight="2pt" color="#FF0000 [2404]" joinstyle="round"/>
                      <v:imagedata o:title=""/>
                      <o:lock v:ext="edit" aspectratio="f"/>
                      <v:textbox>
                        <w:txbxContent>
                          <w:p w14:paraId="132F7C4C">
                            <w:pPr>
                              <w:jc w:val="center"/>
                              <w:rPr>
                                <w:rFonts w:hint="eastAsia" w:eastAsiaTheme="minorEastAsia"/>
                                <w:b/>
                                <w:bCs/>
                                <w:color w:val="FF0000"/>
                                <w:lang w:val="en-US" w:eastAsia="zh-CN"/>
                              </w:rPr>
                            </w:pPr>
                            <w:r>
                              <w:rPr>
                                <w:rFonts w:hint="eastAsia"/>
                                <w:b/>
                                <w:bCs/>
                                <w:color w:val="FF0000"/>
                                <w:lang w:val="en-US" w:eastAsia="zh-CN"/>
                              </w:rPr>
                              <w:t>本项目</w:t>
                            </w:r>
                          </w:p>
                        </w:txbxContent>
                      </v:textbox>
                    </v:shape>
                  </w:pict>
                </mc:Fallback>
              </mc:AlternateContent>
            </w:r>
            <w:r>
              <w:rPr>
                <w:rFonts w:hint="default"/>
              </w:rPr>
              <w:drawing>
                <wp:inline distT="0" distB="0" distL="114300" distR="114300">
                  <wp:extent cx="5824220" cy="3401060"/>
                  <wp:effectExtent l="0" t="0" r="5080" b="889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2"/>
                          <a:stretch>
                            <a:fillRect/>
                          </a:stretch>
                        </pic:blipFill>
                        <pic:spPr>
                          <a:xfrm>
                            <a:off x="0" y="0"/>
                            <a:ext cx="5824220" cy="3401060"/>
                          </a:xfrm>
                          <a:prstGeom prst="rect">
                            <a:avLst/>
                          </a:prstGeom>
                          <a:noFill/>
                          <a:ln>
                            <a:noFill/>
                          </a:ln>
                        </pic:spPr>
                      </pic:pic>
                    </a:graphicData>
                  </a:graphic>
                </wp:inline>
              </w:drawing>
            </w:r>
          </w:p>
        </w:tc>
      </w:tr>
      <w:tr w14:paraId="0295B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01" w:type="dxa"/>
            <w:tcBorders>
              <w:top w:val="nil"/>
              <w:left w:val="nil"/>
              <w:bottom w:val="nil"/>
              <w:right w:val="nil"/>
            </w:tcBorders>
            <w:vAlign w:val="center"/>
          </w:tcPr>
          <w:p w14:paraId="4BE99533">
            <w:pPr>
              <w:keepNext w:val="0"/>
              <w:keepLines w:val="0"/>
              <w:suppressLineNumbers w:val="0"/>
              <w:adjustRightInd w:val="0"/>
              <w:snapToGrid w:val="0"/>
              <w:spacing w:before="0" w:beforeAutospacing="0" w:after="0" w:afterAutospacing="0" w:line="240" w:lineRule="auto"/>
              <w:ind w:left="0" w:right="0"/>
              <w:jc w:val="center"/>
              <w:rPr>
                <w:rFonts w:hint="default"/>
              </w:rPr>
            </w:pPr>
            <w:r>
              <w:rPr>
                <w:rFonts w:hint="default" w:ascii="Times New Roman" w:hAnsi="Times New Roman" w:cs="Times New Roman"/>
                <w:b/>
                <w:bCs/>
                <w:szCs w:val="21"/>
                <w:highlight w:val="none"/>
              </w:rPr>
              <w:t>图</w:t>
            </w:r>
            <w:r>
              <w:rPr>
                <w:rFonts w:hint="eastAsia" w:ascii="Times New Roman" w:hAnsi="Times New Roman" w:cs="Times New Roman"/>
                <w:b/>
                <w:bCs/>
                <w:szCs w:val="21"/>
                <w:highlight w:val="none"/>
              </w:rPr>
              <w:t>3.1</w:t>
            </w:r>
            <w:r>
              <w:rPr>
                <w:rFonts w:hint="default" w:ascii="Times New Roman" w:hAnsi="Times New Roman" w:cs="Times New Roman"/>
                <w:b/>
                <w:bCs/>
                <w:szCs w:val="21"/>
                <w:highlight w:val="none"/>
              </w:rPr>
              <w:t>-1 项目地理位置图</w:t>
            </w:r>
          </w:p>
        </w:tc>
      </w:tr>
    </w:tbl>
    <w:p w14:paraId="4FA546B8">
      <w:pPr>
        <w:adjustRightInd w:val="0"/>
        <w:snapToGrid w:val="0"/>
        <w:spacing w:line="360" w:lineRule="auto"/>
        <w:jc w:val="center"/>
        <w:rPr>
          <w:rFonts w:ascii="Times New Roman" w:hAnsi="Times New Roman" w:cs="Times New Roman"/>
          <w:sz w:val="24"/>
          <w:szCs w:val="24"/>
        </w:rPr>
      </w:pPr>
    </w:p>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14:paraId="1A10A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7" w:hRule="atLeast"/>
        </w:trPr>
        <w:tc>
          <w:tcPr>
            <w:tcW w:w="9401" w:type="dxa"/>
            <w:tcBorders>
              <w:top w:val="nil"/>
              <w:left w:val="nil"/>
              <w:bottom w:val="nil"/>
              <w:right w:val="nil"/>
            </w:tcBorders>
            <w:vAlign w:val="center"/>
          </w:tcPr>
          <w:p w14:paraId="5A95F263">
            <w:pPr>
              <w:keepNext w:val="0"/>
              <w:keepLines w:val="0"/>
              <w:suppressLineNumbers w:val="0"/>
              <w:adjustRightInd w:val="0"/>
              <w:snapToGrid w:val="0"/>
              <w:spacing w:before="0" w:beforeAutospacing="0" w:after="0" w:afterAutospacing="0" w:line="240" w:lineRule="auto"/>
              <w:ind w:left="0" w:right="0"/>
              <w:jc w:val="center"/>
              <w:rPr>
                <w:rFonts w:hint="default"/>
                <w:vertAlign w:val="baseline"/>
              </w:rPr>
            </w:pPr>
            <w:r>
              <w:rPr>
                <w:rFonts w:hint="default"/>
                <w:sz w:val="21"/>
              </w:rPr>
              <mc:AlternateContent>
                <mc:Choice Requires="wps">
                  <w:drawing>
                    <wp:anchor distT="0" distB="0" distL="114300" distR="114300" simplePos="0" relativeHeight="251677696" behindDoc="0" locked="0" layoutInCell="1" allowOverlap="1">
                      <wp:simplePos x="0" y="0"/>
                      <wp:positionH relativeFrom="column">
                        <wp:posOffset>1757680</wp:posOffset>
                      </wp:positionH>
                      <wp:positionV relativeFrom="paragraph">
                        <wp:posOffset>649605</wp:posOffset>
                      </wp:positionV>
                      <wp:extent cx="1028065" cy="502920"/>
                      <wp:effectExtent l="0" t="0" r="0" b="0"/>
                      <wp:wrapNone/>
                      <wp:docPr id="56" name="文本框 56"/>
                      <wp:cNvGraphicFramePr/>
                      <a:graphic xmlns:a="http://schemas.openxmlformats.org/drawingml/2006/main">
                        <a:graphicData uri="http://schemas.microsoft.com/office/word/2010/wordprocessingShape">
                          <wps:wsp>
                            <wps:cNvSpPr txBox="1"/>
                            <wps:spPr>
                              <a:xfrm>
                                <a:off x="0" y="0"/>
                                <a:ext cx="1028065" cy="5029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D74A43">
                                  <w:pPr>
                                    <w:keepNext w:val="0"/>
                                    <w:keepLines w:val="0"/>
                                    <w:widowControl/>
                                    <w:suppressLineNumbers w:val="0"/>
                                    <w:jc w:val="center"/>
                                  </w:pPr>
                                  <w:r>
                                    <w:rPr>
                                      <w:rFonts w:hint="eastAsia" w:ascii="Times New Roman" w:hAnsi="Times New Roman" w:cs="Times New Roman"/>
                                      <w:b/>
                                      <w:bCs/>
                                      <w:color w:val="FFFF00"/>
                                      <w:lang w:val="en-US" w:eastAsia="zh-CN"/>
                                    </w:rPr>
                                    <w:t>浙江富锦新材料有限公司</w:t>
                                  </w:r>
                                </w:p>
                                <w:p w14:paraId="04A373AB">
                                  <w:pPr>
                                    <w:rPr>
                                      <w:rFonts w:hint="eastAsia"/>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8.4pt;margin-top:51.15pt;height:39.6pt;width:80.95pt;z-index:251677696;mso-width-relative:page;mso-height-relative:page;" filled="f" stroked="f" coordsize="21600,21600" o:gfxdata="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p3zCsdsAAAALAQAADwAAAAAAAAABACAAAAAiAAAA&#10;ZHJzL2Rvd25yZXYueG1sUEsBAhQAFAAAAAgAh07iQPvtjTg9AgAAaAQAAA4AAAAAAAAAAQAgAAAA&#10;KgEAAGRycy9lMm9Eb2MueG1sUEsFBgAAAAAGAAYAWQEAANkFAAAAAA==&#10;">
                      <v:fill on="f" focussize="0,0"/>
                      <v:stroke on="f" weight="0.5pt"/>
                      <v:imagedata o:title=""/>
                      <o:lock v:ext="edit" aspectratio="f"/>
                      <v:textbox>
                        <w:txbxContent>
                          <w:p w14:paraId="0AD74A43">
                            <w:pPr>
                              <w:keepNext w:val="0"/>
                              <w:keepLines w:val="0"/>
                              <w:widowControl/>
                              <w:suppressLineNumbers w:val="0"/>
                              <w:jc w:val="center"/>
                            </w:pPr>
                            <w:r>
                              <w:rPr>
                                <w:rFonts w:hint="eastAsia" w:ascii="Times New Roman" w:hAnsi="Times New Roman" w:cs="Times New Roman"/>
                                <w:b/>
                                <w:bCs/>
                                <w:color w:val="FFFF00"/>
                                <w:lang w:val="en-US" w:eastAsia="zh-CN"/>
                              </w:rPr>
                              <w:t>浙江富锦新材料有限公司</w:t>
                            </w:r>
                          </w:p>
                          <w:p w14:paraId="04A373AB">
                            <w:pPr>
                              <w:rPr>
                                <w:rFonts w:hint="eastAsia"/>
                                <w:lang w:val="en-US" w:eastAsia="zh-CN"/>
                              </w:rPr>
                            </w:pPr>
                          </w:p>
                        </w:txbxContent>
                      </v:textbox>
                    </v:shape>
                  </w:pict>
                </mc:Fallback>
              </mc:AlternateContent>
            </w:r>
            <w:r>
              <w:rPr>
                <w:rFonts w:hint="default"/>
                <w:sz w:val="21"/>
              </w:rPr>
              <mc:AlternateContent>
                <mc:Choice Requires="wps">
                  <w:drawing>
                    <wp:anchor distT="0" distB="0" distL="114300" distR="114300" simplePos="0" relativeHeight="251676672" behindDoc="0" locked="0" layoutInCell="1" allowOverlap="1">
                      <wp:simplePos x="0" y="0"/>
                      <wp:positionH relativeFrom="column">
                        <wp:posOffset>3596005</wp:posOffset>
                      </wp:positionH>
                      <wp:positionV relativeFrom="paragraph">
                        <wp:posOffset>1230630</wp:posOffset>
                      </wp:positionV>
                      <wp:extent cx="1265555" cy="626745"/>
                      <wp:effectExtent l="0" t="0" r="0" b="0"/>
                      <wp:wrapNone/>
                      <wp:docPr id="55" name="文本框 55"/>
                      <wp:cNvGraphicFramePr/>
                      <a:graphic xmlns:a="http://schemas.openxmlformats.org/drawingml/2006/main">
                        <a:graphicData uri="http://schemas.microsoft.com/office/word/2010/wordprocessingShape">
                          <wps:wsp>
                            <wps:cNvSpPr txBox="1"/>
                            <wps:spPr>
                              <a:xfrm>
                                <a:off x="0" y="0"/>
                                <a:ext cx="1265555" cy="62674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C41839">
                                  <w:pPr>
                                    <w:jc w:val="center"/>
                                    <w:rPr>
                                      <w:rFonts w:hint="eastAsia" w:ascii="Times New Roman" w:hAnsi="Times New Roman" w:cs="Times New Roman"/>
                                      <w:b/>
                                      <w:bCs/>
                                      <w:color w:val="FFFF00"/>
                                      <w:lang w:val="en-US" w:eastAsia="zh-CN"/>
                                    </w:rPr>
                                  </w:pPr>
                                  <w:r>
                                    <w:rPr>
                                      <w:rFonts w:hint="eastAsia" w:ascii="Times New Roman" w:hAnsi="Times New Roman" w:cs="Times New Roman"/>
                                      <w:b/>
                                      <w:bCs/>
                                      <w:color w:val="FFFF00"/>
                                      <w:lang w:val="en-US" w:eastAsia="zh-CN"/>
                                    </w:rPr>
                                    <w:t>衢州博来纳润电子材料有限公司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3.15pt;margin-top:96.9pt;height:49.35pt;width:99.65pt;z-index:251676672;mso-width-relative:page;mso-height-relative:page;" filled="f" stroked="f" coordsize="21600,21600" o:gfxdata="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0qDBO2wAAAAsBAAAPAAAAAAAAAAEAIAAAACIAAABk&#10;cnMvZG93bnJldi54bWxQSwECFAAUAAAACACHTuJA6SY57TwCAABoBAAADgAAAAAAAAABACAAAAAq&#10;AQAAZHJzL2Uyb0RvYy54bWxQSwUGAAAAAAYABgBZAQAA2AUAAAAA&#10;">
                      <v:fill on="f" focussize="0,0"/>
                      <v:stroke on="f" weight="0.5pt"/>
                      <v:imagedata o:title=""/>
                      <o:lock v:ext="edit" aspectratio="f"/>
                      <v:textbox>
                        <w:txbxContent>
                          <w:p w14:paraId="60C41839">
                            <w:pPr>
                              <w:jc w:val="center"/>
                              <w:rPr>
                                <w:rFonts w:hint="eastAsia" w:ascii="Times New Roman" w:hAnsi="Times New Roman" w:cs="Times New Roman"/>
                                <w:b/>
                                <w:bCs/>
                                <w:color w:val="FFFF00"/>
                                <w:lang w:val="en-US" w:eastAsia="zh-CN"/>
                              </w:rPr>
                            </w:pPr>
                            <w:r>
                              <w:rPr>
                                <w:rFonts w:hint="eastAsia" w:ascii="Times New Roman" w:hAnsi="Times New Roman" w:cs="Times New Roman"/>
                                <w:b/>
                                <w:bCs/>
                                <w:color w:val="FFFF00"/>
                                <w:lang w:val="en-US" w:eastAsia="zh-CN"/>
                              </w:rPr>
                              <w:t>衢州博来纳润电子材料有限公司</w:t>
                            </w:r>
                          </w:p>
                        </w:txbxContent>
                      </v:textbox>
                    </v:shape>
                  </w:pict>
                </mc:Fallback>
              </mc:AlternateContent>
            </w:r>
            <w:r>
              <w:rPr>
                <w:rFonts w:hint="default"/>
                <w:sz w:val="21"/>
              </w:rPr>
              <mc:AlternateContent>
                <mc:Choice Requires="wps">
                  <w:drawing>
                    <wp:anchor distT="0" distB="0" distL="114300" distR="114300" simplePos="0" relativeHeight="251675648" behindDoc="0" locked="0" layoutInCell="1" allowOverlap="1">
                      <wp:simplePos x="0" y="0"/>
                      <wp:positionH relativeFrom="column">
                        <wp:posOffset>3062605</wp:posOffset>
                      </wp:positionH>
                      <wp:positionV relativeFrom="paragraph">
                        <wp:posOffset>563880</wp:posOffset>
                      </wp:positionV>
                      <wp:extent cx="1028065" cy="502920"/>
                      <wp:effectExtent l="0" t="0" r="0" b="0"/>
                      <wp:wrapNone/>
                      <wp:docPr id="54" name="文本框 54"/>
                      <wp:cNvGraphicFramePr/>
                      <a:graphic xmlns:a="http://schemas.openxmlformats.org/drawingml/2006/main">
                        <a:graphicData uri="http://schemas.microsoft.com/office/word/2010/wordprocessingShape">
                          <wps:wsp>
                            <wps:cNvSpPr txBox="1"/>
                            <wps:spPr>
                              <a:xfrm>
                                <a:off x="0" y="0"/>
                                <a:ext cx="1028065" cy="5029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AD29042">
                                  <w:pPr>
                                    <w:jc w:val="center"/>
                                    <w:rPr>
                                      <w:rFonts w:hint="eastAsia" w:ascii="Times New Roman" w:hAnsi="Times New Roman" w:cs="Times New Roman"/>
                                      <w:b/>
                                      <w:bCs/>
                                      <w:color w:val="FFFF00"/>
                                      <w:lang w:val="en-US" w:eastAsia="zh-CN"/>
                                    </w:rPr>
                                  </w:pPr>
                                  <w:r>
                                    <w:rPr>
                                      <w:rFonts w:hint="eastAsia" w:ascii="Times New Roman" w:hAnsi="Times New Roman" w:cs="Times New Roman"/>
                                      <w:b/>
                                      <w:bCs/>
                                      <w:color w:val="FFFF00"/>
                                      <w:lang w:val="en-US" w:eastAsia="zh-CN"/>
                                    </w:rPr>
                                    <w:t>浙江佳汇新材料有限公司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1.15pt;margin-top:44.4pt;height:39.6pt;width:80.95pt;z-index:251675648;mso-width-relative:page;mso-height-relative:page;" filled="f" stroked="f" coordsize="21600,21600" o:gfxdata="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&#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FKa2F2gAAAAoBAAAPAAAAAAAAAAEAIAAAACIAAABk&#10;cnMvZG93bnJldi54bWxQSwECFAAUAAAACACHTuJAkBxQ9T0CAABoBAAADgAAAAAAAAABACAAAAAp&#10;AQAAZHJzL2Uyb0RvYy54bWxQSwUGAAAAAAYABgBZAQAA2AUAAAAA&#10;">
                      <v:fill on="f" focussize="0,0"/>
                      <v:stroke on="f" weight="0.5pt"/>
                      <v:imagedata o:title=""/>
                      <o:lock v:ext="edit" aspectratio="f"/>
                      <v:textbox>
                        <w:txbxContent>
                          <w:p w14:paraId="4AD29042">
                            <w:pPr>
                              <w:jc w:val="center"/>
                              <w:rPr>
                                <w:rFonts w:hint="eastAsia" w:ascii="Times New Roman" w:hAnsi="Times New Roman" w:cs="Times New Roman"/>
                                <w:b/>
                                <w:bCs/>
                                <w:color w:val="FFFF00"/>
                                <w:lang w:val="en-US" w:eastAsia="zh-CN"/>
                              </w:rPr>
                            </w:pPr>
                            <w:r>
                              <w:rPr>
                                <w:rFonts w:hint="eastAsia" w:ascii="Times New Roman" w:hAnsi="Times New Roman" w:cs="Times New Roman"/>
                                <w:b/>
                                <w:bCs/>
                                <w:color w:val="FFFF00"/>
                                <w:lang w:val="en-US" w:eastAsia="zh-CN"/>
                              </w:rPr>
                              <w:t>浙江佳汇新材料有限公司</w:t>
                            </w:r>
                          </w:p>
                        </w:txbxContent>
                      </v:textbox>
                    </v:shape>
                  </w:pict>
                </mc:Fallback>
              </mc:AlternateContent>
            </w:r>
            <w:r>
              <w:rPr>
                <w:rFonts w:hint="default"/>
                <w:sz w:val="21"/>
              </w:rPr>
              <mc:AlternateContent>
                <mc:Choice Requires="wps">
                  <w:drawing>
                    <wp:anchor distT="0" distB="0" distL="114300" distR="114300" simplePos="0" relativeHeight="251674624" behindDoc="0" locked="0" layoutInCell="1" allowOverlap="1">
                      <wp:simplePos x="0" y="0"/>
                      <wp:positionH relativeFrom="column">
                        <wp:posOffset>2472055</wp:posOffset>
                      </wp:positionH>
                      <wp:positionV relativeFrom="paragraph">
                        <wp:posOffset>1611630</wp:posOffset>
                      </wp:positionV>
                      <wp:extent cx="761365" cy="312420"/>
                      <wp:effectExtent l="0" t="0" r="0" b="0"/>
                      <wp:wrapNone/>
                      <wp:docPr id="53" name="文本框 53"/>
                      <wp:cNvGraphicFramePr/>
                      <a:graphic xmlns:a="http://schemas.openxmlformats.org/drawingml/2006/main">
                        <a:graphicData uri="http://schemas.microsoft.com/office/word/2010/wordprocessingShape">
                          <wps:wsp>
                            <wps:cNvSpPr txBox="1"/>
                            <wps:spPr>
                              <a:xfrm>
                                <a:off x="0" y="0"/>
                                <a:ext cx="761365" cy="3124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4CF056">
                                  <w:pPr>
                                    <w:rPr>
                                      <w:rFonts w:hint="eastAsia"/>
                                      <w:b/>
                                      <w:bCs/>
                                      <w:color w:val="FFFF00"/>
                                      <w:lang w:val="en-US" w:eastAsia="zh-CN"/>
                                    </w:rPr>
                                  </w:pPr>
                                  <w:r>
                                    <w:rPr>
                                      <w:rFonts w:hint="eastAsia"/>
                                      <w:b/>
                                      <w:bCs/>
                                      <w:color w:val="FFFF00"/>
                                      <w:lang w:val="en-US" w:eastAsia="zh-CN"/>
                                    </w:rPr>
                                    <w:t>工业企业</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4.65pt;margin-top:126.9pt;height:24.6pt;width:59.95pt;z-index:251674624;mso-width-relative:page;mso-height-relative:page;" filled="f" stroked="f" coordsize="21600,21600" o:gfxdata="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AnJbF9sAAAALAQAADwAAAAAAAAABACAAAAAiAAAA&#10;ZHJzL2Rvd25yZXYueG1sUEsBAhQAFAAAAAgAh07iQCjyf/A9AgAAZwQAAA4AAAAAAAAAAQAgAAAA&#10;KgEAAGRycy9lMm9Eb2MueG1sUEsFBgAAAAAGAAYAWQEAANkFAAAAAA==&#10;">
                      <v:fill on="f" focussize="0,0"/>
                      <v:stroke on="f" weight="0.5pt"/>
                      <v:imagedata o:title=""/>
                      <o:lock v:ext="edit" aspectratio="f"/>
                      <v:textbox>
                        <w:txbxContent>
                          <w:p w14:paraId="324CF056">
                            <w:pPr>
                              <w:rPr>
                                <w:rFonts w:hint="eastAsia"/>
                                <w:b/>
                                <w:bCs/>
                                <w:color w:val="FFFF00"/>
                                <w:lang w:val="en-US" w:eastAsia="zh-CN"/>
                              </w:rPr>
                            </w:pPr>
                            <w:r>
                              <w:rPr>
                                <w:rFonts w:hint="eastAsia"/>
                                <w:b/>
                                <w:bCs/>
                                <w:color w:val="FFFF00"/>
                                <w:lang w:val="en-US" w:eastAsia="zh-CN"/>
                              </w:rPr>
                              <w:t>工业企业</w:t>
                            </w:r>
                          </w:p>
                        </w:txbxContent>
                      </v:textbox>
                    </v:shape>
                  </w:pict>
                </mc:Fallback>
              </mc:AlternateContent>
            </w:r>
            <w:r>
              <w:rPr>
                <w:rFonts w:hint="default"/>
                <w:sz w:val="21"/>
              </w:rPr>
              <mc:AlternateContent>
                <mc:Choice Requires="wps">
                  <w:drawing>
                    <wp:anchor distT="0" distB="0" distL="114300" distR="114300" simplePos="0" relativeHeight="251667456" behindDoc="0" locked="0" layoutInCell="1" allowOverlap="1">
                      <wp:simplePos x="0" y="0"/>
                      <wp:positionH relativeFrom="column">
                        <wp:posOffset>309880</wp:posOffset>
                      </wp:positionH>
                      <wp:positionV relativeFrom="paragraph">
                        <wp:posOffset>2830830</wp:posOffset>
                      </wp:positionV>
                      <wp:extent cx="761365" cy="312420"/>
                      <wp:effectExtent l="0" t="0" r="0" b="0"/>
                      <wp:wrapNone/>
                      <wp:docPr id="65" name="文本框 65"/>
                      <wp:cNvGraphicFramePr/>
                      <a:graphic xmlns:a="http://schemas.openxmlformats.org/drawingml/2006/main">
                        <a:graphicData uri="http://schemas.microsoft.com/office/word/2010/wordprocessingShape">
                          <wps:wsp>
                            <wps:cNvSpPr txBox="1"/>
                            <wps:spPr>
                              <a:xfrm>
                                <a:off x="0" y="0"/>
                                <a:ext cx="761365" cy="3124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042ADF4">
                                  <w:pPr>
                                    <w:rPr>
                                      <w:rFonts w:hint="default" w:ascii="Times New Roman" w:hAnsi="Times New Roman" w:cs="Times New Roman" w:eastAsiaTheme="minorEastAsia"/>
                                      <w:b/>
                                      <w:bCs/>
                                      <w:color w:val="FFFF00"/>
                                      <w:lang w:val="en-US" w:eastAsia="zh-CN"/>
                                    </w:rPr>
                                  </w:pPr>
                                  <w:r>
                                    <w:rPr>
                                      <w:rFonts w:hint="eastAsia" w:ascii="Times New Roman" w:hAnsi="Times New Roman" w:cs="Times New Roman"/>
                                      <w:b/>
                                      <w:bCs/>
                                      <w:color w:val="FFFF00"/>
                                      <w:lang w:val="en-US" w:eastAsia="zh-CN"/>
                                    </w:rPr>
                                    <w:t>荒塘底村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4pt;margin-top:222.9pt;height:24.6pt;width:59.95pt;z-index:251667456;mso-width-relative:page;mso-height-relative:page;" filled="f" stroked="f" coordsize="21600,21600" o:gfxdata="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&#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G9TbhXaAAAACgEAAA8AAAAAAAAAAQAgAAAAIgAAAGRy&#10;cy9kb3ducmV2LnhtbFBLAQIUABQAAAAIAIdO4kDJceypPAIAAGcEAAAOAAAAAAAAAAEAIAAAACkB&#10;AABkcnMvZTJvRG9jLnhtbFBLBQYAAAAABgAGAFkBAADXBQAAAAA=&#10;">
                      <v:fill on="f" focussize="0,0"/>
                      <v:stroke on="f" weight="0.5pt"/>
                      <v:imagedata o:title=""/>
                      <o:lock v:ext="edit" aspectratio="f"/>
                      <v:textbox>
                        <w:txbxContent>
                          <w:p w14:paraId="0042ADF4">
                            <w:pPr>
                              <w:rPr>
                                <w:rFonts w:hint="default" w:ascii="Times New Roman" w:hAnsi="Times New Roman" w:cs="Times New Roman" w:eastAsiaTheme="minorEastAsia"/>
                                <w:b/>
                                <w:bCs/>
                                <w:color w:val="FFFF00"/>
                                <w:lang w:val="en-US" w:eastAsia="zh-CN"/>
                              </w:rPr>
                            </w:pPr>
                            <w:r>
                              <w:rPr>
                                <w:rFonts w:hint="eastAsia" w:ascii="Times New Roman" w:hAnsi="Times New Roman" w:cs="Times New Roman"/>
                                <w:b/>
                                <w:bCs/>
                                <w:color w:val="FFFF00"/>
                                <w:lang w:val="en-US" w:eastAsia="zh-CN"/>
                              </w:rPr>
                              <w:t>荒塘底村</w:t>
                            </w:r>
                          </w:p>
                        </w:txbxContent>
                      </v:textbox>
                    </v:shape>
                  </w:pict>
                </mc:Fallback>
              </mc:AlternateContent>
            </w:r>
            <w:r>
              <w:rPr>
                <w:rFonts w:hint="default"/>
                <w:sz w:val="21"/>
              </w:rPr>
              <mc:AlternateContent>
                <mc:Choice Requires="wps">
                  <w:drawing>
                    <wp:anchor distT="0" distB="0" distL="114300" distR="114300" simplePos="0" relativeHeight="251666432" behindDoc="0" locked="0" layoutInCell="1" allowOverlap="1">
                      <wp:simplePos x="0" y="0"/>
                      <wp:positionH relativeFrom="column">
                        <wp:posOffset>967105</wp:posOffset>
                      </wp:positionH>
                      <wp:positionV relativeFrom="paragraph">
                        <wp:posOffset>1840230</wp:posOffset>
                      </wp:positionV>
                      <wp:extent cx="761365" cy="312420"/>
                      <wp:effectExtent l="0" t="0" r="0" b="0"/>
                      <wp:wrapNone/>
                      <wp:docPr id="64" name="文本框 64"/>
                      <wp:cNvGraphicFramePr/>
                      <a:graphic xmlns:a="http://schemas.openxmlformats.org/drawingml/2006/main">
                        <a:graphicData uri="http://schemas.microsoft.com/office/word/2010/wordprocessingShape">
                          <wps:wsp>
                            <wps:cNvSpPr txBox="1"/>
                            <wps:spPr>
                              <a:xfrm>
                                <a:off x="0" y="0"/>
                                <a:ext cx="761365" cy="3124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56414A3">
                                  <w:pPr>
                                    <w:rPr>
                                      <w:rFonts w:hint="default" w:ascii="Times New Roman" w:hAnsi="Times New Roman" w:cs="Times New Roman" w:eastAsiaTheme="minorEastAsia"/>
                                      <w:b/>
                                      <w:bCs/>
                                      <w:color w:val="FFFF00"/>
                                      <w:lang w:val="en-US" w:eastAsia="zh-CN"/>
                                    </w:rPr>
                                  </w:pPr>
                                  <w:r>
                                    <w:rPr>
                                      <w:rFonts w:hint="eastAsia" w:ascii="Times New Roman" w:hAnsi="Times New Roman" w:cs="Times New Roman"/>
                                      <w:b/>
                                      <w:bCs/>
                                      <w:color w:val="FFFF00"/>
                                      <w:lang w:val="en-US" w:eastAsia="zh-CN"/>
                                    </w:rPr>
                                    <w:t>1200</w:t>
                                  </w:r>
                                  <w:r>
                                    <w:rPr>
                                      <w:rFonts w:hint="default" w:ascii="Times New Roman" w:hAnsi="Times New Roman" w:cs="Times New Roman"/>
                                      <w:b/>
                                      <w:bCs/>
                                      <w:color w:val="FFFF00"/>
                                      <w:lang w:val="en-US" w:eastAsia="zh-CN"/>
                                    </w:rPr>
                                    <w:t>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6.15pt;margin-top:144.9pt;height:24.6pt;width:59.95pt;z-index:251666432;mso-width-relative:page;mso-height-relative:page;" filled="f" stroked="f" coordsize="21600,21600" o:gfxdata="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pZP/EtsAAAALAQAADwAAAAAAAAABACAAAAAiAAAA&#10;ZHJzL2Rvd25yZXYueG1sUEsBAhQAFAAAAAgAh07iQJMOL0E9AgAAZwQAAA4AAAAAAAAAAQAgAAAA&#10;KgEAAGRycy9lMm9Eb2MueG1sUEsFBgAAAAAGAAYAWQEAANkFAAAAAA==&#10;">
                      <v:fill on="f" focussize="0,0"/>
                      <v:stroke on="f" weight="0.5pt"/>
                      <v:imagedata o:title=""/>
                      <o:lock v:ext="edit" aspectratio="f"/>
                      <v:textbox>
                        <w:txbxContent>
                          <w:p w14:paraId="256414A3">
                            <w:pPr>
                              <w:rPr>
                                <w:rFonts w:hint="default" w:ascii="Times New Roman" w:hAnsi="Times New Roman" w:cs="Times New Roman" w:eastAsiaTheme="minorEastAsia"/>
                                <w:b/>
                                <w:bCs/>
                                <w:color w:val="FFFF00"/>
                                <w:lang w:val="en-US" w:eastAsia="zh-CN"/>
                              </w:rPr>
                            </w:pPr>
                            <w:r>
                              <w:rPr>
                                <w:rFonts w:hint="eastAsia" w:ascii="Times New Roman" w:hAnsi="Times New Roman" w:cs="Times New Roman"/>
                                <w:b/>
                                <w:bCs/>
                                <w:color w:val="FFFF00"/>
                                <w:lang w:val="en-US" w:eastAsia="zh-CN"/>
                              </w:rPr>
                              <w:t>1200</w:t>
                            </w:r>
                            <w:r>
                              <w:rPr>
                                <w:rFonts w:hint="default" w:ascii="Times New Roman" w:hAnsi="Times New Roman" w:cs="Times New Roman"/>
                                <w:b/>
                                <w:bCs/>
                                <w:color w:val="FFFF00"/>
                                <w:lang w:val="en-US" w:eastAsia="zh-CN"/>
                              </w:rPr>
                              <w:t>m</w:t>
                            </w:r>
                          </w:p>
                        </w:txbxContent>
                      </v:textbox>
                    </v:shape>
                  </w:pict>
                </mc:Fallback>
              </mc:AlternateContent>
            </w:r>
            <w:r>
              <w:rPr>
                <w:rFonts w:hint="default"/>
                <w:sz w:val="21"/>
              </w:rPr>
              <mc:AlternateContent>
                <mc:Choice Requires="wps">
                  <w:drawing>
                    <wp:anchor distT="0" distB="0" distL="114300" distR="114300" simplePos="0" relativeHeight="251665408" behindDoc="0" locked="0" layoutInCell="1" allowOverlap="1">
                      <wp:simplePos x="0" y="0"/>
                      <wp:positionH relativeFrom="column">
                        <wp:posOffset>709930</wp:posOffset>
                      </wp:positionH>
                      <wp:positionV relativeFrom="paragraph">
                        <wp:posOffset>1232535</wp:posOffset>
                      </wp:positionV>
                      <wp:extent cx="2065655" cy="1471295"/>
                      <wp:effectExtent l="0" t="0" r="10795" b="14605"/>
                      <wp:wrapNone/>
                      <wp:docPr id="63" name="直接箭头连接符 63"/>
                      <wp:cNvGraphicFramePr/>
                      <a:graphic xmlns:a="http://schemas.openxmlformats.org/drawingml/2006/main">
                        <a:graphicData uri="http://schemas.microsoft.com/office/word/2010/wordprocessingShape">
                          <wps:wsp>
                            <wps:cNvCnPr>
                              <a:stCxn id="52" idx="1"/>
                              <a:endCxn id="14" idx="1"/>
                            </wps:cNvCnPr>
                            <wps:spPr>
                              <a:xfrm flipV="1">
                                <a:off x="3728720" y="5581015"/>
                                <a:ext cx="2065655" cy="1471295"/>
                              </a:xfrm>
                              <a:prstGeom prst="straightConnector1">
                                <a:avLst/>
                              </a:prstGeom>
                              <a:ln>
                                <a:solidFill>
                                  <a:srgbClr val="FFFF00"/>
                                </a:solidFill>
                                <a:headEnd type="arrow"/>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55.9pt;margin-top:97.05pt;height:115.85pt;width:162.65pt;z-index:251665408;mso-width-relative:page;mso-height-relative:page;" filled="f" stroked="t" coordsize="21600,21600" o:gfxdata="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l1VFbWAAAACwEAAA8AAAAAAAAAAQAgAAAAIgAAAGRycy9kb3ducmV2Lnht&#10;bFBLAQIUABQAAAAIAIdO4kA8wZivNAIAAEEEAAAOAAAAAAAAAAEAIAAAACUBAABkcnMvZTJvRG9j&#10;LnhtbFBLBQYAAAAABgAGAFkBAADLBQAAAAA=&#10;">
                      <v:fill on="f" focussize="0,0"/>
                      <v:stroke weight="2pt" color="#FFFF00 [3204]" joinstyle="round" startarrow="open" endarrow="open"/>
                      <v:imagedata o:title=""/>
                      <o:lock v:ext="edit" aspectratio="f"/>
                    </v:shape>
                  </w:pict>
                </mc:Fallback>
              </mc:AlternateContent>
            </w:r>
            <w:r>
              <w:rPr>
                <w:rFonts w:hint="default"/>
                <w:sz w:val="21"/>
              </w:rPr>
              <mc:AlternateContent>
                <mc:Choice Requires="wps">
                  <w:drawing>
                    <wp:anchor distT="0" distB="0" distL="114300" distR="114300" simplePos="0" relativeHeight="251664384" behindDoc="0" locked="0" layoutInCell="1" allowOverlap="1">
                      <wp:simplePos x="0" y="0"/>
                      <wp:positionH relativeFrom="column">
                        <wp:posOffset>2862580</wp:posOffset>
                      </wp:positionH>
                      <wp:positionV relativeFrom="paragraph">
                        <wp:posOffset>1078230</wp:posOffset>
                      </wp:positionV>
                      <wp:extent cx="761365" cy="312420"/>
                      <wp:effectExtent l="0" t="0" r="0" b="0"/>
                      <wp:wrapNone/>
                      <wp:docPr id="60" name="文本框 60"/>
                      <wp:cNvGraphicFramePr/>
                      <a:graphic xmlns:a="http://schemas.openxmlformats.org/drawingml/2006/main">
                        <a:graphicData uri="http://schemas.microsoft.com/office/word/2010/wordprocessingShape">
                          <wps:wsp>
                            <wps:cNvSpPr txBox="1"/>
                            <wps:spPr>
                              <a:xfrm>
                                <a:off x="0" y="0"/>
                                <a:ext cx="761365" cy="3124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39965F0">
                                  <w:pPr>
                                    <w:rPr>
                                      <w:rFonts w:hint="eastAsia" w:eastAsiaTheme="minorEastAsia"/>
                                      <w:b/>
                                      <w:bCs/>
                                      <w:color w:val="FF0000"/>
                                      <w:lang w:val="en-US" w:eastAsia="zh-CN"/>
                                    </w:rPr>
                                  </w:pPr>
                                  <w:r>
                                    <w:rPr>
                                      <w:rFonts w:hint="eastAsia"/>
                                      <w:b/>
                                      <w:bCs/>
                                      <w:color w:val="FF0000"/>
                                      <w:lang w:val="en-US" w:eastAsia="zh-CN"/>
                                    </w:rPr>
                                    <w:t>本项目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5.4pt;margin-top:84.9pt;height:24.6pt;width:59.95pt;z-index:251664384;mso-width-relative:page;mso-height-relative:page;" filled="f" stroked="f" coordsize="21600,21600" o:gfxdata="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D/ESC2wAAAAsBAAAPAAAAAAAAAAEAIAAAACIAAABk&#10;cnMvZG93bnJldi54bWxQSwECFAAUAAAACACHTuJAef/AVDwCAABnBAAADgAAAAAAAAABACAAAAAq&#10;AQAAZHJzL2Uyb0RvYy54bWxQSwUGAAAAAAYABgBZAQAA2AUAAAAA&#10;">
                      <v:fill on="f" focussize="0,0"/>
                      <v:stroke on="f" weight="0.5pt"/>
                      <v:imagedata o:title=""/>
                      <o:lock v:ext="edit" aspectratio="f"/>
                      <v:textbox>
                        <w:txbxContent>
                          <w:p w14:paraId="639965F0">
                            <w:pPr>
                              <w:rPr>
                                <w:rFonts w:hint="eastAsia" w:eastAsiaTheme="minorEastAsia"/>
                                <w:b/>
                                <w:bCs/>
                                <w:color w:val="FF0000"/>
                                <w:lang w:val="en-US" w:eastAsia="zh-CN"/>
                              </w:rPr>
                            </w:pPr>
                            <w:r>
                              <w:rPr>
                                <w:rFonts w:hint="eastAsia"/>
                                <w:b/>
                                <w:bCs/>
                                <w:color w:val="FF0000"/>
                                <w:lang w:val="en-US" w:eastAsia="zh-CN"/>
                              </w:rPr>
                              <w:t>本项目</w:t>
                            </w:r>
                          </w:p>
                        </w:txbxContent>
                      </v:textbox>
                    </v:shape>
                  </w:pict>
                </mc:Fallback>
              </mc:AlternateContent>
            </w:r>
            <w:r>
              <w:rPr>
                <w:rFonts w:hint="default"/>
                <w:sz w:val="21"/>
              </w:rPr>
              <mc:AlternateContent>
                <mc:Choice Requires="wps">
                  <w:drawing>
                    <wp:anchor distT="0" distB="0" distL="114300" distR="114300" simplePos="0" relativeHeight="251673600" behindDoc="0" locked="0" layoutInCell="1" allowOverlap="1">
                      <wp:simplePos x="0" y="0"/>
                      <wp:positionH relativeFrom="column">
                        <wp:posOffset>386715</wp:posOffset>
                      </wp:positionH>
                      <wp:positionV relativeFrom="paragraph">
                        <wp:posOffset>2703830</wp:posOffset>
                      </wp:positionV>
                      <wp:extent cx="555625" cy="508000"/>
                      <wp:effectExtent l="6350" t="6350" r="9525" b="19050"/>
                      <wp:wrapNone/>
                      <wp:docPr id="52" name="任意多边形 52"/>
                      <wp:cNvGraphicFramePr/>
                      <a:graphic xmlns:a="http://schemas.openxmlformats.org/drawingml/2006/main">
                        <a:graphicData uri="http://schemas.microsoft.com/office/word/2010/wordprocessingShape">
                          <wps:wsp>
                            <wps:cNvSpPr/>
                            <wps:spPr>
                              <a:xfrm>
                                <a:off x="1322705" y="3568065"/>
                                <a:ext cx="555625" cy="508000"/>
                              </a:xfrm>
                              <a:custGeom>
                                <a:avLst/>
                                <a:gdLst>
                                  <a:gd name="connisteX0" fmla="*/ 0 w 555625"/>
                                  <a:gd name="connsiteY0" fmla="*/ 89535 h 508000"/>
                                  <a:gd name="connisteX1" fmla="*/ 323215 w 555625"/>
                                  <a:gd name="connsiteY1" fmla="*/ 0 h 508000"/>
                                  <a:gd name="connisteX2" fmla="*/ 555625 w 555625"/>
                                  <a:gd name="connsiteY2" fmla="*/ 508000 h 508000"/>
                                  <a:gd name="connisteX3" fmla="*/ 238125 w 555625"/>
                                  <a:gd name="connsiteY3" fmla="*/ 476250 h 508000"/>
                                  <a:gd name="connisteX4" fmla="*/ 53340 w 555625"/>
                                  <a:gd name="connsiteY4" fmla="*/ 370205 h 508000"/>
                                  <a:gd name="connisteX5" fmla="*/ 0 w 555625"/>
                                  <a:gd name="connsiteY5" fmla="*/ 89535 h 50800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Lst>
                                <a:rect l="l" t="t" r="r" b="b"/>
                                <a:pathLst>
                                  <a:path w="555625" h="508000">
                                    <a:moveTo>
                                      <a:pt x="0" y="89535"/>
                                    </a:moveTo>
                                    <a:lnTo>
                                      <a:pt x="323215" y="0"/>
                                    </a:lnTo>
                                    <a:lnTo>
                                      <a:pt x="555625" y="508000"/>
                                    </a:lnTo>
                                    <a:lnTo>
                                      <a:pt x="238125" y="476250"/>
                                    </a:lnTo>
                                    <a:lnTo>
                                      <a:pt x="53340" y="370205"/>
                                    </a:lnTo>
                                    <a:lnTo>
                                      <a:pt x="0" y="89535"/>
                                    </a:lnTo>
                                    <a:close/>
                                  </a:path>
                                </a:pathLst>
                              </a:custGeom>
                              <a:noFill/>
                              <a:ln w="12700">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30.45pt;margin-top:212.9pt;height:40pt;width:43.75pt;z-index:251673600;mso-width-relative:page;mso-height-relative:page;" filled="f" stroked="t" coordsize="555625,508000" o:gfxdata="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" path="m0,89535l323215,0,555625,508000,238125,476250,53340,370205,0,89535xe">
                      <v:path o:connectlocs="0,89535;323215,0;555625,508000;238125,476250;53340,370205;0,89535" o:connectangles="0,0,0,0,0,0"/>
                      <v:fill on="f" focussize="0,0"/>
                      <v:stroke weight="1pt" color="#FFFF00 [2404]" joinstyle="round"/>
                      <v:imagedata o:title=""/>
                      <o:lock v:ext="edit" aspectratio="f"/>
                    </v:shape>
                  </w:pict>
                </mc:Fallback>
              </mc:AlternateContent>
            </w:r>
            <w:r>
              <w:rPr>
                <w:rFonts w:hint="default"/>
                <w:sz w:val="21"/>
              </w:rPr>
              <mc:AlternateContent>
                <mc:Choice Requires="wps">
                  <w:drawing>
                    <wp:anchor distT="0" distB="0" distL="114300" distR="114300" simplePos="0" relativeHeight="251672576" behindDoc="0" locked="0" layoutInCell="1" allowOverlap="1">
                      <wp:simplePos x="0" y="0"/>
                      <wp:positionH relativeFrom="column">
                        <wp:posOffset>2386965</wp:posOffset>
                      </wp:positionH>
                      <wp:positionV relativeFrom="paragraph">
                        <wp:posOffset>1332865</wp:posOffset>
                      </wp:positionV>
                      <wp:extent cx="1010920" cy="942340"/>
                      <wp:effectExtent l="6350" t="6350" r="11430" b="22860"/>
                      <wp:wrapNone/>
                      <wp:docPr id="51" name="任意多边形 51"/>
                      <wp:cNvGraphicFramePr/>
                      <a:graphic xmlns:a="http://schemas.openxmlformats.org/drawingml/2006/main">
                        <a:graphicData uri="http://schemas.microsoft.com/office/word/2010/wordprocessingShape">
                          <wps:wsp>
                            <wps:cNvSpPr/>
                            <wps:spPr>
                              <a:xfrm>
                                <a:off x="3322955" y="2197100"/>
                                <a:ext cx="1010920" cy="942340"/>
                              </a:xfrm>
                              <a:custGeom>
                                <a:avLst/>
                                <a:gdLst>
                                  <a:gd name="connisteX0" fmla="*/ 280670 w 1010920"/>
                                  <a:gd name="connsiteY0" fmla="*/ 0 h 942340"/>
                                  <a:gd name="connisteX1" fmla="*/ 0 w 1010920"/>
                                  <a:gd name="connsiteY1" fmla="*/ 439420 h 942340"/>
                                  <a:gd name="connisteX2" fmla="*/ 688340 w 1010920"/>
                                  <a:gd name="connsiteY2" fmla="*/ 942340 h 942340"/>
                                  <a:gd name="connisteX3" fmla="*/ 1010920 w 1010920"/>
                                  <a:gd name="connsiteY3" fmla="*/ 381000 h 942340"/>
                                  <a:gd name="connisteX4" fmla="*/ 280670 w 1010920"/>
                                  <a:gd name="connsiteY4" fmla="*/ 0 h 942340"/>
                                </a:gdLst>
                                <a:ahLst/>
                                <a:cxnLst>
                                  <a:cxn ang="0">
                                    <a:pos x="connisteX0" y="connsiteY0"/>
                                  </a:cxn>
                                  <a:cxn ang="0">
                                    <a:pos x="connisteX1" y="connsiteY1"/>
                                  </a:cxn>
                                  <a:cxn ang="0">
                                    <a:pos x="connisteX2" y="connsiteY2"/>
                                  </a:cxn>
                                  <a:cxn ang="0">
                                    <a:pos x="connisteX3" y="connsiteY3"/>
                                  </a:cxn>
                                  <a:cxn ang="0">
                                    <a:pos x="connisteX4" y="connsiteY4"/>
                                  </a:cxn>
                                </a:cxnLst>
                                <a:rect l="l" t="t" r="r" b="b"/>
                                <a:pathLst>
                                  <a:path w="1010920" h="942340">
                                    <a:moveTo>
                                      <a:pt x="280670" y="0"/>
                                    </a:moveTo>
                                    <a:lnTo>
                                      <a:pt x="0" y="439420"/>
                                    </a:lnTo>
                                    <a:lnTo>
                                      <a:pt x="688340" y="942340"/>
                                    </a:lnTo>
                                    <a:lnTo>
                                      <a:pt x="1010920" y="381000"/>
                                    </a:lnTo>
                                    <a:lnTo>
                                      <a:pt x="280670" y="0"/>
                                    </a:lnTo>
                                    <a:close/>
                                  </a:path>
                                </a:pathLst>
                              </a:custGeom>
                              <a:noFill/>
                              <a:ln w="12700">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187.95pt;margin-top:104.95pt;height:74.2pt;width:79.6pt;z-index:251672576;mso-width-relative:page;mso-height-relative:page;" filled="f" stroked="t" coordsize="1010920,942340" o:gfxdata="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" path="m280670,0l0,439420,688340,942340,1010920,381000,280670,0xe">
                      <v:path o:connectlocs="280670,0;0,439420;688340,942340;1010920,381000;280670,0" o:connectangles="0,0,0,0,0"/>
                      <v:fill on="f" focussize="0,0"/>
                      <v:stroke weight="1pt" color="#FFFF00 [2404]" joinstyle="round"/>
                      <v:imagedata o:title=""/>
                      <o:lock v:ext="edit" aspectratio="f"/>
                    </v:shape>
                  </w:pict>
                </mc:Fallback>
              </mc:AlternateContent>
            </w:r>
            <w:r>
              <w:rPr>
                <w:rFonts w:hint="default"/>
                <w:sz w:val="21"/>
              </w:rPr>
              <mc:AlternateContent>
                <mc:Choice Requires="wps">
                  <w:drawing>
                    <wp:anchor distT="0" distB="0" distL="114300" distR="114300" simplePos="0" relativeHeight="251671552" behindDoc="0" locked="0" layoutInCell="1" allowOverlap="1">
                      <wp:simplePos x="0" y="0"/>
                      <wp:positionH relativeFrom="column">
                        <wp:posOffset>2059305</wp:posOffset>
                      </wp:positionH>
                      <wp:positionV relativeFrom="paragraph">
                        <wp:posOffset>613410</wp:posOffset>
                      </wp:positionV>
                      <wp:extent cx="608330" cy="534670"/>
                      <wp:effectExtent l="12700" t="12700" r="26670" b="24130"/>
                      <wp:wrapNone/>
                      <wp:docPr id="42" name="任意多边形 42"/>
                      <wp:cNvGraphicFramePr/>
                      <a:graphic xmlns:a="http://schemas.openxmlformats.org/drawingml/2006/main">
                        <a:graphicData uri="http://schemas.microsoft.com/office/word/2010/wordprocessingShape">
                          <wps:wsp>
                            <wps:cNvSpPr/>
                            <wps:spPr>
                              <a:xfrm>
                                <a:off x="2995295" y="1477645"/>
                                <a:ext cx="608330" cy="534670"/>
                              </a:xfrm>
                              <a:custGeom>
                                <a:avLst/>
                                <a:gdLst>
                                  <a:gd name="connisteX0" fmla="*/ 174625 w 608330"/>
                                  <a:gd name="connsiteY0" fmla="*/ 0 h 534670"/>
                                  <a:gd name="connisteX1" fmla="*/ 0 w 608330"/>
                                  <a:gd name="connsiteY1" fmla="*/ 269875 h 534670"/>
                                  <a:gd name="connisteX2" fmla="*/ 438785 w 608330"/>
                                  <a:gd name="connsiteY2" fmla="*/ 534670 h 534670"/>
                                  <a:gd name="connisteX3" fmla="*/ 608330 w 608330"/>
                                  <a:gd name="connsiteY3" fmla="*/ 259080 h 534670"/>
                                  <a:gd name="connisteX4" fmla="*/ 174625 w 608330"/>
                                  <a:gd name="connsiteY4" fmla="*/ 0 h 534670"/>
                                </a:gdLst>
                                <a:ahLst/>
                                <a:cxnLst>
                                  <a:cxn ang="0">
                                    <a:pos x="connisteX0" y="connsiteY0"/>
                                  </a:cxn>
                                  <a:cxn ang="0">
                                    <a:pos x="connisteX1" y="connsiteY1"/>
                                  </a:cxn>
                                  <a:cxn ang="0">
                                    <a:pos x="connisteX2" y="connsiteY2"/>
                                  </a:cxn>
                                  <a:cxn ang="0">
                                    <a:pos x="connisteX3" y="connsiteY3"/>
                                  </a:cxn>
                                  <a:cxn ang="0">
                                    <a:pos x="connisteX4" y="connsiteY4"/>
                                  </a:cxn>
                                </a:cxnLst>
                                <a:rect l="l" t="t" r="r" b="b"/>
                                <a:pathLst>
                                  <a:path w="608330" h="534670">
                                    <a:moveTo>
                                      <a:pt x="174625" y="0"/>
                                    </a:moveTo>
                                    <a:lnTo>
                                      <a:pt x="0" y="269875"/>
                                    </a:lnTo>
                                    <a:lnTo>
                                      <a:pt x="438785" y="534670"/>
                                    </a:lnTo>
                                    <a:lnTo>
                                      <a:pt x="608330" y="259080"/>
                                    </a:lnTo>
                                    <a:lnTo>
                                      <a:pt x="174625" y="0"/>
                                    </a:lnTo>
                                    <a:close/>
                                  </a:path>
                                </a:pathLst>
                              </a:custGeom>
                              <a:noFill/>
                              <a:ln w="12700">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162.15pt;margin-top:48.3pt;height:42.1pt;width:47.9pt;z-index:251671552;mso-width-relative:page;mso-height-relative:page;" filled="f" stroked="t" coordsize="608330,534670" o:gfxdata="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" path="m174625,0l0,269875,438785,534670,608330,259080,174625,0xe">
                      <v:path o:connectlocs="174625,0;0,269875;438785,534670;608330,259080;174625,0" o:connectangles="0,0,0,0,0"/>
                      <v:fill on="f" focussize="0,0"/>
                      <v:stroke weight="1pt" color="#FFFF00 [2404]" joinstyle="round"/>
                      <v:imagedata o:title=""/>
                      <o:lock v:ext="edit" aspectratio="f"/>
                    </v:shape>
                  </w:pict>
                </mc:Fallback>
              </mc:AlternateContent>
            </w:r>
            <w:r>
              <w:rPr>
                <w:rFonts w:hint="default"/>
                <w:sz w:val="21"/>
              </w:rPr>
              <mc:AlternateContent>
                <mc:Choice Requires="wps">
                  <w:drawing>
                    <wp:anchor distT="0" distB="0" distL="114300" distR="114300" simplePos="0" relativeHeight="251670528" behindDoc="0" locked="0" layoutInCell="1" allowOverlap="1">
                      <wp:simplePos x="0" y="0"/>
                      <wp:positionH relativeFrom="column">
                        <wp:posOffset>3529965</wp:posOffset>
                      </wp:positionH>
                      <wp:positionV relativeFrom="paragraph">
                        <wp:posOffset>883285</wp:posOffset>
                      </wp:positionV>
                      <wp:extent cx="1291590" cy="1190625"/>
                      <wp:effectExtent l="6350" t="6350" r="16510" b="22225"/>
                      <wp:wrapNone/>
                      <wp:docPr id="37" name="任意多边形 37"/>
                      <wp:cNvGraphicFramePr/>
                      <a:graphic xmlns:a="http://schemas.openxmlformats.org/drawingml/2006/main">
                        <a:graphicData uri="http://schemas.microsoft.com/office/word/2010/wordprocessingShape">
                          <wps:wsp>
                            <wps:cNvSpPr/>
                            <wps:spPr>
                              <a:xfrm>
                                <a:off x="4465955" y="1747520"/>
                                <a:ext cx="1291590" cy="1190625"/>
                              </a:xfrm>
                              <a:custGeom>
                                <a:avLst/>
                                <a:gdLst>
                                  <a:gd name="connisteX0" fmla="*/ 508000 w 1291590"/>
                                  <a:gd name="connsiteY0" fmla="*/ 0 h 1190625"/>
                                  <a:gd name="connisteX1" fmla="*/ 0 w 1291590"/>
                                  <a:gd name="connsiteY1" fmla="*/ 788670 h 1190625"/>
                                  <a:gd name="connisteX2" fmla="*/ 762000 w 1291590"/>
                                  <a:gd name="connsiteY2" fmla="*/ 1190625 h 1190625"/>
                                  <a:gd name="connisteX3" fmla="*/ 1291590 w 1291590"/>
                                  <a:gd name="connsiteY3" fmla="*/ 296545 h 1190625"/>
                                  <a:gd name="connisteX4" fmla="*/ 508000 w 1291590"/>
                                  <a:gd name="connsiteY4" fmla="*/ 0 h 1190625"/>
                                </a:gdLst>
                                <a:ahLst/>
                                <a:cxnLst>
                                  <a:cxn ang="0">
                                    <a:pos x="connisteX0" y="connsiteY0"/>
                                  </a:cxn>
                                  <a:cxn ang="0">
                                    <a:pos x="connisteX1" y="connsiteY1"/>
                                  </a:cxn>
                                  <a:cxn ang="0">
                                    <a:pos x="connisteX2" y="connsiteY2"/>
                                  </a:cxn>
                                  <a:cxn ang="0">
                                    <a:pos x="connisteX3" y="connsiteY3"/>
                                  </a:cxn>
                                  <a:cxn ang="0">
                                    <a:pos x="connisteX4" y="connsiteY4"/>
                                  </a:cxn>
                                </a:cxnLst>
                                <a:rect l="l" t="t" r="r" b="b"/>
                                <a:pathLst>
                                  <a:path w="1291590" h="1190625">
                                    <a:moveTo>
                                      <a:pt x="508000" y="0"/>
                                    </a:moveTo>
                                    <a:lnTo>
                                      <a:pt x="0" y="788670"/>
                                    </a:lnTo>
                                    <a:lnTo>
                                      <a:pt x="762000" y="1190625"/>
                                    </a:lnTo>
                                    <a:lnTo>
                                      <a:pt x="1291590" y="296545"/>
                                    </a:lnTo>
                                    <a:lnTo>
                                      <a:pt x="508000" y="0"/>
                                    </a:lnTo>
                                    <a:close/>
                                  </a:path>
                                </a:pathLst>
                              </a:custGeom>
                              <a:noFill/>
                              <a:ln w="12700">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277.95pt;margin-top:69.55pt;height:93.75pt;width:101.7pt;z-index:251670528;mso-width-relative:page;mso-height-relative:page;" filled="f" stroked="t" coordsize="1291590,1190625" o:gfxdata="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" path="m508000,0l0,788670,762000,1190625,1291590,296545,508000,0xe">
                      <v:path o:connectlocs="508000,0;0,788670;762000,1190625;1291590,296545;508000,0" o:connectangles="0,0,0,0,0"/>
                      <v:fill on="f" focussize="0,0"/>
                      <v:stroke weight="1pt" color="#FFFF00 [2404]" joinstyle="round"/>
                      <v:imagedata o:title=""/>
                      <o:lock v:ext="edit" aspectratio="f"/>
                    </v:shape>
                  </w:pict>
                </mc:Fallback>
              </mc:AlternateContent>
            </w:r>
            <w:r>
              <w:rPr>
                <w:rFonts w:hint="default"/>
                <w:sz w:val="21"/>
              </w:rPr>
              <mc:AlternateContent>
                <mc:Choice Requires="wps">
                  <w:drawing>
                    <wp:anchor distT="0" distB="0" distL="114300" distR="114300" simplePos="0" relativeHeight="251669504" behindDoc="0" locked="0" layoutInCell="1" allowOverlap="1">
                      <wp:simplePos x="0" y="0"/>
                      <wp:positionH relativeFrom="column">
                        <wp:posOffset>2980055</wp:posOffset>
                      </wp:positionH>
                      <wp:positionV relativeFrom="paragraph">
                        <wp:posOffset>427990</wp:posOffset>
                      </wp:positionV>
                      <wp:extent cx="973455" cy="809625"/>
                      <wp:effectExtent l="6350" t="6350" r="10795" b="22225"/>
                      <wp:wrapNone/>
                      <wp:docPr id="16" name="任意多边形 16"/>
                      <wp:cNvGraphicFramePr/>
                      <a:graphic xmlns:a="http://schemas.openxmlformats.org/drawingml/2006/main">
                        <a:graphicData uri="http://schemas.microsoft.com/office/word/2010/wordprocessingShape">
                          <wps:wsp>
                            <wps:cNvSpPr/>
                            <wps:spPr>
                              <a:xfrm>
                                <a:off x="3916045" y="1292225"/>
                                <a:ext cx="973455" cy="809625"/>
                              </a:xfrm>
                              <a:custGeom>
                                <a:avLst/>
                                <a:gdLst>
                                  <a:gd name="connisteX0" fmla="*/ 254000 w 973455"/>
                                  <a:gd name="connsiteY0" fmla="*/ 0 h 809625"/>
                                  <a:gd name="connisteX1" fmla="*/ 0 w 973455"/>
                                  <a:gd name="connsiteY1" fmla="*/ 407670 h 809625"/>
                                  <a:gd name="connisteX2" fmla="*/ 703580 w 973455"/>
                                  <a:gd name="connsiteY2" fmla="*/ 809625 h 809625"/>
                                  <a:gd name="connisteX3" fmla="*/ 973455 w 973455"/>
                                  <a:gd name="connsiteY3" fmla="*/ 423545 h 809625"/>
                                  <a:gd name="connisteX4" fmla="*/ 254000 w 973455"/>
                                  <a:gd name="connsiteY4" fmla="*/ 0 h 809625"/>
                                </a:gdLst>
                                <a:ahLst/>
                                <a:cxnLst>
                                  <a:cxn ang="0">
                                    <a:pos x="connisteX0" y="connsiteY0"/>
                                  </a:cxn>
                                  <a:cxn ang="0">
                                    <a:pos x="connisteX1" y="connsiteY1"/>
                                  </a:cxn>
                                  <a:cxn ang="0">
                                    <a:pos x="connisteX2" y="connsiteY2"/>
                                  </a:cxn>
                                  <a:cxn ang="0">
                                    <a:pos x="connisteX3" y="connsiteY3"/>
                                  </a:cxn>
                                  <a:cxn ang="0">
                                    <a:pos x="connisteX4" y="connsiteY4"/>
                                  </a:cxn>
                                </a:cxnLst>
                                <a:rect l="l" t="t" r="r" b="b"/>
                                <a:pathLst>
                                  <a:path w="973455" h="809625">
                                    <a:moveTo>
                                      <a:pt x="254000" y="0"/>
                                    </a:moveTo>
                                    <a:lnTo>
                                      <a:pt x="0" y="407670"/>
                                    </a:lnTo>
                                    <a:lnTo>
                                      <a:pt x="703580" y="809625"/>
                                    </a:lnTo>
                                    <a:lnTo>
                                      <a:pt x="973455" y="423545"/>
                                    </a:lnTo>
                                    <a:lnTo>
                                      <a:pt x="254000" y="0"/>
                                    </a:lnTo>
                                    <a:close/>
                                  </a:path>
                                </a:pathLst>
                              </a:custGeom>
                              <a:solidFill>
                                <a:srgbClr val="000000">
                                  <a:alpha val="0"/>
                                </a:srgbClr>
                              </a:solidFill>
                              <a:ln w="12700">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234.65pt;margin-top:33.7pt;height:63.75pt;width:76.65pt;z-index:251669504;mso-width-relative:page;mso-height-relative:page;" fillcolor="#000000" filled="t" stroked="t" coordsize="973455,809625" o:gfxdata="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&#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" path="m254000,0l0,407670,703580,809625,973455,423545,254000,0xe">
                      <v:path o:connectlocs="254000,0;0,407670;703580,809625;973455,423545;254000,0" o:connectangles="0,0,0,0,0"/>
                      <v:fill on="t" opacity="0f" focussize="0,0"/>
                      <v:stroke weight="1pt" color="#FFFF00 [2404]" joinstyle="round"/>
                      <v:imagedata o:title=""/>
                      <o:lock v:ext="edit" aspectratio="f"/>
                    </v:shape>
                  </w:pict>
                </mc:Fallback>
              </mc:AlternateContent>
            </w:r>
            <w:r>
              <w:rPr>
                <w:rFonts w:hint="default"/>
                <w:sz w:val="21"/>
              </w:rPr>
              <mc:AlternateContent>
                <mc:Choice Requires="wps">
                  <w:drawing>
                    <wp:anchor distT="0" distB="0" distL="114300" distR="114300" simplePos="0" relativeHeight="251668480" behindDoc="0" locked="0" layoutInCell="1" allowOverlap="1">
                      <wp:simplePos x="0" y="0"/>
                      <wp:positionH relativeFrom="column">
                        <wp:posOffset>2775585</wp:posOffset>
                      </wp:positionH>
                      <wp:positionV relativeFrom="paragraph">
                        <wp:posOffset>872490</wp:posOffset>
                      </wp:positionV>
                      <wp:extent cx="909955" cy="725170"/>
                      <wp:effectExtent l="12700" t="12700" r="29845" b="24130"/>
                      <wp:wrapNone/>
                      <wp:docPr id="14" name="任意多边形 14"/>
                      <wp:cNvGraphicFramePr/>
                      <a:graphic xmlns:a="http://schemas.openxmlformats.org/drawingml/2006/main">
                        <a:graphicData uri="http://schemas.microsoft.com/office/word/2010/wordprocessingShape">
                          <wps:wsp>
                            <wps:cNvSpPr/>
                            <wps:spPr>
                              <a:xfrm>
                                <a:off x="3711575" y="1736725"/>
                                <a:ext cx="909955" cy="725170"/>
                              </a:xfrm>
                              <a:custGeom>
                                <a:avLst/>
                                <a:gdLst>
                                  <a:gd name="connisteX0" fmla="*/ 211455 w 909955"/>
                                  <a:gd name="connsiteY0" fmla="*/ 0 h 725170"/>
                                  <a:gd name="connisteX1" fmla="*/ 0 w 909955"/>
                                  <a:gd name="connsiteY1" fmla="*/ 360045 h 725170"/>
                                  <a:gd name="connisteX2" fmla="*/ 708660 w 909955"/>
                                  <a:gd name="connsiteY2" fmla="*/ 725170 h 725170"/>
                                  <a:gd name="connisteX3" fmla="*/ 909955 w 909955"/>
                                  <a:gd name="connsiteY3" fmla="*/ 396875 h 725170"/>
                                  <a:gd name="connisteX4" fmla="*/ 211455 w 909955"/>
                                  <a:gd name="connsiteY4" fmla="*/ 0 h 725170"/>
                                </a:gdLst>
                                <a:ahLst/>
                                <a:cxnLst>
                                  <a:cxn ang="0">
                                    <a:pos x="connisteX0" y="connsiteY0"/>
                                  </a:cxn>
                                  <a:cxn ang="0">
                                    <a:pos x="connisteX1" y="connsiteY1"/>
                                  </a:cxn>
                                  <a:cxn ang="0">
                                    <a:pos x="connisteX2" y="connsiteY2"/>
                                  </a:cxn>
                                  <a:cxn ang="0">
                                    <a:pos x="connisteX3" y="connsiteY3"/>
                                  </a:cxn>
                                  <a:cxn ang="0">
                                    <a:pos x="connisteX4" y="connsiteY4"/>
                                  </a:cxn>
                                </a:cxnLst>
                                <a:rect l="l" t="t" r="r" b="b"/>
                                <a:pathLst>
                                  <a:path w="909955" h="725170">
                                    <a:moveTo>
                                      <a:pt x="211455" y="0"/>
                                    </a:moveTo>
                                    <a:lnTo>
                                      <a:pt x="0" y="360045"/>
                                    </a:lnTo>
                                    <a:lnTo>
                                      <a:pt x="708660" y="725170"/>
                                    </a:lnTo>
                                    <a:lnTo>
                                      <a:pt x="909955" y="396875"/>
                                    </a:lnTo>
                                    <a:lnTo>
                                      <a:pt x="211455" y="0"/>
                                    </a:lnTo>
                                    <a:close/>
                                  </a:path>
                                </a:pathLst>
                              </a:cu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218.55pt;margin-top:68.7pt;height:57.1pt;width:71.65pt;z-index:251668480;mso-width-relative:page;mso-height-relative:page;" filled="f" stroked="t" coordsize="909955,725170" o:gfxdata="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" path="m211455,0l0,360045,708660,725170,909955,396875,211455,0xe">
                      <v:path o:connectlocs="211455,0;0,360045;708660,725170;909955,396875;211455,0" o:connectangles="0,0,0,0,0"/>
                      <v:fill on="f" focussize="0,0"/>
                      <v:stroke weight="2pt" color="#FF0000 [2404]" joinstyle="round"/>
                      <v:imagedata o:title=""/>
                      <o:lock v:ext="edit" aspectratio="f"/>
                    </v:shape>
                  </w:pict>
                </mc:Fallback>
              </mc:AlternateContent>
            </w:r>
            <w:r>
              <w:rPr>
                <w:rFonts w:hint="default"/>
              </w:rPr>
              <w:drawing>
                <wp:inline distT="0" distB="0" distL="114300" distR="114300">
                  <wp:extent cx="5824220" cy="3441700"/>
                  <wp:effectExtent l="0" t="0" r="5080" b="635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3"/>
                          <a:stretch>
                            <a:fillRect/>
                          </a:stretch>
                        </pic:blipFill>
                        <pic:spPr>
                          <a:xfrm>
                            <a:off x="0" y="0"/>
                            <a:ext cx="5824220" cy="3441700"/>
                          </a:xfrm>
                          <a:prstGeom prst="rect">
                            <a:avLst/>
                          </a:prstGeom>
                          <a:noFill/>
                          <a:ln>
                            <a:noFill/>
                          </a:ln>
                        </pic:spPr>
                      </pic:pic>
                    </a:graphicData>
                  </a:graphic>
                </wp:inline>
              </w:drawing>
            </w:r>
            <w:r>
              <w:rPr>
                <w:rFonts w:hint="default"/>
                <w:sz w:val="21"/>
              </w:rPr>
              <mc:AlternateContent>
                <mc:Choice Requires="wps">
                  <w:drawing>
                    <wp:anchor distT="0" distB="0" distL="114300" distR="114300" simplePos="0" relativeHeight="251662336" behindDoc="0" locked="0" layoutInCell="1" allowOverlap="1">
                      <wp:simplePos x="0" y="0"/>
                      <wp:positionH relativeFrom="column">
                        <wp:posOffset>4880610</wp:posOffset>
                      </wp:positionH>
                      <wp:positionV relativeFrom="paragraph">
                        <wp:posOffset>362585</wp:posOffset>
                      </wp:positionV>
                      <wp:extent cx="342900" cy="2667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342900" cy="2667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878E8A5">
                                  <w:pPr>
                                    <w:rPr>
                                      <w:rFonts w:hint="default" w:ascii="Times New Roman" w:hAnsi="Times New Roman" w:cs="Times New Roman" w:eastAsiaTheme="minorEastAsia"/>
                                      <w:b/>
                                      <w:bCs/>
                                      <w:color w:val="FF0000"/>
                                      <w:sz w:val="21"/>
                                      <w:szCs w:val="21"/>
                                      <w:lang w:val="en-US" w:eastAsia="zh-CN"/>
                                    </w:rPr>
                                  </w:pPr>
                                  <w:r>
                                    <w:rPr>
                                      <w:rFonts w:hint="default" w:ascii="Times New Roman" w:hAnsi="Times New Roman" w:cs="Times New Roman"/>
                                      <w:b/>
                                      <w:bCs/>
                                      <w:color w:val="FF0000"/>
                                      <w:sz w:val="21"/>
                                      <w:szCs w:val="21"/>
                                      <w:lang w:val="en-US" w:eastAsia="zh-CN"/>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4.3pt;margin-top:28.55pt;height:21pt;width:27pt;z-index:251662336;mso-width-relative:page;mso-height-relative:page;" filled="f" stroked="f" coordsize="21600,21600" o:gfxdata="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g7rlpdsAAAAJAQAADwAAAAAAAAABACAAAAAiAAAAZHJz&#10;L2Rvd25yZXYueG1sUEsBAhQAFAAAAAgAh07iQM+mVdo6AgAAZQQAAA4AAAAAAAAAAQAgAAAAKgEA&#10;AGRycy9lMm9Eb2MueG1sUEsFBgAAAAAGAAYAWQEAANYFAAAAAA==&#10;">
                      <v:fill on="f" focussize="0,0"/>
                      <v:stroke on="f" weight="0.5pt"/>
                      <v:imagedata o:title=""/>
                      <o:lock v:ext="edit" aspectratio="f"/>
                      <v:textbox>
                        <w:txbxContent>
                          <w:p w14:paraId="7878E8A5">
                            <w:pPr>
                              <w:rPr>
                                <w:rFonts w:hint="default" w:ascii="Times New Roman" w:hAnsi="Times New Roman" w:cs="Times New Roman" w:eastAsiaTheme="minorEastAsia"/>
                                <w:b/>
                                <w:bCs/>
                                <w:color w:val="FF0000"/>
                                <w:sz w:val="21"/>
                                <w:szCs w:val="21"/>
                                <w:lang w:val="en-US" w:eastAsia="zh-CN"/>
                              </w:rPr>
                            </w:pPr>
                            <w:r>
                              <w:rPr>
                                <w:rFonts w:hint="default" w:ascii="Times New Roman" w:hAnsi="Times New Roman" w:cs="Times New Roman"/>
                                <w:b/>
                                <w:bCs/>
                                <w:color w:val="FF0000"/>
                                <w:sz w:val="21"/>
                                <w:szCs w:val="21"/>
                                <w:lang w:val="en-US" w:eastAsia="zh-CN"/>
                              </w:rPr>
                              <w:t>N</w:t>
                            </w:r>
                          </w:p>
                        </w:txbxContent>
                      </v:textbox>
                    </v:shape>
                  </w:pict>
                </mc:Fallback>
              </mc:AlternateContent>
            </w:r>
            <w:r>
              <w:rPr>
                <w:rFonts w:hint="default"/>
                <w:sz w:val="21"/>
              </w:rPr>
              <mc:AlternateContent>
                <mc:Choice Requires="wps">
                  <w:drawing>
                    <wp:anchor distT="0" distB="0" distL="114300" distR="114300" simplePos="0" relativeHeight="251663360" behindDoc="0" locked="0" layoutInCell="1" allowOverlap="1">
                      <wp:simplePos x="0" y="0"/>
                      <wp:positionH relativeFrom="column">
                        <wp:posOffset>4837430</wp:posOffset>
                      </wp:positionH>
                      <wp:positionV relativeFrom="paragraph">
                        <wp:posOffset>254635</wp:posOffset>
                      </wp:positionV>
                      <wp:extent cx="0" cy="433070"/>
                      <wp:effectExtent l="57150" t="0" r="57150" b="5080"/>
                      <wp:wrapNone/>
                      <wp:docPr id="13" name="直接箭头连接符 13"/>
                      <wp:cNvGraphicFramePr/>
                      <a:graphic xmlns:a="http://schemas.openxmlformats.org/drawingml/2006/main">
                        <a:graphicData uri="http://schemas.microsoft.com/office/word/2010/wordprocessingShape">
                          <wps:wsp>
                            <wps:cNvCnPr/>
                            <wps:spPr>
                              <a:xfrm flipV="1">
                                <a:off x="0" y="0"/>
                                <a:ext cx="0" cy="433070"/>
                              </a:xfrm>
                              <a:prstGeom prst="straightConnector1">
                                <a:avLst/>
                              </a:prstGeom>
                              <a:ln>
                                <a:solidFill>
                                  <a:srgbClr val="FF0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380.9pt;margin-top:20.05pt;height:34.1pt;width:0pt;z-index:251663360;mso-width-relative:page;mso-height-relative:page;" filled="f" stroked="t" coordsize="21600,21600" o:gfxdata="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D70sm1wAAAAoBAAAPAAAAAAAAAAEAIAAAACIAAABkcnMvZG93&#10;bnJldi54bWxQSwECFAAUAAAACACHTuJAw1avWQECAADTAwAADgAAAAAAAAABACAAAAAmAQAAZHJz&#10;L2Uyb0RvYy54bWxQSwUGAAAAAAYABgBZAQAAmQUAAAAA&#10;">
                      <v:fill on="f" focussize="0,0"/>
                      <v:stroke weight="2pt" color="#FF0000 [3204]" joinstyle="round" endarrow="open"/>
                      <v:imagedata o:title=""/>
                      <o:lock v:ext="edit" aspectratio="f"/>
                    </v:shape>
                  </w:pict>
                </mc:Fallback>
              </mc:AlternateContent>
            </w:r>
          </w:p>
        </w:tc>
      </w:tr>
      <w:tr w14:paraId="6B540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401" w:type="dxa"/>
            <w:tcBorders>
              <w:top w:val="nil"/>
              <w:left w:val="nil"/>
              <w:bottom w:val="nil"/>
              <w:right w:val="nil"/>
            </w:tcBorders>
            <w:vAlign w:val="center"/>
          </w:tcPr>
          <w:p w14:paraId="3CA06B65">
            <w:pPr>
              <w:keepNext w:val="0"/>
              <w:keepLines w:val="0"/>
              <w:suppressLineNumbers w:val="0"/>
              <w:adjustRightInd w:val="0"/>
              <w:snapToGrid w:val="0"/>
              <w:spacing w:before="0" w:beforeAutospacing="0" w:after="0" w:afterAutospacing="0" w:line="240" w:lineRule="auto"/>
              <w:ind w:left="0" w:right="0"/>
              <w:jc w:val="center"/>
              <w:rPr>
                <w:rFonts w:hint="default"/>
              </w:rPr>
            </w:pPr>
            <w:r>
              <w:rPr>
                <w:rFonts w:hint="default" w:ascii="Times New Roman" w:hAnsi="Times New Roman" w:cs="Times New Roman"/>
                <w:b/>
                <w:bCs/>
                <w:szCs w:val="21"/>
                <w:highlight w:val="none"/>
              </w:rPr>
              <w:t>图</w:t>
            </w:r>
            <w:r>
              <w:rPr>
                <w:rFonts w:hint="eastAsia" w:ascii="Times New Roman" w:hAnsi="Times New Roman" w:cs="Times New Roman"/>
                <w:b/>
                <w:bCs/>
                <w:szCs w:val="21"/>
                <w:highlight w:val="none"/>
              </w:rPr>
              <w:t>3.1</w:t>
            </w:r>
            <w:r>
              <w:rPr>
                <w:rFonts w:hint="default" w:ascii="Times New Roman" w:hAnsi="Times New Roman" w:cs="Times New Roman"/>
                <w:b/>
                <w:bCs/>
                <w:szCs w:val="21"/>
                <w:highlight w:val="none"/>
              </w:rPr>
              <w:t>-</w:t>
            </w:r>
            <w:r>
              <w:rPr>
                <w:rFonts w:hint="eastAsia" w:ascii="Times New Roman" w:hAnsi="Times New Roman" w:cs="Times New Roman"/>
                <w:b/>
                <w:bCs/>
                <w:szCs w:val="21"/>
                <w:highlight w:val="none"/>
              </w:rPr>
              <w:t>2</w:t>
            </w:r>
            <w:r>
              <w:rPr>
                <w:rFonts w:hint="default" w:ascii="Times New Roman" w:hAnsi="Times New Roman" w:cs="Times New Roman"/>
                <w:b/>
                <w:bCs/>
                <w:szCs w:val="21"/>
                <w:highlight w:val="none"/>
              </w:rPr>
              <w:t xml:space="preserve"> 项目</w:t>
            </w:r>
            <w:r>
              <w:rPr>
                <w:rFonts w:hint="eastAsia" w:ascii="Times New Roman" w:hAnsi="Times New Roman" w:cs="Times New Roman"/>
                <w:b/>
                <w:bCs/>
                <w:szCs w:val="21"/>
                <w:highlight w:val="none"/>
              </w:rPr>
              <w:t>周边</w:t>
            </w:r>
            <w:r>
              <w:rPr>
                <w:rFonts w:hint="eastAsia" w:ascii="Times New Roman" w:hAnsi="Times New Roman" w:cs="Times New Roman"/>
                <w:b/>
                <w:bCs/>
                <w:szCs w:val="21"/>
                <w:highlight w:val="none"/>
                <w:lang w:val="en-US" w:eastAsia="zh-CN"/>
              </w:rPr>
              <w:t>情况</w:t>
            </w:r>
          </w:p>
        </w:tc>
      </w:tr>
    </w:tbl>
    <w:p w14:paraId="5696BC85">
      <w:pPr>
        <w:widowControl/>
        <w:spacing w:line="360" w:lineRule="auto"/>
        <w:jc w:val="center"/>
        <w:rPr>
          <w:rFonts w:hint="default" w:ascii="Times New Roman" w:hAnsi="Times New Roman" w:eastAsia="宋体" w:cs="Times New Roman"/>
          <w:b/>
          <w:bCs/>
          <w:sz w:val="21"/>
          <w:szCs w:val="21"/>
        </w:rPr>
      </w:pPr>
    </w:p>
    <w:p w14:paraId="173189B6">
      <w:pPr>
        <w:widowControl/>
        <w:spacing w:line="36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表3.1</w:t>
      </w:r>
      <w:r>
        <w:rPr>
          <w:rFonts w:hint="default" w:ascii="Times New Roman" w:hAnsi="Times New Roman" w:eastAsia="宋体" w:cs="Times New Roman"/>
          <w:b/>
          <w:bCs/>
          <w:sz w:val="21"/>
          <w:szCs w:val="21"/>
        </w:rPr>
        <w:noBreakHyphen/>
      </w:r>
      <w:r>
        <w:rPr>
          <w:rFonts w:hint="default" w:ascii="Times New Roman" w:hAnsi="Times New Roman" w:eastAsia="宋体" w:cs="Times New Roman"/>
          <w:b/>
          <w:bCs/>
          <w:sz w:val="21"/>
          <w:szCs w:val="21"/>
        </w:rPr>
        <w:t>1本项目厂区周边</w:t>
      </w:r>
      <w:r>
        <w:rPr>
          <w:rFonts w:hint="default" w:ascii="Times New Roman" w:hAnsi="Times New Roman" w:eastAsia="宋体" w:cs="Times New Roman"/>
          <w:b/>
          <w:bCs/>
          <w:sz w:val="21"/>
          <w:szCs w:val="21"/>
          <w:highlight w:val="none"/>
        </w:rPr>
        <w:t>环境概况</w:t>
      </w:r>
    </w:p>
    <w:tbl>
      <w:tblPr>
        <w:tblStyle w:val="34"/>
        <w:tblW w:w="9180"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47"/>
        <w:gridCol w:w="2258"/>
        <w:gridCol w:w="5175"/>
      </w:tblGrid>
      <w:tr w14:paraId="1E8646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3" w:hRule="atLeast"/>
          <w:jc w:val="center"/>
        </w:trPr>
        <w:tc>
          <w:tcPr>
            <w:tcW w:w="1747" w:type="dxa"/>
            <w:tcBorders>
              <w:tl2br w:val="nil"/>
              <w:tr2bl w:val="nil"/>
            </w:tcBorders>
            <w:vAlign w:val="center"/>
          </w:tcPr>
          <w:p w14:paraId="0484BE0D">
            <w:pPr>
              <w:keepNext w:val="0"/>
              <w:keepLines w:val="0"/>
              <w:suppressLineNumbers w:val="0"/>
              <w:snapToGrid w:val="0"/>
              <w:spacing w:before="0" w:beforeAutospacing="0" w:after="0" w:afterAutospacing="0"/>
              <w:ind w:left="0" w:right="104" w:rightChars="0"/>
              <w:jc w:val="center"/>
              <w:rPr>
                <w:rFonts w:hint="default" w:ascii="Calibri" w:hAnsi="Calibri" w:eastAsia="宋体" w:cs="Times New Roman"/>
                <w:b/>
                <w:bCs/>
                <w:kern w:val="0"/>
                <w:sz w:val="21"/>
                <w:szCs w:val="21"/>
                <w:highlight w:val="none"/>
                <w:lang w:val="en-US" w:eastAsia="zh-CN" w:bidi="ar-SA"/>
              </w:rPr>
            </w:pPr>
            <w:r>
              <w:rPr>
                <w:rFonts w:hint="eastAsia" w:cs="Times New Roman"/>
                <w:b/>
                <w:bCs/>
                <w:kern w:val="0"/>
                <w:sz w:val="21"/>
                <w:szCs w:val="21"/>
                <w:highlight w:val="none"/>
                <w:lang w:val="en-US" w:eastAsia="zh-CN" w:bidi="ar-SA"/>
              </w:rPr>
              <w:t>方位</w:t>
            </w:r>
          </w:p>
        </w:tc>
        <w:tc>
          <w:tcPr>
            <w:tcW w:w="2258" w:type="dxa"/>
            <w:tcBorders>
              <w:tl2br w:val="nil"/>
              <w:tr2bl w:val="nil"/>
            </w:tcBorders>
            <w:vAlign w:val="center"/>
          </w:tcPr>
          <w:p w14:paraId="079C73B9">
            <w:pPr>
              <w:keepNext w:val="0"/>
              <w:keepLines w:val="0"/>
              <w:suppressLineNumbers w:val="0"/>
              <w:snapToGrid w:val="0"/>
              <w:spacing w:before="0" w:beforeAutospacing="0" w:after="0" w:afterAutospacing="0"/>
              <w:ind w:left="0" w:right="104" w:rightChars="0"/>
              <w:jc w:val="center"/>
              <w:rPr>
                <w:rFonts w:hint="default" w:ascii="Calibri" w:hAnsi="Calibri" w:eastAsia="宋体" w:cs="Times New Roman"/>
                <w:b/>
                <w:bCs/>
                <w:kern w:val="0"/>
                <w:sz w:val="21"/>
                <w:szCs w:val="21"/>
                <w:highlight w:val="none"/>
                <w:lang w:val="en-US" w:eastAsia="zh-CN" w:bidi="ar-SA"/>
              </w:rPr>
            </w:pPr>
            <w:r>
              <w:rPr>
                <w:rFonts w:hint="eastAsia" w:ascii="Times New Roman" w:hAnsi="Times New Roman" w:cs="Times New Roman"/>
                <w:b/>
                <w:bCs w:val="0"/>
                <w:highlight w:val="none"/>
                <w:lang w:val="en-US" w:eastAsia="zh-CN"/>
              </w:rPr>
              <w:t>距离</w:t>
            </w:r>
          </w:p>
        </w:tc>
        <w:tc>
          <w:tcPr>
            <w:tcW w:w="5175" w:type="dxa"/>
            <w:tcBorders>
              <w:tl2br w:val="nil"/>
              <w:tr2bl w:val="nil"/>
            </w:tcBorders>
            <w:vAlign w:val="center"/>
          </w:tcPr>
          <w:p w14:paraId="293F2D12">
            <w:pPr>
              <w:keepNext w:val="0"/>
              <w:keepLines w:val="0"/>
              <w:suppressLineNumbers w:val="0"/>
              <w:snapToGrid w:val="0"/>
              <w:spacing w:before="0" w:beforeAutospacing="0" w:after="0" w:afterAutospacing="0"/>
              <w:ind w:left="0" w:right="104" w:rightChars="0"/>
              <w:jc w:val="center"/>
              <w:rPr>
                <w:rFonts w:hint="default" w:ascii="Calibri" w:hAnsi="Calibri" w:eastAsia="宋体" w:cs="Times New Roman"/>
                <w:b/>
                <w:bCs/>
                <w:kern w:val="0"/>
                <w:sz w:val="21"/>
                <w:szCs w:val="21"/>
                <w:highlight w:val="none"/>
                <w:lang w:val="en-US" w:eastAsia="zh-CN" w:bidi="ar-SA"/>
              </w:rPr>
            </w:pPr>
            <w:r>
              <w:rPr>
                <w:rFonts w:hint="eastAsia" w:ascii="Times New Roman" w:hAnsi="Times New Roman" w:cs="Times New Roman"/>
                <w:b/>
                <w:bCs w:val="0"/>
                <w:highlight w:val="none"/>
                <w:lang w:val="en-US" w:eastAsia="zh-CN"/>
              </w:rPr>
              <w:t>环境概况</w:t>
            </w:r>
          </w:p>
        </w:tc>
      </w:tr>
      <w:tr w14:paraId="70C909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747" w:type="dxa"/>
            <w:tcBorders>
              <w:tl2br w:val="nil"/>
              <w:tr2bl w:val="nil"/>
            </w:tcBorders>
            <w:vAlign w:val="center"/>
          </w:tcPr>
          <w:p w14:paraId="5216E9D6">
            <w:pPr>
              <w:keepNext w:val="0"/>
              <w:keepLines w:val="0"/>
              <w:suppressLineNumbers w:val="0"/>
              <w:snapToGrid w:val="0"/>
              <w:spacing w:before="0" w:beforeAutospacing="0" w:after="0" w:afterAutospacing="0"/>
              <w:ind w:left="0" w:right="104" w:rightChars="0"/>
              <w:jc w:val="center"/>
              <w:rPr>
                <w:rFonts w:hint="eastAsia" w:ascii="Times New Roman" w:hAnsi="Times New Roman" w:cs="Times New Roman"/>
                <w:szCs w:val="21"/>
              </w:rPr>
            </w:pPr>
            <w:r>
              <w:rPr>
                <w:rFonts w:hint="eastAsia" w:ascii="Times New Roman" w:hAnsi="Times New Roman" w:cs="Times New Roman"/>
                <w:szCs w:val="21"/>
              </w:rPr>
              <w:t>东</w:t>
            </w:r>
          </w:p>
        </w:tc>
        <w:tc>
          <w:tcPr>
            <w:tcW w:w="2258" w:type="dxa"/>
            <w:tcBorders>
              <w:tl2br w:val="nil"/>
              <w:tr2bl w:val="nil"/>
            </w:tcBorders>
            <w:vAlign w:val="center"/>
          </w:tcPr>
          <w:p w14:paraId="2D34BE1C">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eastAsiaTheme="minorEastAsia"/>
                <w:b w:val="0"/>
                <w:bCs/>
                <w:highlight w:val="none"/>
                <w:lang w:val="en-US" w:eastAsia="zh-CN"/>
              </w:rPr>
            </w:pPr>
            <w:r>
              <w:rPr>
                <w:rFonts w:hint="eastAsia" w:ascii="Times New Roman" w:hAnsi="Times New Roman" w:cs="Times New Roman"/>
                <w:b w:val="0"/>
                <w:bCs/>
                <w:highlight w:val="none"/>
                <w:lang w:val="en-US" w:eastAsia="zh-CN"/>
              </w:rPr>
              <w:t>相邻</w:t>
            </w:r>
          </w:p>
        </w:tc>
        <w:tc>
          <w:tcPr>
            <w:tcW w:w="5175" w:type="dxa"/>
            <w:tcBorders>
              <w:tl2br w:val="nil"/>
              <w:tr2bl w:val="nil"/>
            </w:tcBorders>
            <w:vAlign w:val="center"/>
          </w:tcPr>
          <w:p w14:paraId="689403A3">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b w:val="0"/>
                <w:bCs/>
                <w:highlight w:val="none"/>
                <w:lang w:val="en-US" w:eastAsia="zh-CN"/>
              </w:rPr>
            </w:pPr>
            <w:r>
              <w:rPr>
                <w:rFonts w:hint="default" w:ascii="Times New Roman" w:hAnsi="Times New Roman" w:cs="Times New Roman"/>
                <w:b w:val="0"/>
                <w:bCs/>
                <w:highlight w:val="none"/>
                <w:lang w:val="en-US" w:eastAsia="zh-CN"/>
              </w:rPr>
              <w:t>槐杨路，隔路为衢州博来纳润电子材料有限公司</w:t>
            </w:r>
          </w:p>
        </w:tc>
      </w:tr>
      <w:tr w14:paraId="7A56B5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747" w:type="dxa"/>
            <w:tcBorders>
              <w:tl2br w:val="nil"/>
              <w:tr2bl w:val="nil"/>
            </w:tcBorders>
            <w:vAlign w:val="center"/>
          </w:tcPr>
          <w:p w14:paraId="71600725">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南</w:t>
            </w:r>
          </w:p>
        </w:tc>
        <w:tc>
          <w:tcPr>
            <w:tcW w:w="2258" w:type="dxa"/>
            <w:tcBorders>
              <w:tl2br w:val="nil"/>
              <w:tr2bl w:val="nil"/>
            </w:tcBorders>
            <w:vAlign w:val="center"/>
          </w:tcPr>
          <w:p w14:paraId="28E7B971">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eastAsiaTheme="minorEastAsia"/>
                <w:b w:val="0"/>
                <w:bCs/>
                <w:kern w:val="2"/>
                <w:sz w:val="21"/>
                <w:szCs w:val="22"/>
                <w:highlight w:val="none"/>
                <w:lang w:val="en-US" w:eastAsia="zh-CN" w:bidi="ar-SA"/>
              </w:rPr>
            </w:pPr>
            <w:r>
              <w:rPr>
                <w:rFonts w:hint="eastAsia" w:ascii="Times New Roman" w:hAnsi="Times New Roman" w:cs="Times New Roman"/>
                <w:b w:val="0"/>
                <w:bCs/>
                <w:highlight w:val="none"/>
                <w:lang w:val="en-US" w:eastAsia="zh-CN"/>
              </w:rPr>
              <w:t>相邻</w:t>
            </w:r>
          </w:p>
        </w:tc>
        <w:tc>
          <w:tcPr>
            <w:tcW w:w="5175" w:type="dxa"/>
            <w:tcBorders>
              <w:tl2br w:val="nil"/>
              <w:tr2bl w:val="nil"/>
            </w:tcBorders>
            <w:vAlign w:val="center"/>
          </w:tcPr>
          <w:p w14:paraId="37F1D0B9">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b w:val="0"/>
                <w:bCs/>
                <w:highlight w:val="none"/>
                <w:lang w:val="en-US" w:eastAsia="zh-CN"/>
              </w:rPr>
            </w:pPr>
            <w:r>
              <w:rPr>
                <w:rFonts w:hint="default" w:ascii="Times New Roman" w:hAnsi="Times New Roman" w:cs="Times New Roman"/>
                <w:b w:val="0"/>
                <w:bCs/>
                <w:highlight w:val="none"/>
                <w:lang w:val="en-US" w:eastAsia="zh-CN"/>
              </w:rPr>
              <w:t>杜鹃路，隔路为隔路为工业企业</w:t>
            </w:r>
          </w:p>
        </w:tc>
      </w:tr>
      <w:tr w14:paraId="76DB51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747" w:type="dxa"/>
            <w:tcBorders>
              <w:tl2br w:val="nil"/>
              <w:tr2bl w:val="nil"/>
            </w:tcBorders>
            <w:vAlign w:val="center"/>
          </w:tcPr>
          <w:p w14:paraId="224B81A1">
            <w:pPr>
              <w:keepNext w:val="0"/>
              <w:keepLines w:val="0"/>
              <w:suppressLineNumbers w:val="0"/>
              <w:snapToGrid w:val="0"/>
              <w:spacing w:before="0" w:beforeAutospacing="0" w:after="0" w:afterAutospacing="0"/>
              <w:ind w:left="0" w:leftChars="0" w:right="104" w:rightChars="0"/>
              <w:jc w:val="center"/>
              <w:rPr>
                <w:rFonts w:hint="eastAsia" w:ascii="Calibri" w:hAnsi="Calibri" w:eastAsia="宋体" w:cs="Times New Roman"/>
                <w:b w:val="0"/>
                <w:bCs/>
                <w:kern w:val="2"/>
                <w:sz w:val="21"/>
                <w:szCs w:val="22"/>
                <w:highlight w:val="none"/>
                <w:lang w:val="en-US" w:eastAsia="zh-CN" w:bidi="ar-SA"/>
              </w:rPr>
            </w:pPr>
            <w:r>
              <w:rPr>
                <w:rFonts w:hint="eastAsia"/>
                <w:b w:val="0"/>
                <w:bCs/>
                <w:highlight w:val="none"/>
                <w:lang w:val="en-US" w:eastAsia="zh-CN"/>
              </w:rPr>
              <w:t>西</w:t>
            </w:r>
          </w:p>
        </w:tc>
        <w:tc>
          <w:tcPr>
            <w:tcW w:w="2258" w:type="dxa"/>
            <w:tcBorders>
              <w:tl2br w:val="nil"/>
              <w:tr2bl w:val="nil"/>
            </w:tcBorders>
            <w:vAlign w:val="center"/>
          </w:tcPr>
          <w:p w14:paraId="6F357BF2">
            <w:pPr>
              <w:keepNext w:val="0"/>
              <w:keepLines w:val="0"/>
              <w:suppressLineNumbers w:val="0"/>
              <w:snapToGrid w:val="0"/>
              <w:spacing w:before="0" w:beforeAutospacing="0" w:after="0" w:afterAutospacing="0"/>
              <w:ind w:left="0" w:leftChars="0" w:right="104" w:rightChars="0"/>
              <w:jc w:val="center"/>
              <w:rPr>
                <w:rFonts w:hint="default" w:ascii="Calibri" w:hAnsi="Calibri" w:eastAsia="宋体" w:cs="Times New Roman"/>
                <w:b w:val="0"/>
                <w:bCs/>
                <w:kern w:val="2"/>
                <w:sz w:val="21"/>
                <w:szCs w:val="22"/>
                <w:highlight w:val="none"/>
                <w:lang w:val="en-US" w:eastAsia="zh-CN" w:bidi="ar-SA"/>
              </w:rPr>
            </w:pPr>
            <w:r>
              <w:rPr>
                <w:rFonts w:hint="eastAsia" w:ascii="Times New Roman" w:hAnsi="Times New Roman" w:cs="Times New Roman"/>
                <w:b w:val="0"/>
                <w:bCs/>
                <w:highlight w:val="none"/>
                <w:lang w:val="en-US" w:eastAsia="zh-CN"/>
              </w:rPr>
              <w:t>相邻</w:t>
            </w:r>
          </w:p>
        </w:tc>
        <w:tc>
          <w:tcPr>
            <w:tcW w:w="5175" w:type="dxa"/>
            <w:tcBorders>
              <w:tl2br w:val="nil"/>
              <w:tr2bl w:val="nil"/>
            </w:tcBorders>
            <w:vAlign w:val="center"/>
          </w:tcPr>
          <w:p w14:paraId="217DC701">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b w:val="0"/>
                <w:bCs/>
                <w:highlight w:val="none"/>
                <w:lang w:val="en-US" w:eastAsia="zh-CN"/>
              </w:rPr>
            </w:pPr>
            <w:r>
              <w:rPr>
                <w:rFonts w:hint="default" w:ascii="Times New Roman" w:hAnsi="Times New Roman" w:cs="Times New Roman"/>
                <w:b w:val="0"/>
                <w:bCs/>
                <w:highlight w:val="none"/>
                <w:lang w:val="en-US" w:eastAsia="zh-CN"/>
              </w:rPr>
              <w:t>西侧为衢化西路，隔路为浙江富锦新材料有限公司</w:t>
            </w:r>
          </w:p>
        </w:tc>
      </w:tr>
      <w:tr w14:paraId="34C98D4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747" w:type="dxa"/>
            <w:tcBorders>
              <w:tl2br w:val="nil"/>
              <w:tr2bl w:val="nil"/>
            </w:tcBorders>
            <w:vAlign w:val="center"/>
          </w:tcPr>
          <w:p w14:paraId="56DDD950">
            <w:pPr>
              <w:keepNext w:val="0"/>
              <w:keepLines w:val="0"/>
              <w:suppressLineNumbers w:val="0"/>
              <w:snapToGrid w:val="0"/>
              <w:spacing w:before="0" w:beforeAutospacing="0" w:after="0" w:afterAutospacing="0"/>
              <w:ind w:left="0" w:right="104" w:rightChars="0"/>
              <w:jc w:val="center"/>
              <w:rPr>
                <w:rFonts w:hint="default" w:eastAsia="宋体"/>
                <w:b w:val="0"/>
                <w:bCs/>
                <w:highlight w:val="none"/>
                <w:lang w:val="en-US" w:eastAsia="zh-CN"/>
              </w:rPr>
            </w:pPr>
            <w:r>
              <w:rPr>
                <w:rFonts w:hint="eastAsia"/>
                <w:b w:val="0"/>
                <w:bCs/>
                <w:highlight w:val="none"/>
                <w:lang w:val="en-US" w:eastAsia="zh-CN"/>
              </w:rPr>
              <w:t>北</w:t>
            </w:r>
          </w:p>
        </w:tc>
        <w:tc>
          <w:tcPr>
            <w:tcW w:w="2258" w:type="dxa"/>
            <w:tcBorders>
              <w:tl2br w:val="nil"/>
              <w:tr2bl w:val="nil"/>
            </w:tcBorders>
            <w:vAlign w:val="center"/>
          </w:tcPr>
          <w:p w14:paraId="6AB0703F">
            <w:pPr>
              <w:keepNext w:val="0"/>
              <w:keepLines w:val="0"/>
              <w:suppressLineNumbers w:val="0"/>
              <w:snapToGrid w:val="0"/>
              <w:spacing w:before="0" w:beforeAutospacing="0" w:after="0" w:afterAutospacing="0"/>
              <w:ind w:left="0" w:right="104" w:rightChars="0"/>
              <w:jc w:val="center"/>
              <w:rPr>
                <w:rFonts w:hint="default" w:eastAsia="宋体"/>
                <w:b w:val="0"/>
                <w:bCs/>
                <w:highlight w:val="none"/>
                <w:lang w:val="en-US" w:eastAsia="zh-CN"/>
              </w:rPr>
            </w:pPr>
            <w:r>
              <w:rPr>
                <w:rFonts w:hint="eastAsia" w:ascii="Times New Roman" w:hAnsi="Times New Roman" w:cs="Times New Roman"/>
                <w:b w:val="0"/>
                <w:bCs/>
                <w:highlight w:val="none"/>
                <w:lang w:val="en-US" w:eastAsia="zh-CN"/>
              </w:rPr>
              <w:t>相邻</w:t>
            </w:r>
          </w:p>
        </w:tc>
        <w:tc>
          <w:tcPr>
            <w:tcW w:w="5175" w:type="dxa"/>
            <w:tcBorders>
              <w:tl2br w:val="nil"/>
              <w:tr2bl w:val="nil"/>
            </w:tcBorders>
            <w:vAlign w:val="center"/>
          </w:tcPr>
          <w:p w14:paraId="57ECC1C2">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b w:val="0"/>
                <w:bCs/>
                <w:highlight w:val="none"/>
                <w:lang w:val="en-US" w:eastAsia="zh-CN"/>
              </w:rPr>
            </w:pPr>
            <w:r>
              <w:rPr>
                <w:rFonts w:hint="default" w:ascii="Times New Roman" w:hAnsi="Times New Roman" w:cs="Times New Roman"/>
                <w:b w:val="0"/>
                <w:bCs/>
                <w:highlight w:val="none"/>
                <w:lang w:val="en-US" w:eastAsia="zh-CN"/>
              </w:rPr>
              <w:t>浙江佳汇新材料有限公司</w:t>
            </w:r>
          </w:p>
        </w:tc>
      </w:tr>
    </w:tbl>
    <w:p w14:paraId="23364CDA">
      <w:pPr>
        <w:pStyle w:val="16"/>
        <w:spacing w:beforeAutospacing="0" w:afterAutospacing="0"/>
        <w:jc w:val="center"/>
        <w:rPr>
          <w:rFonts w:hint="default" w:ascii="Times New Roman" w:hAnsi="Times New Roman" w:eastAsia="宋体" w:cs="Times New Roman"/>
          <w:b/>
          <w:bCs/>
          <w:kern w:val="2"/>
          <w:sz w:val="21"/>
          <w:szCs w:val="21"/>
          <w:lang w:val="en-US" w:eastAsia="zh-CN" w:bidi="ar-SA"/>
        </w:rPr>
      </w:pPr>
    </w:p>
    <w:p w14:paraId="212ADC2B">
      <w:pPr>
        <w:pStyle w:val="16"/>
        <w:spacing w:beforeAutospacing="0" w:afterAutospacing="0"/>
        <w:jc w:val="center"/>
      </w:pPr>
      <w:r>
        <w:rPr>
          <w:rFonts w:hint="default" w:ascii="Times New Roman" w:hAnsi="Times New Roman" w:eastAsia="宋体" w:cs="Times New Roman"/>
          <w:b/>
          <w:bCs/>
          <w:kern w:val="2"/>
          <w:sz w:val="21"/>
          <w:szCs w:val="21"/>
          <w:highlight w:val="none"/>
          <w:lang w:val="en-US" w:eastAsia="zh-CN" w:bidi="ar-SA"/>
        </w:rPr>
        <w:t>表3.1</w:t>
      </w:r>
      <w:r>
        <w:rPr>
          <w:rFonts w:hint="default" w:ascii="Times New Roman" w:hAnsi="Times New Roman" w:eastAsia="宋体" w:cs="Times New Roman"/>
          <w:b/>
          <w:bCs/>
          <w:kern w:val="2"/>
          <w:sz w:val="21"/>
          <w:szCs w:val="21"/>
          <w:highlight w:val="none"/>
          <w:lang w:val="en-US" w:eastAsia="zh-CN" w:bidi="ar-SA"/>
        </w:rPr>
        <w:noBreakHyphen/>
      </w:r>
      <w:r>
        <w:rPr>
          <w:rFonts w:hint="eastAsia" w:ascii="Times New Roman" w:hAnsi="Times New Roman" w:eastAsia="宋体" w:cs="Times New Roman"/>
          <w:b/>
          <w:bCs/>
          <w:kern w:val="2"/>
          <w:sz w:val="21"/>
          <w:szCs w:val="21"/>
          <w:highlight w:val="none"/>
          <w:lang w:val="en-US" w:eastAsia="zh-CN" w:bidi="ar-SA"/>
        </w:rPr>
        <w:t>2</w:t>
      </w:r>
      <w:r>
        <w:rPr>
          <w:rFonts w:hint="default" w:ascii="Times New Roman" w:hAnsi="Times New Roman" w:eastAsia="宋体" w:cs="Times New Roman"/>
          <w:b/>
          <w:bCs/>
          <w:kern w:val="2"/>
          <w:sz w:val="21"/>
          <w:szCs w:val="21"/>
          <w:highlight w:val="none"/>
          <w:lang w:val="en-US" w:eastAsia="zh-CN" w:bidi="ar-SA"/>
        </w:rPr>
        <w:t>周边敏感点分布情况</w:t>
      </w:r>
      <w:r>
        <w:rPr>
          <w:rFonts w:hint="eastAsia" w:ascii="Times New Roman" w:hAnsi="Times New Roman" w:eastAsia="宋体" w:cs="Times New Roman"/>
          <w:b/>
          <w:bCs/>
          <w:kern w:val="2"/>
          <w:sz w:val="21"/>
          <w:szCs w:val="21"/>
          <w:highlight w:val="none"/>
          <w:lang w:val="en-US" w:eastAsia="zh-CN" w:bidi="ar-SA"/>
        </w:rPr>
        <w:t>表</w:t>
      </w:r>
    </w:p>
    <w:tbl>
      <w:tblPr>
        <w:tblStyle w:val="35"/>
        <w:tblW w:w="4892"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435"/>
        <w:gridCol w:w="1552"/>
        <w:gridCol w:w="1085"/>
        <w:gridCol w:w="2019"/>
        <w:gridCol w:w="1354"/>
        <w:gridCol w:w="1753"/>
      </w:tblGrid>
      <w:tr w14:paraId="3610F3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jc w:val="center"/>
        </w:trPr>
        <w:tc>
          <w:tcPr>
            <w:tcW w:w="1435" w:type="dxa"/>
            <w:vAlign w:val="center"/>
          </w:tcPr>
          <w:p w14:paraId="3B0B5994">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环境类别</w:t>
            </w:r>
          </w:p>
        </w:tc>
        <w:tc>
          <w:tcPr>
            <w:tcW w:w="1552" w:type="dxa"/>
            <w:tcBorders>
              <w:right w:val="single" w:color="auto" w:sz="4" w:space="0"/>
            </w:tcBorders>
            <w:vAlign w:val="center"/>
          </w:tcPr>
          <w:p w14:paraId="415CEA04">
            <w:pPr>
              <w:keepNext w:val="0"/>
              <w:keepLines w:val="0"/>
              <w:suppressLineNumbers w:val="0"/>
              <w:adjustRightInd w:val="0"/>
              <w:snapToGrid w:val="0"/>
              <w:spacing w:before="0" w:beforeAutospacing="0" w:after="0" w:afterAutospacing="0" w:line="259" w:lineRule="auto"/>
              <w:ind w:left="0" w:right="46"/>
              <w:jc w:val="center"/>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敏感点</w:t>
            </w:r>
          </w:p>
        </w:tc>
        <w:tc>
          <w:tcPr>
            <w:tcW w:w="1085" w:type="dxa"/>
            <w:tcBorders>
              <w:left w:val="single" w:color="auto" w:sz="4" w:space="0"/>
            </w:tcBorders>
            <w:vAlign w:val="center"/>
          </w:tcPr>
          <w:p w14:paraId="1ADDE7A1">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方位</w:t>
            </w:r>
          </w:p>
        </w:tc>
        <w:tc>
          <w:tcPr>
            <w:tcW w:w="2019" w:type="dxa"/>
            <w:vAlign w:val="center"/>
          </w:tcPr>
          <w:p w14:paraId="60967E06">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距离厂界最近距离</w:t>
            </w:r>
          </w:p>
        </w:tc>
        <w:tc>
          <w:tcPr>
            <w:tcW w:w="1354" w:type="dxa"/>
            <w:vAlign w:val="center"/>
          </w:tcPr>
          <w:p w14:paraId="74AB9D5E">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环境功能</w:t>
            </w:r>
          </w:p>
        </w:tc>
        <w:tc>
          <w:tcPr>
            <w:tcW w:w="1753" w:type="dxa"/>
            <w:vAlign w:val="center"/>
          </w:tcPr>
          <w:p w14:paraId="683F39E7">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较环评变化情况</w:t>
            </w:r>
          </w:p>
        </w:tc>
      </w:tr>
      <w:tr w14:paraId="227E99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jc w:val="center"/>
        </w:trPr>
        <w:tc>
          <w:tcPr>
            <w:tcW w:w="1435" w:type="dxa"/>
            <w:vAlign w:val="center"/>
          </w:tcPr>
          <w:p w14:paraId="6CF817D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环境空气</w:t>
            </w:r>
          </w:p>
        </w:tc>
        <w:tc>
          <w:tcPr>
            <w:tcW w:w="1552" w:type="dxa"/>
            <w:tcBorders>
              <w:right w:val="single" w:color="auto" w:sz="4" w:space="0"/>
            </w:tcBorders>
            <w:vAlign w:val="center"/>
          </w:tcPr>
          <w:p w14:paraId="511D15F4">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荒塘底村</w:t>
            </w:r>
          </w:p>
        </w:tc>
        <w:tc>
          <w:tcPr>
            <w:tcW w:w="1085" w:type="dxa"/>
            <w:tcBorders>
              <w:left w:val="single" w:color="auto" w:sz="4" w:space="0"/>
            </w:tcBorders>
            <w:vAlign w:val="center"/>
          </w:tcPr>
          <w:p w14:paraId="7E72006E">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西南侧</w:t>
            </w:r>
          </w:p>
        </w:tc>
        <w:tc>
          <w:tcPr>
            <w:tcW w:w="2019" w:type="dxa"/>
            <w:vAlign w:val="center"/>
          </w:tcPr>
          <w:p w14:paraId="7294B560">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1200m</w:t>
            </w:r>
          </w:p>
        </w:tc>
        <w:tc>
          <w:tcPr>
            <w:tcW w:w="1354" w:type="dxa"/>
            <w:vAlign w:val="center"/>
          </w:tcPr>
          <w:p w14:paraId="338A8AF5">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二类</w:t>
            </w:r>
          </w:p>
        </w:tc>
        <w:tc>
          <w:tcPr>
            <w:tcW w:w="1753" w:type="dxa"/>
            <w:vAlign w:val="center"/>
          </w:tcPr>
          <w:p w14:paraId="0C988917">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与环评一致</w:t>
            </w:r>
          </w:p>
        </w:tc>
      </w:tr>
    </w:tbl>
    <w:p w14:paraId="536D28A9">
      <w:pPr>
        <w:pStyle w:val="16"/>
        <w:tabs>
          <w:tab w:val="right" w:pos="8300"/>
        </w:tabs>
        <w:jc w:val="center"/>
      </w:pPr>
      <w:bookmarkStart w:id="40" w:name="_Hlk534829572"/>
    </w:p>
    <w:tbl>
      <w:tblPr>
        <w:tblStyle w:val="35"/>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401"/>
      </w:tblGrid>
      <w:tr w14:paraId="17C793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30" w:hRule="atLeast"/>
        </w:trPr>
        <w:tc>
          <w:tcPr>
            <w:tcW w:w="9401" w:type="dxa"/>
          </w:tcPr>
          <w:p w14:paraId="194DB87C">
            <w:pPr>
              <w:keepNext w:val="0"/>
              <w:keepLines w:val="0"/>
              <w:suppressLineNumbers w:val="0"/>
              <w:spacing w:before="0" w:beforeAutospacing="0" w:after="0" w:afterAutospacing="0"/>
              <w:ind w:left="0" w:right="0"/>
              <w:jc w:val="center"/>
              <w:rPr>
                <w:rFonts w:hint="default"/>
              </w:rPr>
            </w:pPr>
            <w:r>
              <w:rPr>
                <w:rFonts w:hint="default"/>
              </w:rPr>
              <w:drawing>
                <wp:inline distT="0" distB="0" distL="114300" distR="114300">
                  <wp:extent cx="5605145" cy="2706370"/>
                  <wp:effectExtent l="126365" t="285750" r="135890" b="303530"/>
                  <wp:docPr id="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
                          <pic:cNvPicPr>
                            <a:picLocks noChangeAspect="1"/>
                          </pic:cNvPicPr>
                        </pic:nvPicPr>
                        <pic:blipFill>
                          <a:blip r:embed="rId14"/>
                          <a:stretch>
                            <a:fillRect/>
                          </a:stretch>
                        </pic:blipFill>
                        <pic:spPr>
                          <a:xfrm rot="360000">
                            <a:off x="0" y="0"/>
                            <a:ext cx="5605145" cy="2706370"/>
                          </a:xfrm>
                          <a:prstGeom prst="rect">
                            <a:avLst/>
                          </a:prstGeom>
                          <a:noFill/>
                          <a:ln>
                            <a:noFill/>
                          </a:ln>
                        </pic:spPr>
                      </pic:pic>
                    </a:graphicData>
                  </a:graphic>
                </wp:inline>
              </w:drawing>
            </w:r>
            <w:r>
              <w:rPr>
                <w:rFonts w:hint="default"/>
                <w:sz w:val="21"/>
              </w:rPr>
              <mc:AlternateContent>
                <mc:Choice Requires="wps">
                  <w:drawing>
                    <wp:anchor distT="0" distB="0" distL="114300" distR="114300" simplePos="0" relativeHeight="251679744" behindDoc="0" locked="0" layoutInCell="1" allowOverlap="1">
                      <wp:simplePos x="0" y="0"/>
                      <wp:positionH relativeFrom="column">
                        <wp:posOffset>5575935</wp:posOffset>
                      </wp:positionH>
                      <wp:positionV relativeFrom="paragraph">
                        <wp:posOffset>153035</wp:posOffset>
                      </wp:positionV>
                      <wp:extent cx="342900" cy="266700"/>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342900" cy="2667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1FBA7F3">
                                  <w:pPr>
                                    <w:rPr>
                                      <w:rFonts w:hint="default" w:ascii="Times New Roman" w:hAnsi="Times New Roman" w:cs="Times New Roman" w:eastAsiaTheme="minorEastAsia"/>
                                      <w:b/>
                                      <w:bCs/>
                                      <w:color w:val="FF0000"/>
                                      <w:sz w:val="21"/>
                                      <w:szCs w:val="21"/>
                                      <w:lang w:val="en-US" w:eastAsia="zh-CN"/>
                                    </w:rPr>
                                  </w:pPr>
                                  <w:r>
                                    <w:rPr>
                                      <w:rFonts w:hint="default" w:ascii="Times New Roman" w:hAnsi="Times New Roman" w:cs="Times New Roman"/>
                                      <w:b/>
                                      <w:bCs/>
                                      <w:color w:val="FF0000"/>
                                      <w:sz w:val="21"/>
                                      <w:szCs w:val="21"/>
                                      <w:lang w:val="en-US" w:eastAsia="zh-CN"/>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39.05pt;margin-top:12.05pt;height:21pt;width:27pt;z-index:251679744;mso-width-relative:page;mso-height-relative:page;" filled="f" stroked="f" coordsize="21600,21600" o:gfxdata="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HqMHF2QAAAAkBAAAPAAAAAAAAAAEAIAAAACIAAABkcnMv&#10;ZG93bnJldi54bWxQSwECFAAUAAAACACHTuJAAZw3gTsCAABnBAAADgAAAAAAAAABACAAAAAoAQAA&#10;ZHJzL2Uyb0RvYy54bWxQSwUGAAAAAAYABgBZAQAA1QUAAAAA&#10;">
                      <v:fill on="f" focussize="0,0"/>
                      <v:stroke on="f" weight="0.5pt"/>
                      <v:imagedata o:title=""/>
                      <o:lock v:ext="edit" aspectratio="f"/>
                      <v:textbox>
                        <w:txbxContent>
                          <w:p w14:paraId="01FBA7F3">
                            <w:pPr>
                              <w:rPr>
                                <w:rFonts w:hint="default" w:ascii="Times New Roman" w:hAnsi="Times New Roman" w:cs="Times New Roman" w:eastAsiaTheme="minorEastAsia"/>
                                <w:b/>
                                <w:bCs/>
                                <w:color w:val="FF0000"/>
                                <w:sz w:val="21"/>
                                <w:szCs w:val="21"/>
                                <w:lang w:val="en-US" w:eastAsia="zh-CN"/>
                              </w:rPr>
                            </w:pPr>
                            <w:r>
                              <w:rPr>
                                <w:rFonts w:hint="default" w:ascii="Times New Roman" w:hAnsi="Times New Roman" w:cs="Times New Roman"/>
                                <w:b/>
                                <w:bCs/>
                                <w:color w:val="FF0000"/>
                                <w:sz w:val="21"/>
                                <w:szCs w:val="21"/>
                                <w:lang w:val="en-US" w:eastAsia="zh-CN"/>
                              </w:rPr>
                              <w:t>N</w:t>
                            </w:r>
                          </w:p>
                        </w:txbxContent>
                      </v:textbox>
                    </v:shape>
                  </w:pict>
                </mc:Fallback>
              </mc:AlternateContent>
            </w:r>
            <w:r>
              <w:rPr>
                <w:rFonts w:hint="default"/>
                <w:sz w:val="21"/>
              </w:rPr>
              <mc:AlternateContent>
                <mc:Choice Requires="wps">
                  <w:drawing>
                    <wp:anchor distT="0" distB="0" distL="114300" distR="114300" simplePos="0" relativeHeight="251678720" behindDoc="0" locked="0" layoutInCell="1" allowOverlap="1">
                      <wp:simplePos x="0" y="0"/>
                      <wp:positionH relativeFrom="column">
                        <wp:posOffset>5580380</wp:posOffset>
                      </wp:positionH>
                      <wp:positionV relativeFrom="paragraph">
                        <wp:posOffset>92710</wp:posOffset>
                      </wp:positionV>
                      <wp:extent cx="0" cy="433070"/>
                      <wp:effectExtent l="57150" t="0" r="57150" b="5080"/>
                      <wp:wrapNone/>
                      <wp:docPr id="57" name="直接箭头连接符 57"/>
                      <wp:cNvGraphicFramePr/>
                      <a:graphic xmlns:a="http://schemas.openxmlformats.org/drawingml/2006/main">
                        <a:graphicData uri="http://schemas.microsoft.com/office/word/2010/wordprocessingShape">
                          <wps:wsp>
                            <wps:cNvCnPr/>
                            <wps:spPr>
                              <a:xfrm flipV="1">
                                <a:off x="0" y="0"/>
                                <a:ext cx="0" cy="433070"/>
                              </a:xfrm>
                              <a:prstGeom prst="straightConnector1">
                                <a:avLst/>
                              </a:prstGeom>
                              <a:ln>
                                <a:solidFill>
                                  <a:srgbClr val="FF0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439.4pt;margin-top:7.3pt;height:34.1pt;width:0pt;z-index:251678720;mso-width-relative:page;mso-height-relative:page;" filled="f" stroked="t" coordsize="21600,21600" o:gfxdata="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ethUe1gAAAAkBAAAPAAAAAAAAAAEAIAAAACIAAABkcnMvZG93&#10;bnJldi54bWxQSwECFAAUAAAACACHTuJAd9I0zwICAADTAwAADgAAAAAAAAABACAAAAAlAQAAZHJz&#10;L2Uyb0RvYy54bWxQSwUGAAAAAAYABgBZAQAAmQUAAAAA&#10;">
                      <v:fill on="f" focussize="0,0"/>
                      <v:stroke weight="2pt" color="#FF0000 [3204]" joinstyle="round" endarrow="open"/>
                      <v:imagedata o:title=""/>
                      <o:lock v:ext="edit" aspectratio="f"/>
                    </v:shape>
                  </w:pict>
                </mc:Fallback>
              </mc:AlternateContent>
            </w:r>
          </w:p>
        </w:tc>
      </w:tr>
    </w:tbl>
    <w:p w14:paraId="0D67316E">
      <w:pPr>
        <w:pStyle w:val="16"/>
        <w:tabs>
          <w:tab w:val="right" w:pos="8300"/>
        </w:tabs>
        <w:jc w:val="center"/>
        <w:rPr>
          <w:rFonts w:ascii="Times New Roman" w:hAnsi="Times New Roman" w:cs="Times New Roman"/>
          <w:b/>
          <w:bCs/>
          <w:sz w:val="21"/>
          <w:szCs w:val="21"/>
          <w:highlight w:val="yellow"/>
        </w:rPr>
      </w:pPr>
      <w:r>
        <w:rPr>
          <w:rFonts w:ascii="Times New Roman" w:hAnsi="Times New Roman" w:cs="Times New Roman"/>
          <w:b/>
          <w:bCs/>
          <w:color w:val="000000" w:themeColor="text1"/>
          <w:sz w:val="21"/>
          <w:szCs w:val="21"/>
          <w:highlight w:val="none"/>
          <w14:textFill>
            <w14:solidFill>
              <w14:schemeClr w14:val="tx1"/>
            </w14:solidFill>
          </w14:textFill>
        </w:rPr>
        <w:t xml:space="preserve">图 </w:t>
      </w:r>
      <w:bookmarkEnd w:id="40"/>
      <w:r>
        <w:rPr>
          <w:rFonts w:ascii="Times New Roman" w:hAnsi="Times New Roman" w:cs="Times New Roman"/>
          <w:b/>
          <w:bCs/>
          <w:color w:val="000000" w:themeColor="text1"/>
          <w:sz w:val="21"/>
          <w:szCs w:val="21"/>
          <w:highlight w:val="none"/>
          <w14:textFill>
            <w14:solidFill>
              <w14:schemeClr w14:val="tx1"/>
            </w14:solidFill>
          </w14:textFill>
        </w:rPr>
        <w:t>3.1-</w:t>
      </w:r>
      <w:r>
        <w:rPr>
          <w:rFonts w:hint="eastAsia" w:ascii="Times New Roman" w:hAnsi="Times New Roman" w:cs="Times New Roman"/>
          <w:b/>
          <w:bCs/>
          <w:color w:val="000000" w:themeColor="text1"/>
          <w:sz w:val="21"/>
          <w:szCs w:val="21"/>
          <w:highlight w:val="none"/>
          <w14:textFill>
            <w14:solidFill>
              <w14:schemeClr w14:val="tx1"/>
            </w14:solidFill>
          </w14:textFill>
        </w:rPr>
        <w:t>3</w:t>
      </w:r>
      <w:r>
        <w:rPr>
          <w:rFonts w:ascii="Times New Roman" w:hAnsi="Times New Roman" w:cs="Times New Roman"/>
          <w:b/>
          <w:bCs/>
          <w:color w:val="000000" w:themeColor="text1"/>
          <w:sz w:val="21"/>
          <w:szCs w:val="21"/>
          <w:highlight w:val="none"/>
          <w14:textFill>
            <w14:solidFill>
              <w14:schemeClr w14:val="tx1"/>
            </w14:solidFill>
          </w14:textFill>
        </w:rPr>
        <w:t xml:space="preserve"> 项目厂区平面布置图</w:t>
      </w:r>
    </w:p>
    <w:p w14:paraId="5918D0BF">
      <w:pPr>
        <w:pStyle w:val="4"/>
        <w:rPr>
          <w:rFonts w:eastAsia="宋体"/>
        </w:rPr>
      </w:pPr>
      <w:bookmarkStart w:id="41" w:name="_Toc23881"/>
      <w:r>
        <w:rPr>
          <w:rFonts w:eastAsia="宋体"/>
        </w:rPr>
        <w:t>3.2建设内容</w:t>
      </w:r>
      <w:bookmarkEnd w:id="41"/>
    </w:p>
    <w:p w14:paraId="7D7C92E7">
      <w:pPr>
        <w:spacing w:line="360" w:lineRule="auto"/>
        <w:ind w:firstLine="480"/>
        <w:rPr>
          <w:rFonts w:hint="eastAsia" w:ascii="Times New Roman" w:hAnsi="Times New Roman" w:cs="Times New Roman" w:eastAsiaTheme="minorEastAsia"/>
          <w:sz w:val="24"/>
          <w:szCs w:val="24"/>
          <w:lang w:eastAsia="zh-CN"/>
        </w:rPr>
      </w:pPr>
      <w:r>
        <w:rPr>
          <w:rFonts w:ascii="Times New Roman" w:hAnsi="Times New Roman" w:cs="Times New Roman"/>
          <w:bCs/>
          <w:sz w:val="24"/>
          <w:szCs w:val="24"/>
        </w:rPr>
        <w:t>（1）</w:t>
      </w:r>
      <w:r>
        <w:rPr>
          <w:rFonts w:ascii="Times New Roman" w:hAnsi="Times New Roman" w:cs="Times New Roman"/>
          <w:bCs/>
          <w:sz w:val="24"/>
          <w:szCs w:val="24"/>
          <w:highlight w:val="none"/>
        </w:rPr>
        <w:t>项目名称：</w:t>
      </w:r>
      <w:r>
        <w:rPr>
          <w:rFonts w:hint="eastAsia" w:ascii="Times New Roman" w:hAnsi="Times New Roman" w:eastAsia="宋体" w:cs="Times New Roman"/>
          <w:sz w:val="24"/>
          <w:szCs w:val="24"/>
          <w:highlight w:val="none"/>
          <w:lang w:eastAsia="zh-CN"/>
        </w:rPr>
        <w:t>衢州三时纪新材料有限公司</w:t>
      </w:r>
      <w:r>
        <w:rPr>
          <w:rFonts w:hint="eastAsia" w:ascii="Times New Roman" w:hAnsi="Times New Roman" w:eastAsia="宋体" w:cs="Times New Roman"/>
          <w:sz w:val="24"/>
          <w:szCs w:val="24"/>
          <w:lang w:eastAsia="zh-CN"/>
        </w:rPr>
        <w:t>年产12000吨高端集成电路封装和5G通讯球硅填料用新型电子基材产业化项目</w:t>
      </w:r>
    </w:p>
    <w:p w14:paraId="3252A06F">
      <w:pPr>
        <w:spacing w:line="360" w:lineRule="auto"/>
        <w:ind w:firstLine="480"/>
        <w:rPr>
          <w:rFonts w:hint="default" w:ascii="Times New Roman" w:hAnsi="Times New Roman" w:cs="Times New Roman"/>
          <w:sz w:val="24"/>
          <w:szCs w:val="24"/>
          <w:lang w:val="en-US"/>
        </w:rPr>
      </w:pPr>
      <w:r>
        <w:rPr>
          <w:rFonts w:ascii="Times New Roman" w:hAnsi="Times New Roman" w:cs="Times New Roman"/>
          <w:sz w:val="24"/>
          <w:szCs w:val="24"/>
        </w:rPr>
        <w:t>（2）项目性质：</w:t>
      </w:r>
      <w:r>
        <w:rPr>
          <w:rFonts w:hint="eastAsia" w:ascii="Times New Roman" w:hAnsi="Times New Roman" w:cs="Times New Roman"/>
          <w:sz w:val="24"/>
          <w:szCs w:val="24"/>
          <w:highlight w:val="none"/>
          <w:lang w:val="en-US" w:eastAsia="zh-CN"/>
        </w:rPr>
        <w:t>新建</w:t>
      </w:r>
    </w:p>
    <w:p w14:paraId="5ACF4FFC">
      <w:pPr>
        <w:spacing w:line="360" w:lineRule="auto"/>
        <w:ind w:firstLine="480"/>
        <w:rPr>
          <w:rFonts w:hint="default" w:ascii="Times New Roman" w:hAnsi="Times New Roman" w:eastAsiaTheme="minorEastAsia"/>
          <w:sz w:val="24"/>
          <w:lang w:val="en-US" w:eastAsia="zh-CN"/>
        </w:rPr>
      </w:pPr>
      <w:r>
        <w:rPr>
          <w:rFonts w:ascii="Times New Roman" w:hAnsi="Times New Roman" w:cs="Times New Roman"/>
          <w:sz w:val="24"/>
          <w:szCs w:val="24"/>
        </w:rPr>
        <w:t>（3）建设地点：</w:t>
      </w:r>
      <w:r>
        <w:rPr>
          <w:rFonts w:hint="eastAsia" w:ascii="Times New Roman" w:hAnsi="Times New Roman" w:cs="Times New Roman"/>
          <w:sz w:val="24"/>
          <w:szCs w:val="24"/>
          <w:lang w:eastAsia="zh-CN"/>
        </w:rPr>
        <w:t>浙江省衢州市杜鹃路20号</w:t>
      </w:r>
    </w:p>
    <w:p w14:paraId="715710C3">
      <w:pPr>
        <w:spacing w:line="360" w:lineRule="auto"/>
        <w:ind w:firstLine="480"/>
        <w:rPr>
          <w:rFonts w:ascii="Times New Roman" w:hAnsi="Times New Roman" w:cs="Times New Roman"/>
          <w:sz w:val="24"/>
          <w:szCs w:val="24"/>
          <w:highlight w:val="none"/>
        </w:rPr>
      </w:pPr>
      <w:r>
        <w:rPr>
          <w:rFonts w:ascii="Times New Roman" w:hAnsi="Times New Roman" w:cs="Times New Roman"/>
          <w:sz w:val="24"/>
          <w:szCs w:val="24"/>
        </w:rPr>
        <w:t>（4）项目总投资</w:t>
      </w:r>
      <w:r>
        <w:rPr>
          <w:rFonts w:ascii="Times New Roman" w:hAnsi="Times New Roman" w:cs="Times New Roman"/>
          <w:sz w:val="24"/>
          <w:szCs w:val="24"/>
          <w:highlight w:val="none"/>
        </w:rPr>
        <w:t>、生产组织方式及劳动定员</w:t>
      </w:r>
    </w:p>
    <w:p w14:paraId="4B75F2E1">
      <w:pPr>
        <w:spacing w:line="360" w:lineRule="auto"/>
        <w:ind w:firstLine="48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本项目实际投资16784万元，实际环保投资2580万元。本项目员工人数90人，项目生产车间采用四班三运转，年生产333天，厂区内不设员工食堂。</w:t>
      </w:r>
    </w:p>
    <w:p w14:paraId="20DD43CF">
      <w:pPr>
        <w:spacing w:line="360" w:lineRule="auto"/>
        <w:ind w:firstLine="48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（5）项目工程组成</w:t>
      </w:r>
    </w:p>
    <w:p w14:paraId="50E2EB38">
      <w:pPr>
        <w:spacing w:line="360" w:lineRule="auto"/>
        <w:ind w:firstLine="480"/>
        <w:rPr>
          <w:rFonts w:hint="eastAsia" w:ascii="Times New Roman" w:hAnsi="Times New Roman" w:cs="Times New Roman"/>
          <w:sz w:val="24"/>
          <w:szCs w:val="24"/>
          <w:lang w:val="en-US" w:eastAsia="zh-CN"/>
        </w:rPr>
      </w:pPr>
      <w:r>
        <w:rPr>
          <w:rFonts w:hint="eastAsia" w:ascii="Times New Roman" w:hAnsi="Times New Roman" w:cs="Times New Roman"/>
          <w:sz w:val="24"/>
          <w:szCs w:val="24"/>
          <w:highlight w:val="none"/>
          <w:lang w:val="en-US" w:eastAsia="zh-CN"/>
        </w:rPr>
        <w:t>组成包括主体工程、公用工程、环保工程等，</w:t>
      </w:r>
      <w:r>
        <w:rPr>
          <w:rFonts w:hint="eastAsia" w:ascii="Times New Roman" w:hAnsi="Times New Roman" w:cs="Times New Roman"/>
          <w:sz w:val="24"/>
          <w:szCs w:val="24"/>
        </w:rPr>
        <w:t>项目环评报告与实际建设内容变更情况见表3.2-</w:t>
      </w:r>
      <w:r>
        <w:rPr>
          <w:rFonts w:ascii="Times New Roman" w:hAnsi="Times New Roman" w:cs="Times New Roman"/>
          <w:sz w:val="24"/>
          <w:szCs w:val="24"/>
        </w:rPr>
        <w:t>1</w:t>
      </w:r>
      <w:r>
        <w:rPr>
          <w:rFonts w:hint="eastAsia" w:ascii="Times New Roman" w:hAnsi="Times New Roman" w:cs="Times New Roman"/>
          <w:sz w:val="24"/>
          <w:szCs w:val="24"/>
        </w:rPr>
        <w:t>。</w:t>
      </w:r>
    </w:p>
    <w:p w14:paraId="600A7728">
      <w:pPr>
        <w:rPr>
          <w:rFonts w:hint="eastAsia"/>
          <w:lang w:val="en-US" w:eastAsia="zh-CN"/>
        </w:rPr>
      </w:pPr>
      <w:r>
        <w:rPr>
          <w:rFonts w:hint="eastAsia" w:ascii="Times New Roman" w:hAnsi="Times New Roman" w:cs="Times New Roman"/>
          <w:sz w:val="24"/>
          <w:szCs w:val="24"/>
          <w:lang w:val="en-US" w:eastAsia="zh-CN"/>
        </w:rPr>
        <w:br w:type="page"/>
      </w:r>
    </w:p>
    <w:p w14:paraId="1A7A1DDA">
      <w:pPr>
        <w:spacing w:line="360" w:lineRule="auto"/>
        <w:ind w:firstLine="420"/>
        <w:jc w:val="center"/>
        <w:textAlignment w:val="baseline"/>
        <w:rPr>
          <w:rFonts w:ascii="Times New Roman" w:hAnsi="Times New Roman" w:eastAsia="宋体" w:cs="Times New Roman"/>
          <w:b/>
          <w:bCs/>
          <w:szCs w:val="21"/>
        </w:rPr>
      </w:pPr>
      <w:r>
        <w:rPr>
          <w:rFonts w:ascii="Times New Roman" w:hAnsi="Times New Roman" w:eastAsia="宋体" w:cs="Times New Roman"/>
          <w:b/>
          <w:bCs/>
          <w:szCs w:val="21"/>
        </w:rPr>
        <w:t>表3.2-1 项目环评</w:t>
      </w:r>
      <w:r>
        <w:rPr>
          <w:rFonts w:hint="eastAsia" w:ascii="Times New Roman" w:hAnsi="Times New Roman" w:eastAsia="宋体" w:cs="Times New Roman"/>
          <w:b/>
          <w:bCs/>
          <w:szCs w:val="21"/>
        </w:rPr>
        <w:t>报告</w:t>
      </w:r>
      <w:r>
        <w:rPr>
          <w:rFonts w:ascii="Times New Roman" w:hAnsi="Times New Roman" w:eastAsia="宋体" w:cs="Times New Roman"/>
          <w:b/>
          <w:bCs/>
          <w:szCs w:val="21"/>
        </w:rPr>
        <w:t>与实际建设内容变更对照表</w:t>
      </w:r>
    </w:p>
    <w:tbl>
      <w:tblPr>
        <w:tblStyle w:val="34"/>
        <w:tblW w:w="5030" w:type="pct"/>
        <w:tblInd w:w="142"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7"/>
        <w:gridCol w:w="695"/>
        <w:gridCol w:w="3210"/>
        <w:gridCol w:w="3126"/>
        <w:gridCol w:w="1780"/>
      </w:tblGrid>
      <w:tr w14:paraId="10B0F8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1342" w:type="dxa"/>
            <w:gridSpan w:val="2"/>
            <w:vAlign w:val="center"/>
          </w:tcPr>
          <w:p w14:paraId="36FE392E">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sz w:val="21"/>
                <w:szCs w:val="21"/>
              </w:rPr>
            </w:pPr>
            <w:bookmarkStart w:id="42" w:name="_Hlk14792919"/>
            <w:r>
              <w:rPr>
                <w:rFonts w:hint="default" w:ascii="Times New Roman" w:hAnsi="Times New Roman" w:eastAsia="宋体" w:cs="Times New Roman"/>
                <w:b/>
                <w:bCs/>
                <w:snapToGrid w:val="0"/>
                <w:spacing w:val="-10"/>
                <w:kern w:val="24"/>
                <w:sz w:val="21"/>
                <w:szCs w:val="21"/>
              </w:rPr>
              <w:t>项目工程</w:t>
            </w:r>
          </w:p>
        </w:tc>
        <w:tc>
          <w:tcPr>
            <w:tcW w:w="3210" w:type="dxa"/>
            <w:vAlign w:val="center"/>
          </w:tcPr>
          <w:p w14:paraId="273C50E5">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snapToGrid w:val="0"/>
                <w:spacing w:val="-10"/>
                <w:kern w:val="24"/>
                <w:sz w:val="21"/>
                <w:szCs w:val="21"/>
                <w:highlight w:val="none"/>
              </w:rPr>
            </w:pPr>
            <w:r>
              <w:rPr>
                <w:rFonts w:hint="default" w:ascii="Times New Roman" w:hAnsi="Times New Roman" w:eastAsia="宋体" w:cs="Times New Roman"/>
                <w:b/>
                <w:bCs/>
                <w:snapToGrid w:val="0"/>
                <w:spacing w:val="-10"/>
                <w:kern w:val="24"/>
                <w:sz w:val="21"/>
                <w:szCs w:val="21"/>
                <w:highlight w:val="none"/>
              </w:rPr>
              <w:t>环评</w:t>
            </w:r>
            <w:r>
              <w:rPr>
                <w:rFonts w:hint="default" w:ascii="Times New Roman" w:hAnsi="Times New Roman" w:eastAsia="宋体" w:cs="Times New Roman"/>
                <w:b/>
                <w:bCs/>
                <w:snapToGrid w:val="0"/>
                <w:spacing w:val="-10"/>
                <w:kern w:val="24"/>
                <w:sz w:val="21"/>
                <w:szCs w:val="21"/>
                <w:highlight w:val="none"/>
                <w:lang w:eastAsia="zh-CN"/>
              </w:rPr>
              <w:t>及批复要求</w:t>
            </w:r>
          </w:p>
        </w:tc>
        <w:tc>
          <w:tcPr>
            <w:tcW w:w="3126" w:type="dxa"/>
            <w:vAlign w:val="center"/>
          </w:tcPr>
          <w:p w14:paraId="100FDCDD">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snapToGrid w:val="0"/>
                <w:spacing w:val="-10"/>
                <w:kern w:val="24"/>
                <w:sz w:val="21"/>
                <w:szCs w:val="21"/>
                <w:highlight w:val="none"/>
              </w:rPr>
            </w:pPr>
            <w:r>
              <w:rPr>
                <w:rFonts w:hint="default" w:ascii="Times New Roman" w:hAnsi="Times New Roman" w:eastAsia="宋体" w:cs="Times New Roman"/>
                <w:b/>
                <w:bCs/>
                <w:snapToGrid w:val="0"/>
                <w:spacing w:val="-10"/>
                <w:kern w:val="24"/>
                <w:sz w:val="21"/>
                <w:szCs w:val="21"/>
                <w:highlight w:val="none"/>
              </w:rPr>
              <w:t>实际建设情况</w:t>
            </w:r>
          </w:p>
        </w:tc>
        <w:tc>
          <w:tcPr>
            <w:tcW w:w="1780" w:type="dxa"/>
            <w:vAlign w:val="center"/>
          </w:tcPr>
          <w:p w14:paraId="731DA44C">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snapToGrid w:val="0"/>
                <w:spacing w:val="-10"/>
                <w:kern w:val="24"/>
                <w:sz w:val="21"/>
                <w:szCs w:val="21"/>
              </w:rPr>
            </w:pPr>
            <w:r>
              <w:rPr>
                <w:rFonts w:hint="default" w:ascii="Times New Roman" w:hAnsi="Times New Roman" w:eastAsia="宋体" w:cs="Times New Roman"/>
                <w:b/>
                <w:bCs/>
                <w:snapToGrid w:val="0"/>
                <w:spacing w:val="-10"/>
                <w:kern w:val="24"/>
                <w:sz w:val="21"/>
                <w:szCs w:val="21"/>
              </w:rPr>
              <w:t>变更情况</w:t>
            </w:r>
          </w:p>
        </w:tc>
      </w:tr>
      <w:tr w14:paraId="6F00D4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42" w:type="dxa"/>
            <w:gridSpan w:val="2"/>
            <w:vAlign w:val="center"/>
          </w:tcPr>
          <w:p w14:paraId="154450CA">
            <w:pPr>
              <w:keepNext w:val="0"/>
              <w:keepLines w:val="0"/>
              <w:suppressLineNumbers w:val="0"/>
              <w:spacing w:before="0" w:beforeAutospacing="0" w:after="0" w:afterAutospacing="0"/>
              <w:ind w:left="0" w:right="0"/>
              <w:jc w:val="center"/>
              <w:rPr>
                <w:rFonts w:hint="default" w:ascii="Times New Roman" w:hAnsi="Times New Roman" w:eastAsia="宋体" w:cs="Times New Roman"/>
                <w:snapToGrid w:val="0"/>
                <w:spacing w:val="-10"/>
                <w:kern w:val="24"/>
                <w:sz w:val="21"/>
                <w:szCs w:val="21"/>
              </w:rPr>
            </w:pPr>
            <w:bookmarkStart w:id="43" w:name="OLE_LINK20" w:colFirst="1" w:colLast="2"/>
            <w:r>
              <w:rPr>
                <w:rFonts w:hint="default" w:ascii="Times New Roman" w:hAnsi="Times New Roman" w:eastAsia="宋体" w:cs="Times New Roman"/>
                <w:snapToGrid w:val="0"/>
                <w:spacing w:val="-10"/>
                <w:kern w:val="24"/>
                <w:sz w:val="21"/>
                <w:szCs w:val="21"/>
              </w:rPr>
              <w:t>建设规模</w:t>
            </w:r>
          </w:p>
        </w:tc>
        <w:tc>
          <w:tcPr>
            <w:tcW w:w="3210" w:type="dxa"/>
            <w:vAlign w:val="center"/>
          </w:tcPr>
          <w:p w14:paraId="2021933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年产28800吨一甲基三甲氧基硅烷，12000吨聚球形甲基硅氧烷</w:t>
            </w:r>
          </w:p>
        </w:tc>
        <w:tc>
          <w:tcPr>
            <w:tcW w:w="3126" w:type="dxa"/>
            <w:vAlign w:val="center"/>
          </w:tcPr>
          <w:p w14:paraId="1724CE8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年产1330吨聚球形甲基硅氧烷（BBQ）</w:t>
            </w:r>
          </w:p>
        </w:tc>
        <w:tc>
          <w:tcPr>
            <w:tcW w:w="1780" w:type="dxa"/>
            <w:vAlign w:val="center"/>
          </w:tcPr>
          <w:p w14:paraId="2E9D8F01">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目前建设的聚球形甲基硅氧烷（BBQ）生产线生产能力为1330吨/年，其余BBQ生产线未建设，甲基三甲氧基硅烷（C3）生产线和副产盐酸工序未建设</w:t>
            </w:r>
          </w:p>
        </w:tc>
      </w:tr>
      <w:bookmarkEnd w:id="43"/>
      <w:tr w14:paraId="472DD6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restart"/>
            <w:vAlign w:val="center"/>
          </w:tcPr>
          <w:p w14:paraId="6FAC04A9">
            <w:pPr>
              <w:keepNext w:val="0"/>
              <w:keepLines w:val="0"/>
              <w:suppressLineNumbers w:val="0"/>
              <w:spacing w:before="0" w:beforeAutospacing="0" w:after="0" w:afterAutospacing="0"/>
              <w:ind w:left="0" w:right="0"/>
              <w:jc w:val="center"/>
              <w:rPr>
                <w:rFonts w:hint="default" w:ascii="Times New Roman" w:hAnsi="Times New Roman" w:eastAsia="宋体" w:cs="Times New Roman"/>
                <w:snapToGrid w:val="0"/>
                <w:spacing w:val="-10"/>
                <w:kern w:val="24"/>
                <w:sz w:val="21"/>
                <w:szCs w:val="21"/>
              </w:rPr>
            </w:pPr>
            <w:r>
              <w:rPr>
                <w:rFonts w:hint="default" w:ascii="Times New Roman" w:hAnsi="Times New Roman" w:eastAsia="宋体" w:cs="Times New Roman"/>
                <w:snapToGrid w:val="0"/>
                <w:spacing w:val="-10"/>
                <w:kern w:val="24"/>
                <w:sz w:val="21"/>
                <w:szCs w:val="21"/>
              </w:rPr>
              <w:t>主体工程</w:t>
            </w:r>
          </w:p>
        </w:tc>
        <w:tc>
          <w:tcPr>
            <w:tcW w:w="695" w:type="dxa"/>
            <w:vAlign w:val="center"/>
          </w:tcPr>
          <w:p w14:paraId="0F5F37B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napToGrid w:val="0"/>
                <w:spacing w:val="-10"/>
                <w:kern w:val="24"/>
                <w:sz w:val="21"/>
                <w:szCs w:val="21"/>
                <w:lang w:val="en-US" w:eastAsia="zh-CN" w:bidi="ar-SA"/>
              </w:rPr>
            </w:pPr>
            <w:r>
              <w:rPr>
                <w:rFonts w:hint="default" w:ascii="Times New Roman" w:hAnsi="Times New Roman" w:eastAsia="宋体" w:cs="Times New Roman"/>
                <w:snapToGrid w:val="0"/>
                <w:spacing w:val="-10"/>
                <w:kern w:val="24"/>
                <w:sz w:val="21"/>
                <w:szCs w:val="21"/>
                <w:lang w:val="en-US" w:eastAsia="zh-CN" w:bidi="ar-SA"/>
              </w:rPr>
              <w:t>生产车间</w:t>
            </w:r>
            <w:r>
              <w:rPr>
                <w:rFonts w:hint="eastAsia" w:ascii="Times New Roman" w:hAnsi="Times New Roman" w:eastAsia="宋体" w:cs="Times New Roman"/>
                <w:snapToGrid w:val="0"/>
                <w:spacing w:val="-10"/>
                <w:kern w:val="24"/>
                <w:sz w:val="21"/>
                <w:szCs w:val="21"/>
                <w:lang w:val="en-US" w:eastAsia="zh-CN" w:bidi="ar-SA"/>
              </w:rPr>
              <w:t>一</w:t>
            </w:r>
          </w:p>
        </w:tc>
        <w:tc>
          <w:tcPr>
            <w:tcW w:w="3210" w:type="dxa"/>
            <w:shd w:val="clear" w:color="auto" w:fill="auto"/>
            <w:vAlign w:val="center"/>
          </w:tcPr>
          <w:p w14:paraId="33843DBC">
            <w:pPr>
              <w:pStyle w:val="16"/>
              <w:keepNext w:val="0"/>
              <w:keepLines w:val="0"/>
              <w:suppressLineNumbers w:val="0"/>
              <w:spacing w:before="0" w:after="0" w:line="240" w:lineRule="auto"/>
              <w:ind w:left="0" w:leftChars="0" w:right="0" w:rightChars="0"/>
              <w:jc w:val="left"/>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4F，布设1条1333t/a的BBQ生产线，1条2667t/a的BBQ 生产线。布设2条14400t/a的甲基三甲氧基硅烷生产线；</w:t>
            </w:r>
          </w:p>
        </w:tc>
        <w:tc>
          <w:tcPr>
            <w:tcW w:w="3126" w:type="dxa"/>
            <w:shd w:val="clear" w:color="auto" w:fill="auto"/>
            <w:vAlign w:val="center"/>
          </w:tcPr>
          <w:p w14:paraId="73877A90">
            <w:pPr>
              <w:pStyle w:val="16"/>
              <w:keepNext w:val="0"/>
              <w:keepLines w:val="0"/>
              <w:suppressLineNumbers w:val="0"/>
              <w:spacing w:before="0" w:after="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生产车间一暂未建设</w:t>
            </w:r>
          </w:p>
        </w:tc>
        <w:tc>
          <w:tcPr>
            <w:tcW w:w="1780" w:type="dxa"/>
            <w:vAlign w:val="center"/>
          </w:tcPr>
          <w:p w14:paraId="202B6E72">
            <w:pPr>
              <w:keepNext w:val="0"/>
              <w:keepLines w:val="0"/>
              <w:widowControl/>
              <w:suppressLineNumbers w:val="0"/>
              <w:spacing w:before="0" w:beforeAutospacing="0" w:after="0" w:afterAutospacing="0" w:line="240" w:lineRule="auto"/>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不一致</w:t>
            </w:r>
          </w:p>
          <w:p w14:paraId="2067B29C">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生产车间一</w:t>
            </w:r>
          </w:p>
          <w:p w14:paraId="0E6B2F4D">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暂</w:t>
            </w:r>
            <w:r>
              <w:rPr>
                <w:rFonts w:hint="default" w:ascii="Times New Roman" w:hAnsi="Times New Roman" w:eastAsia="宋体" w:cs="Times New Roman"/>
                <w:b/>
                <w:bCs/>
                <w:color w:val="auto"/>
                <w:sz w:val="21"/>
                <w:szCs w:val="21"/>
                <w:highlight w:val="none"/>
                <w:lang w:val="en-US" w:eastAsia="zh-CN"/>
              </w:rPr>
              <w:t>未建设</w:t>
            </w:r>
          </w:p>
        </w:tc>
      </w:tr>
      <w:tr w14:paraId="746F6C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continue"/>
            <w:vAlign w:val="center"/>
          </w:tcPr>
          <w:p w14:paraId="5A9E9495">
            <w:pPr>
              <w:pStyle w:val="16"/>
              <w:keepNext w:val="0"/>
              <w:keepLines w:val="0"/>
              <w:suppressLineNumbers w:val="0"/>
              <w:spacing w:before="0" w:after="0" w:line="240" w:lineRule="auto"/>
              <w:ind w:left="0" w:leftChars="0" w:right="0" w:rightChars="0"/>
              <w:rPr>
                <w:rFonts w:hint="default" w:ascii="Times New Roman" w:hAnsi="Times New Roman" w:eastAsia="宋体" w:cs="Times New Roman"/>
                <w:color w:val="auto"/>
                <w:kern w:val="2"/>
                <w:sz w:val="21"/>
                <w:szCs w:val="21"/>
                <w:highlight w:val="none"/>
                <w:lang w:val="en-US" w:eastAsia="zh-CN" w:bidi="ar-SA"/>
              </w:rPr>
            </w:pPr>
          </w:p>
        </w:tc>
        <w:tc>
          <w:tcPr>
            <w:tcW w:w="695" w:type="dxa"/>
            <w:vAlign w:val="center"/>
          </w:tcPr>
          <w:p w14:paraId="30F90F3C">
            <w:pPr>
              <w:pStyle w:val="16"/>
              <w:keepNext w:val="0"/>
              <w:keepLines w:val="0"/>
              <w:suppressLineNumbers w:val="0"/>
              <w:spacing w:before="0" w:after="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生产车间二</w:t>
            </w:r>
          </w:p>
        </w:tc>
        <w:tc>
          <w:tcPr>
            <w:tcW w:w="3210" w:type="dxa"/>
            <w:shd w:val="clear" w:color="auto" w:fill="auto"/>
            <w:vAlign w:val="center"/>
          </w:tcPr>
          <w:p w14:paraId="299230DF">
            <w:pPr>
              <w:pStyle w:val="16"/>
              <w:keepNext w:val="0"/>
              <w:keepLines w:val="0"/>
              <w:suppressLineNumbers w:val="0"/>
              <w:spacing w:before="0" w:after="0" w:line="240" w:lineRule="auto"/>
              <w:ind w:left="0" w:leftChars="0" w:right="0" w:rightChars="0"/>
              <w:jc w:val="both"/>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4F，布设</w:t>
            </w:r>
            <w:r>
              <w:rPr>
                <w:rFonts w:hint="eastAsia" w:ascii="Times New Roman" w:hAnsi="Times New Roman" w:eastAsia="宋体" w:cs="Times New Roman"/>
                <w:color w:val="auto"/>
                <w:kern w:val="2"/>
                <w:sz w:val="21"/>
                <w:szCs w:val="21"/>
                <w:highlight w:val="none"/>
                <w:lang w:val="en-US" w:eastAsia="zh-CN" w:bidi="ar-SA"/>
              </w:rPr>
              <w:t>2</w:t>
            </w:r>
            <w:r>
              <w:rPr>
                <w:rFonts w:hint="default" w:ascii="Times New Roman" w:hAnsi="Times New Roman" w:eastAsia="宋体" w:cs="Times New Roman"/>
                <w:color w:val="auto"/>
                <w:kern w:val="2"/>
                <w:sz w:val="21"/>
                <w:szCs w:val="21"/>
                <w:highlight w:val="none"/>
                <w:lang w:val="en-US" w:eastAsia="zh-CN" w:bidi="ar-SA"/>
              </w:rPr>
              <w:t>条1333t/a的BBQ生产线，</w:t>
            </w:r>
            <w:r>
              <w:rPr>
                <w:rFonts w:hint="eastAsia" w:ascii="Times New Roman" w:hAnsi="Times New Roman" w:eastAsia="宋体" w:cs="Times New Roman"/>
                <w:color w:val="auto"/>
                <w:kern w:val="2"/>
                <w:sz w:val="21"/>
                <w:szCs w:val="21"/>
                <w:highlight w:val="none"/>
                <w:lang w:val="en-US" w:eastAsia="zh-CN" w:bidi="ar-SA"/>
              </w:rPr>
              <w:t>2</w:t>
            </w:r>
            <w:r>
              <w:rPr>
                <w:rFonts w:hint="default" w:ascii="Times New Roman" w:hAnsi="Times New Roman" w:eastAsia="宋体" w:cs="Times New Roman"/>
                <w:color w:val="auto"/>
                <w:kern w:val="2"/>
                <w:sz w:val="21"/>
                <w:szCs w:val="21"/>
                <w:highlight w:val="none"/>
                <w:lang w:val="en-US" w:eastAsia="zh-CN" w:bidi="ar-SA"/>
              </w:rPr>
              <w:t>条2667t/a的BBQ生产线</w:t>
            </w:r>
            <w:r>
              <w:rPr>
                <w:rFonts w:hint="eastAsia" w:ascii="Times New Roman" w:hAnsi="Times New Roman" w:eastAsia="宋体" w:cs="Times New Roman"/>
                <w:color w:val="auto"/>
                <w:kern w:val="2"/>
                <w:sz w:val="21"/>
                <w:szCs w:val="21"/>
                <w:highlight w:val="none"/>
                <w:lang w:val="en-US" w:eastAsia="zh-CN" w:bidi="ar-SA"/>
              </w:rPr>
              <w:t>；</w:t>
            </w:r>
          </w:p>
        </w:tc>
        <w:tc>
          <w:tcPr>
            <w:tcW w:w="3126" w:type="dxa"/>
            <w:shd w:val="clear" w:color="auto" w:fill="auto"/>
            <w:vAlign w:val="center"/>
          </w:tcPr>
          <w:p w14:paraId="5C69A66D">
            <w:pPr>
              <w:pStyle w:val="16"/>
              <w:keepNext w:val="0"/>
              <w:keepLines w:val="0"/>
              <w:suppressLineNumbers w:val="0"/>
              <w:spacing w:before="0" w:after="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4F，</w:t>
            </w:r>
            <w:r>
              <w:rPr>
                <w:rFonts w:hint="eastAsia" w:ascii="Times New Roman" w:hAnsi="Times New Roman" w:eastAsia="宋体" w:cs="Times New Roman"/>
                <w:color w:val="auto"/>
                <w:kern w:val="2"/>
                <w:sz w:val="21"/>
                <w:szCs w:val="21"/>
                <w:highlight w:val="none"/>
                <w:lang w:val="en-US" w:eastAsia="zh-CN" w:bidi="ar-SA"/>
              </w:rPr>
              <w:t>只</w:t>
            </w:r>
            <w:r>
              <w:rPr>
                <w:rFonts w:hint="default" w:ascii="Times New Roman" w:hAnsi="Times New Roman" w:eastAsia="宋体" w:cs="Times New Roman"/>
                <w:color w:val="auto"/>
                <w:kern w:val="2"/>
                <w:sz w:val="21"/>
                <w:szCs w:val="21"/>
                <w:highlight w:val="none"/>
                <w:lang w:val="en-US" w:eastAsia="zh-CN" w:bidi="ar-SA"/>
              </w:rPr>
              <w:t>布设</w:t>
            </w:r>
            <w:r>
              <w:rPr>
                <w:rFonts w:hint="eastAsia" w:ascii="Times New Roman" w:hAnsi="Times New Roman" w:eastAsia="宋体" w:cs="Times New Roman"/>
                <w:color w:val="auto"/>
                <w:kern w:val="2"/>
                <w:sz w:val="21"/>
                <w:szCs w:val="21"/>
                <w:highlight w:val="none"/>
                <w:lang w:val="en-US" w:eastAsia="zh-CN" w:bidi="ar-SA"/>
              </w:rPr>
              <w:t>1</w:t>
            </w:r>
            <w:r>
              <w:rPr>
                <w:rFonts w:hint="default" w:ascii="Times New Roman" w:hAnsi="Times New Roman" w:eastAsia="宋体" w:cs="Times New Roman"/>
                <w:color w:val="auto"/>
                <w:kern w:val="2"/>
                <w:sz w:val="21"/>
                <w:szCs w:val="21"/>
                <w:highlight w:val="none"/>
                <w:lang w:val="en-US" w:eastAsia="zh-CN" w:bidi="ar-SA"/>
              </w:rPr>
              <w:t>条1333t/a的BBQ生产线</w:t>
            </w:r>
            <w:r>
              <w:rPr>
                <w:rFonts w:hint="eastAsia" w:ascii="Times New Roman" w:hAnsi="Times New Roman" w:eastAsia="宋体" w:cs="Times New Roman"/>
                <w:color w:val="auto"/>
                <w:kern w:val="2"/>
                <w:sz w:val="21"/>
                <w:szCs w:val="21"/>
                <w:highlight w:val="none"/>
                <w:lang w:val="en-US" w:eastAsia="zh-CN" w:bidi="ar-SA"/>
              </w:rPr>
              <w:t>，BBQ包装线1条</w:t>
            </w:r>
          </w:p>
        </w:tc>
        <w:tc>
          <w:tcPr>
            <w:tcW w:w="1780" w:type="dxa"/>
            <w:vAlign w:val="center"/>
          </w:tcPr>
          <w:p w14:paraId="5149E0BA">
            <w:pPr>
              <w:keepNext w:val="0"/>
              <w:keepLines w:val="0"/>
              <w:suppressLineNumbers w:val="0"/>
              <w:spacing w:before="0" w:beforeAutospacing="0" w:after="0" w:afterAutospacing="0"/>
              <w:ind w:left="0" w:right="0"/>
              <w:jc w:val="center"/>
              <w:rPr>
                <w:rFonts w:hint="eastAsia"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不一致</w:t>
            </w:r>
          </w:p>
          <w:p w14:paraId="3B3B3F12">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其余BBQ生产线暂未建设</w:t>
            </w:r>
          </w:p>
        </w:tc>
      </w:tr>
      <w:tr w14:paraId="1032439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continue"/>
            <w:vAlign w:val="center"/>
          </w:tcPr>
          <w:p w14:paraId="051627D9">
            <w:pPr>
              <w:pStyle w:val="16"/>
              <w:keepNext w:val="0"/>
              <w:keepLines w:val="0"/>
              <w:suppressLineNumbers w:val="0"/>
              <w:spacing w:before="0" w:after="0" w:line="240" w:lineRule="auto"/>
              <w:ind w:left="0" w:leftChars="0" w:right="0" w:rightChars="0"/>
              <w:rPr>
                <w:rFonts w:hint="default" w:ascii="Times New Roman" w:hAnsi="Times New Roman" w:eastAsia="宋体" w:cs="Times New Roman"/>
                <w:color w:val="auto"/>
                <w:kern w:val="2"/>
                <w:sz w:val="21"/>
                <w:szCs w:val="21"/>
                <w:highlight w:val="none"/>
                <w:lang w:val="en-US" w:eastAsia="zh-CN" w:bidi="ar-SA"/>
              </w:rPr>
            </w:pPr>
          </w:p>
        </w:tc>
        <w:tc>
          <w:tcPr>
            <w:tcW w:w="695" w:type="dxa"/>
            <w:vAlign w:val="center"/>
          </w:tcPr>
          <w:p w14:paraId="3199302A">
            <w:pPr>
              <w:pStyle w:val="16"/>
              <w:keepNext w:val="0"/>
              <w:keepLines w:val="0"/>
              <w:suppressLineNumbers w:val="0"/>
              <w:spacing w:before="0" w:after="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车间三</w:t>
            </w:r>
          </w:p>
        </w:tc>
        <w:tc>
          <w:tcPr>
            <w:tcW w:w="3210" w:type="dxa"/>
            <w:shd w:val="clear" w:color="auto" w:fill="auto"/>
            <w:vAlign w:val="center"/>
          </w:tcPr>
          <w:p w14:paraId="0634551F">
            <w:pPr>
              <w:pStyle w:val="16"/>
              <w:keepNext w:val="0"/>
              <w:keepLines w:val="0"/>
              <w:suppressLineNumbers w:val="0"/>
              <w:spacing w:before="0" w:after="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4F，预留车间；</w:t>
            </w:r>
          </w:p>
        </w:tc>
        <w:tc>
          <w:tcPr>
            <w:tcW w:w="3126" w:type="dxa"/>
            <w:shd w:val="clear" w:color="auto" w:fill="auto"/>
            <w:vAlign w:val="center"/>
          </w:tcPr>
          <w:p w14:paraId="38D4B5BF">
            <w:pPr>
              <w:pStyle w:val="16"/>
              <w:keepNext w:val="0"/>
              <w:keepLines w:val="0"/>
              <w:suppressLineNumbers w:val="0"/>
              <w:spacing w:before="0" w:after="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生产车间三暂未建设</w:t>
            </w:r>
          </w:p>
        </w:tc>
        <w:tc>
          <w:tcPr>
            <w:tcW w:w="1780" w:type="dxa"/>
            <w:vAlign w:val="center"/>
          </w:tcPr>
          <w:p w14:paraId="052CB963">
            <w:pPr>
              <w:keepNext w:val="0"/>
              <w:keepLines w:val="0"/>
              <w:widowControl/>
              <w:suppressLineNumbers w:val="0"/>
              <w:spacing w:before="0" w:beforeAutospacing="0" w:after="0" w:afterAutospacing="0" w:line="240" w:lineRule="auto"/>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不一致</w:t>
            </w:r>
          </w:p>
          <w:p w14:paraId="56867A8C">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生产车间三暂未建设</w:t>
            </w:r>
          </w:p>
        </w:tc>
      </w:tr>
      <w:tr w14:paraId="0AEB0F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41" w:hRule="atLeast"/>
        </w:trPr>
        <w:tc>
          <w:tcPr>
            <w:tcW w:w="647" w:type="dxa"/>
            <w:vMerge w:val="continue"/>
            <w:vAlign w:val="center"/>
          </w:tcPr>
          <w:p w14:paraId="57E024B3">
            <w:pPr>
              <w:pStyle w:val="16"/>
              <w:keepNext w:val="0"/>
              <w:keepLines w:val="0"/>
              <w:suppressLineNumbers w:val="0"/>
              <w:spacing w:before="0" w:after="0" w:line="240" w:lineRule="auto"/>
              <w:ind w:left="0" w:leftChars="0" w:right="0" w:rightChars="0"/>
              <w:rPr>
                <w:rFonts w:hint="default" w:ascii="Times New Roman" w:hAnsi="Times New Roman" w:eastAsia="宋体" w:cs="Times New Roman"/>
                <w:color w:val="auto"/>
                <w:kern w:val="2"/>
                <w:sz w:val="21"/>
                <w:szCs w:val="21"/>
                <w:highlight w:val="none"/>
                <w:lang w:val="en-US" w:eastAsia="zh-CN" w:bidi="ar-SA"/>
              </w:rPr>
            </w:pPr>
          </w:p>
        </w:tc>
        <w:tc>
          <w:tcPr>
            <w:tcW w:w="695" w:type="dxa"/>
            <w:vAlign w:val="center"/>
          </w:tcPr>
          <w:p w14:paraId="7879F8B1">
            <w:pPr>
              <w:pStyle w:val="16"/>
              <w:keepNext w:val="0"/>
              <w:keepLines w:val="0"/>
              <w:suppressLineNumbers w:val="0"/>
              <w:spacing w:before="0" w:after="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车间四</w:t>
            </w:r>
          </w:p>
        </w:tc>
        <w:tc>
          <w:tcPr>
            <w:tcW w:w="3210" w:type="dxa"/>
            <w:shd w:val="clear" w:color="auto" w:fill="auto"/>
            <w:vAlign w:val="center"/>
          </w:tcPr>
          <w:p w14:paraId="0BBE43A9">
            <w:pPr>
              <w:pStyle w:val="16"/>
              <w:keepNext w:val="0"/>
              <w:keepLines w:val="0"/>
              <w:suppressLineNumbers w:val="0"/>
              <w:spacing w:before="0" w:after="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4F，预留车间；</w:t>
            </w:r>
          </w:p>
        </w:tc>
        <w:tc>
          <w:tcPr>
            <w:tcW w:w="3126" w:type="dxa"/>
            <w:shd w:val="clear" w:color="auto" w:fill="auto"/>
            <w:vAlign w:val="center"/>
          </w:tcPr>
          <w:p w14:paraId="64345859">
            <w:pPr>
              <w:pStyle w:val="16"/>
              <w:keepNext w:val="0"/>
              <w:keepLines w:val="0"/>
              <w:suppressLineNumbers w:val="0"/>
              <w:spacing w:before="0" w:after="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生产车间四暂未建设</w:t>
            </w:r>
          </w:p>
        </w:tc>
        <w:tc>
          <w:tcPr>
            <w:tcW w:w="1780" w:type="dxa"/>
            <w:vAlign w:val="center"/>
          </w:tcPr>
          <w:p w14:paraId="480983C6">
            <w:pPr>
              <w:keepNext w:val="0"/>
              <w:keepLines w:val="0"/>
              <w:widowControl/>
              <w:suppressLineNumbers w:val="0"/>
              <w:spacing w:before="0" w:beforeAutospacing="0" w:after="0" w:afterAutospacing="0" w:line="240" w:lineRule="auto"/>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不一致</w:t>
            </w:r>
          </w:p>
          <w:p w14:paraId="7BE259C1">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生产车间四暂未建设</w:t>
            </w:r>
          </w:p>
        </w:tc>
      </w:tr>
      <w:tr w14:paraId="0DD43F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41" w:hRule="atLeast"/>
        </w:trPr>
        <w:tc>
          <w:tcPr>
            <w:tcW w:w="647" w:type="dxa"/>
            <w:vMerge w:val="continue"/>
            <w:vAlign w:val="center"/>
          </w:tcPr>
          <w:p w14:paraId="6D5D0EF2">
            <w:pPr>
              <w:pStyle w:val="16"/>
              <w:keepNext w:val="0"/>
              <w:keepLines w:val="0"/>
              <w:suppressLineNumbers w:val="0"/>
              <w:spacing w:before="0" w:after="0" w:line="240" w:lineRule="auto"/>
              <w:ind w:left="0" w:leftChars="0" w:right="0" w:rightChars="0"/>
              <w:rPr>
                <w:rFonts w:hint="default" w:ascii="Times New Roman" w:hAnsi="Times New Roman" w:eastAsia="宋体" w:cs="Times New Roman"/>
                <w:color w:val="auto"/>
                <w:kern w:val="2"/>
                <w:sz w:val="21"/>
                <w:szCs w:val="21"/>
                <w:highlight w:val="none"/>
                <w:lang w:val="en-US" w:eastAsia="zh-CN" w:bidi="ar-SA"/>
              </w:rPr>
            </w:pPr>
          </w:p>
        </w:tc>
        <w:tc>
          <w:tcPr>
            <w:tcW w:w="695" w:type="dxa"/>
            <w:vAlign w:val="center"/>
          </w:tcPr>
          <w:p w14:paraId="28EAEF28">
            <w:pPr>
              <w:pStyle w:val="16"/>
              <w:keepNext w:val="0"/>
              <w:keepLines w:val="0"/>
              <w:suppressLineNumbers w:val="0"/>
              <w:spacing w:before="0" w:after="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丙类车间</w:t>
            </w:r>
          </w:p>
        </w:tc>
        <w:tc>
          <w:tcPr>
            <w:tcW w:w="3210" w:type="dxa"/>
            <w:shd w:val="clear" w:color="auto" w:fill="auto"/>
            <w:vAlign w:val="center"/>
          </w:tcPr>
          <w:p w14:paraId="39B65DF4">
            <w:pPr>
              <w:pStyle w:val="16"/>
              <w:keepNext w:val="0"/>
              <w:keepLines w:val="0"/>
              <w:suppressLineNumbers w:val="0"/>
              <w:spacing w:before="0" w:after="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设BBQ产品包装线1条。</w:t>
            </w:r>
          </w:p>
        </w:tc>
        <w:tc>
          <w:tcPr>
            <w:tcW w:w="3126" w:type="dxa"/>
            <w:shd w:val="clear" w:color="auto" w:fill="auto"/>
            <w:vAlign w:val="center"/>
          </w:tcPr>
          <w:p w14:paraId="75B77350">
            <w:pPr>
              <w:pStyle w:val="16"/>
              <w:keepNext w:val="0"/>
              <w:keepLines w:val="0"/>
              <w:suppressLineNumbers w:val="0"/>
              <w:spacing w:before="0" w:after="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丙类仓库2F，存放BBQ产品</w:t>
            </w:r>
          </w:p>
        </w:tc>
        <w:tc>
          <w:tcPr>
            <w:tcW w:w="1780" w:type="dxa"/>
            <w:vAlign w:val="center"/>
          </w:tcPr>
          <w:p w14:paraId="6A72F689">
            <w:pPr>
              <w:keepNext w:val="0"/>
              <w:keepLines w:val="0"/>
              <w:suppressLineNumbers w:val="0"/>
              <w:spacing w:before="0" w:beforeAutospacing="0" w:after="0" w:afterAutospacing="0"/>
              <w:ind w:left="0" w:right="0"/>
              <w:jc w:val="center"/>
              <w:rPr>
                <w:rFonts w:hint="eastAsia"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基本一致</w:t>
            </w:r>
          </w:p>
          <w:p w14:paraId="19F13929">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BBQ产品包装线位于生产车间二</w:t>
            </w:r>
          </w:p>
        </w:tc>
      </w:tr>
      <w:tr w14:paraId="1949D3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4" w:hRule="atLeast"/>
        </w:trPr>
        <w:tc>
          <w:tcPr>
            <w:tcW w:w="647" w:type="dxa"/>
            <w:vMerge w:val="restart"/>
            <w:vAlign w:val="center"/>
          </w:tcPr>
          <w:p w14:paraId="2FCE5C94">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公用工程</w:t>
            </w:r>
          </w:p>
        </w:tc>
        <w:tc>
          <w:tcPr>
            <w:tcW w:w="695" w:type="dxa"/>
            <w:vMerge w:val="restart"/>
            <w:shd w:val="clear" w:color="auto" w:fill="auto"/>
            <w:vAlign w:val="center"/>
          </w:tcPr>
          <w:p w14:paraId="04F1F793">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给水工程</w:t>
            </w:r>
          </w:p>
        </w:tc>
        <w:tc>
          <w:tcPr>
            <w:tcW w:w="3210" w:type="dxa"/>
            <w:shd w:val="clear" w:color="auto" w:fill="auto"/>
            <w:vAlign w:val="center"/>
          </w:tcPr>
          <w:p w14:paraId="405A14C7">
            <w:pPr>
              <w:keepNext w:val="0"/>
              <w:keepLines w:val="0"/>
              <w:widowControl/>
              <w:suppressLineNumbers w:val="0"/>
              <w:spacing w:before="0" w:beforeAutospacing="0" w:after="0" w:afterAutospacing="0" w:line="240" w:lineRule="auto"/>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水源来自高新园区自来水生产用水管网，接入管径为</w:t>
            </w:r>
            <w:r>
              <w:rPr>
                <w:rFonts w:hint="default" w:ascii="Times New Roman" w:hAnsi="Times New Roman" w:eastAsia="宋体" w:cs="Times New Roman"/>
                <w:color w:val="auto"/>
                <w:kern w:val="2"/>
                <w:sz w:val="21"/>
                <w:szCs w:val="21"/>
                <w:highlight w:val="none"/>
                <w:lang w:val="en-US" w:eastAsia="zh-CN" w:bidi="ar-SA"/>
              </w:rPr>
              <w:t>DN150</w:t>
            </w:r>
            <w:r>
              <w:rPr>
                <w:rFonts w:hint="eastAsia" w:ascii="Times New Roman" w:hAnsi="Times New Roman" w:eastAsia="宋体" w:cs="Times New Roman"/>
                <w:color w:val="auto"/>
                <w:kern w:val="2"/>
                <w:sz w:val="21"/>
                <w:szCs w:val="21"/>
                <w:highlight w:val="none"/>
                <w:lang w:val="en-US" w:eastAsia="zh-CN" w:bidi="ar-SA"/>
              </w:rPr>
              <w:t>。</w:t>
            </w:r>
          </w:p>
        </w:tc>
        <w:tc>
          <w:tcPr>
            <w:tcW w:w="3126" w:type="dxa"/>
            <w:vAlign w:val="center"/>
          </w:tcPr>
          <w:p w14:paraId="0793DA67">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水源来自高新园区自来水生产用水管网，接入管径为</w:t>
            </w:r>
            <w:r>
              <w:rPr>
                <w:rFonts w:hint="default" w:ascii="Times New Roman" w:hAnsi="Times New Roman" w:eastAsia="宋体" w:cs="Times New Roman"/>
                <w:color w:val="auto"/>
                <w:kern w:val="2"/>
                <w:sz w:val="21"/>
                <w:szCs w:val="21"/>
                <w:highlight w:val="none"/>
                <w:lang w:val="en-US" w:eastAsia="zh-CN" w:bidi="ar-SA"/>
              </w:rPr>
              <w:t>DN150</w:t>
            </w:r>
            <w:r>
              <w:rPr>
                <w:rFonts w:hint="eastAsia" w:ascii="Times New Roman" w:hAnsi="Times New Roman" w:eastAsia="宋体" w:cs="Times New Roman"/>
                <w:color w:val="auto"/>
                <w:kern w:val="2"/>
                <w:sz w:val="21"/>
                <w:szCs w:val="21"/>
                <w:highlight w:val="none"/>
                <w:lang w:val="en-US" w:eastAsia="zh-CN" w:bidi="ar-SA"/>
              </w:rPr>
              <w:t>。</w:t>
            </w:r>
          </w:p>
        </w:tc>
        <w:tc>
          <w:tcPr>
            <w:tcW w:w="1780" w:type="dxa"/>
            <w:vAlign w:val="center"/>
          </w:tcPr>
          <w:p w14:paraId="5F83EAD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
                <w:bCs/>
                <w:kern w:val="0"/>
                <w:sz w:val="21"/>
                <w:szCs w:val="21"/>
                <w:lang w:val="en-US" w:eastAsia="zh-CN"/>
              </w:rPr>
              <w:t>一致</w:t>
            </w:r>
          </w:p>
        </w:tc>
      </w:tr>
      <w:tr w14:paraId="249E6A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4" w:hRule="atLeast"/>
        </w:trPr>
        <w:tc>
          <w:tcPr>
            <w:tcW w:w="647" w:type="dxa"/>
            <w:vMerge w:val="continue"/>
            <w:vAlign w:val="center"/>
          </w:tcPr>
          <w:p w14:paraId="44328451">
            <w:pPr>
              <w:keepNext w:val="0"/>
              <w:keepLines w:val="0"/>
              <w:suppressLineNumbers w:val="0"/>
              <w:spacing w:before="0" w:beforeAutospacing="0" w:after="0" w:afterAutospacing="0" w:line="360" w:lineRule="auto"/>
              <w:ind w:left="0" w:right="0"/>
              <w:jc w:val="center"/>
              <w:rPr>
                <w:rFonts w:hint="default"/>
              </w:rPr>
            </w:pPr>
          </w:p>
        </w:tc>
        <w:tc>
          <w:tcPr>
            <w:tcW w:w="695" w:type="dxa"/>
            <w:vMerge w:val="continue"/>
            <w:shd w:val="clear" w:color="auto" w:fill="auto"/>
            <w:vAlign w:val="center"/>
          </w:tcPr>
          <w:p w14:paraId="0D521148">
            <w:pPr>
              <w:keepNext w:val="0"/>
              <w:keepLines w:val="0"/>
              <w:suppressLineNumbers w:val="0"/>
              <w:spacing w:before="0" w:beforeAutospacing="0" w:after="0" w:afterAutospacing="0" w:line="360" w:lineRule="auto"/>
              <w:ind w:left="0" w:right="0"/>
              <w:jc w:val="center"/>
              <w:rPr>
                <w:rFonts w:hint="default"/>
              </w:rPr>
            </w:pPr>
          </w:p>
        </w:tc>
        <w:tc>
          <w:tcPr>
            <w:tcW w:w="3210" w:type="dxa"/>
            <w:shd w:val="clear" w:color="auto" w:fill="auto"/>
            <w:vAlign w:val="center"/>
          </w:tcPr>
          <w:p w14:paraId="254CD01F">
            <w:pPr>
              <w:keepNext w:val="0"/>
              <w:keepLines w:val="0"/>
              <w:suppressLineNumbers w:val="0"/>
              <w:spacing w:before="0" w:beforeAutospacing="0" w:after="0" w:afterAutospacing="0" w:line="240" w:lineRule="auto"/>
              <w:ind w:left="0" w:right="0"/>
              <w:jc w:val="left"/>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厂区设脱盐水站1个，本项目脱盐水装置制水能力为</w:t>
            </w:r>
            <w:r>
              <w:rPr>
                <w:rFonts w:hint="default" w:ascii="Times New Roman" w:hAnsi="Times New Roman" w:eastAsia="宋体" w:cs="Times New Roman"/>
                <w:color w:val="auto"/>
                <w:kern w:val="2"/>
                <w:sz w:val="21"/>
                <w:szCs w:val="21"/>
                <w:highlight w:val="none"/>
                <w:lang w:val="en-US" w:eastAsia="zh-CN" w:bidi="ar-SA"/>
              </w:rPr>
              <w:t>60t/h</w:t>
            </w:r>
            <w:r>
              <w:rPr>
                <w:rFonts w:hint="eastAsia" w:ascii="Times New Roman" w:hAnsi="Times New Roman" w:eastAsia="宋体" w:cs="Times New Roman"/>
                <w:color w:val="auto"/>
                <w:kern w:val="2"/>
                <w:sz w:val="21"/>
                <w:szCs w:val="21"/>
                <w:highlight w:val="none"/>
                <w:lang w:val="en-US" w:eastAsia="zh-CN" w:bidi="ar-SA"/>
              </w:rPr>
              <w:t>。</w:t>
            </w:r>
          </w:p>
        </w:tc>
        <w:tc>
          <w:tcPr>
            <w:tcW w:w="3126" w:type="dxa"/>
            <w:vAlign w:val="center"/>
          </w:tcPr>
          <w:p w14:paraId="51CC6203">
            <w:pPr>
              <w:keepNext w:val="0"/>
              <w:keepLines w:val="0"/>
              <w:suppressLineNumbers w:val="0"/>
              <w:spacing w:before="0" w:beforeAutospacing="0" w:after="0" w:afterAutospacing="0" w:line="240" w:lineRule="auto"/>
              <w:ind w:left="0" w:leftChars="0" w:right="0" w:rightChars="0"/>
              <w:jc w:val="left"/>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厂区设脱盐水站1个，本项目脱盐水装置1套，制水能力为15</w:t>
            </w:r>
            <w:r>
              <w:rPr>
                <w:rFonts w:hint="default" w:ascii="Times New Roman" w:hAnsi="Times New Roman" w:eastAsia="宋体" w:cs="Times New Roman"/>
                <w:color w:val="auto"/>
                <w:kern w:val="2"/>
                <w:sz w:val="21"/>
                <w:szCs w:val="21"/>
                <w:highlight w:val="none"/>
                <w:lang w:val="en-US" w:eastAsia="zh-CN" w:bidi="ar-SA"/>
              </w:rPr>
              <w:t>t/h</w:t>
            </w:r>
            <w:r>
              <w:rPr>
                <w:rFonts w:hint="eastAsia" w:ascii="Times New Roman" w:hAnsi="Times New Roman" w:eastAsia="宋体" w:cs="Times New Roman"/>
                <w:color w:val="auto"/>
                <w:kern w:val="2"/>
                <w:sz w:val="21"/>
                <w:szCs w:val="21"/>
                <w:highlight w:val="none"/>
                <w:lang w:val="en-US" w:eastAsia="zh-CN" w:bidi="ar-SA"/>
              </w:rPr>
              <w:t>。</w:t>
            </w:r>
          </w:p>
        </w:tc>
        <w:tc>
          <w:tcPr>
            <w:tcW w:w="1780" w:type="dxa"/>
            <w:vAlign w:val="center"/>
          </w:tcPr>
          <w:p w14:paraId="6DD95D91">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基本</w:t>
            </w:r>
            <w:r>
              <w:rPr>
                <w:rFonts w:hint="default" w:ascii="Times New Roman" w:hAnsi="Times New Roman" w:eastAsia="宋体" w:cs="Times New Roman"/>
                <w:b/>
                <w:bCs/>
                <w:kern w:val="0"/>
                <w:sz w:val="21"/>
                <w:szCs w:val="21"/>
                <w:lang w:val="en-US" w:eastAsia="zh-CN"/>
              </w:rPr>
              <w:t>一致</w:t>
            </w:r>
          </w:p>
          <w:p w14:paraId="3F37F72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脱盐水装置实际制水能力为15t/h</w:t>
            </w:r>
          </w:p>
        </w:tc>
      </w:tr>
      <w:tr w14:paraId="56733E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4" w:hRule="atLeast"/>
        </w:trPr>
        <w:tc>
          <w:tcPr>
            <w:tcW w:w="647" w:type="dxa"/>
            <w:vMerge w:val="continue"/>
            <w:vAlign w:val="center"/>
          </w:tcPr>
          <w:p w14:paraId="48D9EB0D">
            <w:pPr>
              <w:keepNext w:val="0"/>
              <w:keepLines w:val="0"/>
              <w:suppressLineNumbers w:val="0"/>
              <w:spacing w:before="0" w:beforeAutospacing="0" w:after="0" w:afterAutospacing="0" w:line="360" w:lineRule="auto"/>
              <w:ind w:left="0" w:right="0"/>
              <w:jc w:val="center"/>
              <w:rPr>
                <w:rFonts w:hint="eastAsia" w:ascii="Times New Roman" w:hAnsi="Times New Roman" w:eastAsia="宋体" w:cs="Times New Roman"/>
                <w:color w:val="auto"/>
                <w:kern w:val="2"/>
                <w:sz w:val="21"/>
                <w:szCs w:val="21"/>
                <w:highlight w:val="none"/>
                <w:lang w:val="en-US" w:eastAsia="zh-CN" w:bidi="ar-SA"/>
              </w:rPr>
            </w:pPr>
          </w:p>
        </w:tc>
        <w:tc>
          <w:tcPr>
            <w:tcW w:w="695" w:type="dxa"/>
            <w:vMerge w:val="continue"/>
            <w:shd w:val="clear" w:color="auto" w:fill="auto"/>
            <w:vAlign w:val="center"/>
          </w:tcPr>
          <w:p w14:paraId="41EFD1E9">
            <w:pPr>
              <w:keepNext w:val="0"/>
              <w:keepLines w:val="0"/>
              <w:suppressLineNumbers w:val="0"/>
              <w:spacing w:before="0" w:beforeAutospacing="0" w:after="0" w:afterAutospacing="0" w:line="360" w:lineRule="auto"/>
              <w:ind w:left="0" w:right="0"/>
              <w:jc w:val="center"/>
              <w:rPr>
                <w:rFonts w:hint="eastAsia" w:ascii="Times New Roman" w:hAnsi="Times New Roman" w:eastAsia="宋体" w:cs="Times New Roman"/>
                <w:color w:val="auto"/>
                <w:kern w:val="2"/>
                <w:sz w:val="21"/>
                <w:szCs w:val="21"/>
                <w:highlight w:val="none"/>
                <w:lang w:val="en-US" w:eastAsia="zh-CN" w:bidi="ar-SA"/>
              </w:rPr>
            </w:pPr>
          </w:p>
        </w:tc>
        <w:tc>
          <w:tcPr>
            <w:tcW w:w="3210" w:type="dxa"/>
            <w:shd w:val="clear" w:color="auto" w:fill="auto"/>
            <w:vAlign w:val="center"/>
          </w:tcPr>
          <w:p w14:paraId="08BFA806">
            <w:pPr>
              <w:keepNext w:val="0"/>
              <w:keepLines w:val="0"/>
              <w:suppressLineNumbers w:val="0"/>
              <w:spacing w:before="0" w:beforeAutospacing="0" w:after="0" w:afterAutospacing="0" w:line="240" w:lineRule="auto"/>
              <w:ind w:left="0" w:right="0"/>
              <w:jc w:val="left"/>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厂区设消防站1个，设消防水罐2座（单座容积为</w:t>
            </w:r>
            <w:r>
              <w:rPr>
                <w:rFonts w:hint="default" w:ascii="Times New Roman" w:hAnsi="Times New Roman" w:eastAsia="宋体" w:cs="Times New Roman"/>
                <w:color w:val="auto"/>
                <w:kern w:val="2"/>
                <w:sz w:val="21"/>
                <w:szCs w:val="21"/>
                <w:highlight w:val="none"/>
                <w:lang w:val="en-US" w:eastAsia="zh-CN" w:bidi="ar-SA"/>
              </w:rPr>
              <w:t>550m</w:t>
            </w:r>
            <w:r>
              <w:rPr>
                <w:rFonts w:hint="default" w:ascii="Times New Roman" w:hAnsi="Times New Roman" w:eastAsia="宋体" w:cs="Times New Roman"/>
                <w:color w:val="auto"/>
                <w:kern w:val="2"/>
                <w:sz w:val="21"/>
                <w:szCs w:val="21"/>
                <w:highlight w:val="none"/>
                <w:vertAlign w:val="superscript"/>
                <w:lang w:val="en-US" w:eastAsia="zh-CN" w:bidi="ar-SA"/>
              </w:rPr>
              <w:t>3</w:t>
            </w:r>
            <w:r>
              <w:rPr>
                <w:rFonts w:hint="eastAsia" w:ascii="Times New Roman" w:hAnsi="Times New Roman" w:eastAsia="宋体" w:cs="Times New Roman"/>
                <w:color w:val="auto"/>
                <w:kern w:val="2"/>
                <w:sz w:val="21"/>
                <w:szCs w:val="21"/>
                <w:highlight w:val="none"/>
                <w:lang w:val="en-US" w:eastAsia="zh-CN" w:bidi="ar-SA"/>
              </w:rPr>
              <w:t>）。</w:t>
            </w:r>
          </w:p>
        </w:tc>
        <w:tc>
          <w:tcPr>
            <w:tcW w:w="3126" w:type="dxa"/>
            <w:vAlign w:val="center"/>
          </w:tcPr>
          <w:p w14:paraId="64B5E454">
            <w:pPr>
              <w:keepNext w:val="0"/>
              <w:keepLines w:val="0"/>
              <w:suppressLineNumbers w:val="0"/>
              <w:spacing w:before="0" w:beforeAutospacing="0" w:after="0" w:afterAutospacing="0" w:line="240" w:lineRule="auto"/>
              <w:ind w:left="0" w:leftChars="0" w:right="0" w:rightChars="0"/>
              <w:jc w:val="left"/>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厂区设消防站1个，设消防水罐2座（单座容积为</w:t>
            </w:r>
            <w:r>
              <w:rPr>
                <w:rFonts w:hint="default" w:ascii="Times New Roman" w:hAnsi="Times New Roman" w:eastAsia="宋体" w:cs="Times New Roman"/>
                <w:color w:val="auto"/>
                <w:kern w:val="2"/>
                <w:sz w:val="21"/>
                <w:szCs w:val="21"/>
                <w:highlight w:val="none"/>
                <w:lang w:val="en-US" w:eastAsia="zh-CN" w:bidi="ar-SA"/>
              </w:rPr>
              <w:t>550m</w:t>
            </w:r>
            <w:r>
              <w:rPr>
                <w:rFonts w:hint="default" w:ascii="Times New Roman" w:hAnsi="Times New Roman" w:eastAsia="宋体" w:cs="Times New Roman"/>
                <w:color w:val="auto"/>
                <w:kern w:val="2"/>
                <w:sz w:val="21"/>
                <w:szCs w:val="21"/>
                <w:highlight w:val="none"/>
                <w:vertAlign w:val="superscript"/>
                <w:lang w:val="en-US" w:eastAsia="zh-CN" w:bidi="ar-SA"/>
              </w:rPr>
              <w:t>3</w:t>
            </w:r>
            <w:r>
              <w:rPr>
                <w:rFonts w:hint="eastAsia" w:ascii="Times New Roman" w:hAnsi="Times New Roman" w:eastAsia="宋体" w:cs="Times New Roman"/>
                <w:color w:val="auto"/>
                <w:kern w:val="2"/>
                <w:sz w:val="21"/>
                <w:szCs w:val="21"/>
                <w:highlight w:val="none"/>
                <w:lang w:val="en-US" w:eastAsia="zh-CN" w:bidi="ar-SA"/>
              </w:rPr>
              <w:t>）。</w:t>
            </w:r>
          </w:p>
        </w:tc>
        <w:tc>
          <w:tcPr>
            <w:tcW w:w="1780" w:type="dxa"/>
            <w:vAlign w:val="center"/>
          </w:tcPr>
          <w:p w14:paraId="4D4A5538">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
                <w:bCs/>
                <w:kern w:val="0"/>
                <w:sz w:val="21"/>
                <w:szCs w:val="21"/>
                <w:lang w:val="en-US" w:eastAsia="zh-CN"/>
              </w:rPr>
              <w:t>一致</w:t>
            </w:r>
          </w:p>
        </w:tc>
      </w:tr>
      <w:tr w14:paraId="70F478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647" w:type="dxa"/>
            <w:vMerge w:val="continue"/>
            <w:vAlign w:val="center"/>
          </w:tcPr>
          <w:p w14:paraId="779574CB">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p>
        </w:tc>
        <w:tc>
          <w:tcPr>
            <w:tcW w:w="695" w:type="dxa"/>
            <w:shd w:val="clear" w:color="auto" w:fill="auto"/>
            <w:vAlign w:val="center"/>
          </w:tcPr>
          <w:p w14:paraId="32C25B5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排水工程</w:t>
            </w:r>
          </w:p>
        </w:tc>
        <w:tc>
          <w:tcPr>
            <w:tcW w:w="3210" w:type="dxa"/>
            <w:shd w:val="clear" w:color="auto" w:fill="auto"/>
            <w:vAlign w:val="center"/>
          </w:tcPr>
          <w:p w14:paraId="5678BA8E">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eastAsia" w:ascii="宋体" w:hAnsi="宋体" w:eastAsia="宋体" w:cs="宋体"/>
                <w:color w:val="000000"/>
                <w:kern w:val="0"/>
                <w:sz w:val="21"/>
                <w:szCs w:val="21"/>
                <w:lang w:val="en-US" w:eastAsia="zh-CN" w:bidi="ar"/>
              </w:rPr>
              <w:t>雨污分流。初期雨水经初期雨水池收集后送污水处理站处理，初期雨水池容积为</w:t>
            </w:r>
            <w:r>
              <w:rPr>
                <w:rFonts w:hint="default" w:ascii="Times New Roman" w:hAnsi="Times New Roman" w:eastAsia="宋体" w:cs="Times New Roman"/>
                <w:color w:val="000000"/>
                <w:kern w:val="0"/>
                <w:sz w:val="21"/>
                <w:szCs w:val="21"/>
                <w:lang w:val="en-US" w:eastAsia="zh-CN" w:bidi="ar"/>
              </w:rPr>
              <w:t>1000m</w:t>
            </w:r>
            <w:r>
              <w:rPr>
                <w:rFonts w:hint="eastAsia" w:ascii="Times New Roman" w:hAnsi="Times New Roman" w:eastAsia="宋体" w:cs="Times New Roman"/>
                <w:color w:val="000000"/>
                <w:kern w:val="0"/>
                <w:sz w:val="21"/>
                <w:szCs w:val="21"/>
                <w:vertAlign w:val="superscript"/>
                <w:lang w:val="en-US" w:eastAsia="zh-CN" w:bidi="ar"/>
              </w:rPr>
              <w:t>3</w:t>
            </w:r>
            <w:r>
              <w:rPr>
                <w:rFonts w:hint="eastAsia" w:ascii="宋体" w:hAnsi="宋体" w:eastAsia="宋体" w:cs="宋体"/>
                <w:color w:val="000000"/>
                <w:kern w:val="0"/>
                <w:sz w:val="21"/>
                <w:szCs w:val="21"/>
                <w:lang w:val="en-US" w:eastAsia="zh-CN" w:bidi="ar"/>
              </w:rPr>
              <w:t>；废水经处理达到纳管标准后纳管排放。后期雨水排入园区市政雨水管网。</w:t>
            </w:r>
          </w:p>
        </w:tc>
        <w:tc>
          <w:tcPr>
            <w:tcW w:w="3126" w:type="dxa"/>
            <w:vAlign w:val="center"/>
          </w:tcPr>
          <w:p w14:paraId="7BB29229">
            <w:pPr>
              <w:keepNext w:val="0"/>
              <w:keepLines w:val="0"/>
              <w:widowControl/>
              <w:suppressLineNumbers w:val="0"/>
              <w:spacing w:before="0" w:beforeAutospacing="0" w:after="0" w:afterAutospacing="0" w:line="240" w:lineRule="auto"/>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eastAsia" w:ascii="宋体" w:hAnsi="宋体" w:eastAsia="宋体" w:cs="宋体"/>
                <w:color w:val="000000"/>
                <w:kern w:val="0"/>
                <w:sz w:val="21"/>
                <w:szCs w:val="21"/>
                <w:lang w:val="en-US" w:eastAsia="zh-CN" w:bidi="ar"/>
              </w:rPr>
              <w:t>雨污分流。初期雨水经初期雨水池收集后送污水处理站处理，初期雨水池容积为</w:t>
            </w:r>
            <w:r>
              <w:rPr>
                <w:rFonts w:hint="default" w:ascii="Times New Roman" w:hAnsi="Times New Roman" w:eastAsia="宋体" w:cs="Times New Roman"/>
                <w:color w:val="000000"/>
                <w:kern w:val="0"/>
                <w:sz w:val="21"/>
                <w:szCs w:val="21"/>
                <w:lang w:val="en-US" w:eastAsia="zh-CN" w:bidi="ar"/>
              </w:rPr>
              <w:t>1000m</w:t>
            </w:r>
            <w:r>
              <w:rPr>
                <w:rFonts w:hint="eastAsia" w:ascii="Times New Roman" w:hAnsi="Times New Roman" w:eastAsia="宋体" w:cs="Times New Roman"/>
                <w:color w:val="000000"/>
                <w:kern w:val="0"/>
                <w:sz w:val="21"/>
                <w:szCs w:val="21"/>
                <w:vertAlign w:val="superscript"/>
                <w:lang w:val="en-US" w:eastAsia="zh-CN" w:bidi="ar"/>
              </w:rPr>
              <w:t>3</w:t>
            </w:r>
            <w:r>
              <w:rPr>
                <w:rFonts w:hint="eastAsia" w:ascii="宋体" w:hAnsi="宋体" w:eastAsia="宋体" w:cs="宋体"/>
                <w:color w:val="000000"/>
                <w:kern w:val="0"/>
                <w:sz w:val="21"/>
                <w:szCs w:val="21"/>
                <w:lang w:val="en-US" w:eastAsia="zh-CN" w:bidi="ar"/>
              </w:rPr>
              <w:t>；废水经处理达到纳管标准后纳管排放。后期雨水排入园区市政雨水管网。</w:t>
            </w:r>
          </w:p>
        </w:tc>
        <w:tc>
          <w:tcPr>
            <w:tcW w:w="1780" w:type="dxa"/>
            <w:vAlign w:val="center"/>
          </w:tcPr>
          <w:p w14:paraId="2984E74F">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snapToGrid w:val="0"/>
                <w:color w:val="auto"/>
                <w:spacing w:val="-10"/>
                <w:kern w:val="24"/>
                <w:sz w:val="21"/>
                <w:szCs w:val="21"/>
                <w:lang w:val="en-US" w:eastAsia="zh-CN"/>
              </w:rPr>
            </w:pPr>
            <w:r>
              <w:rPr>
                <w:rFonts w:hint="default" w:ascii="Times New Roman" w:hAnsi="Times New Roman" w:eastAsia="宋体" w:cs="Times New Roman"/>
                <w:b/>
                <w:bCs/>
                <w:kern w:val="0"/>
                <w:sz w:val="21"/>
                <w:szCs w:val="21"/>
                <w:lang w:val="en-US" w:eastAsia="zh-CN"/>
              </w:rPr>
              <w:t>一致</w:t>
            </w:r>
          </w:p>
        </w:tc>
      </w:tr>
      <w:tr w14:paraId="7BB4DA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18" w:hRule="atLeast"/>
        </w:trPr>
        <w:tc>
          <w:tcPr>
            <w:tcW w:w="647" w:type="dxa"/>
            <w:vMerge w:val="continue"/>
            <w:vAlign w:val="center"/>
          </w:tcPr>
          <w:p w14:paraId="76F8D142">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p>
        </w:tc>
        <w:tc>
          <w:tcPr>
            <w:tcW w:w="695" w:type="dxa"/>
            <w:shd w:val="clear" w:color="auto" w:fill="auto"/>
            <w:vAlign w:val="center"/>
          </w:tcPr>
          <w:p w14:paraId="3E3B07C4">
            <w:pPr>
              <w:keepNext w:val="0"/>
              <w:keepLines w:val="0"/>
              <w:widowControl/>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供电系统</w:t>
            </w:r>
          </w:p>
        </w:tc>
        <w:tc>
          <w:tcPr>
            <w:tcW w:w="3210" w:type="dxa"/>
            <w:shd w:val="clear" w:color="auto" w:fill="auto"/>
            <w:vAlign w:val="center"/>
          </w:tcPr>
          <w:p w14:paraId="61CDFF42">
            <w:pPr>
              <w:keepNext w:val="0"/>
              <w:keepLines w:val="0"/>
              <w:widowControl/>
              <w:suppressLineNumbers w:val="0"/>
              <w:adjustRightInd w:val="0"/>
              <w:snapToGrid w:val="0"/>
              <w:spacing w:before="0" w:beforeAutospacing="0" w:after="0" w:afterAutospacing="0" w:line="240" w:lineRule="auto"/>
              <w:ind w:left="0" w:leftChars="0" w:right="0" w:rightChars="0"/>
              <w:jc w:val="left"/>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由城市电网供给；</w:t>
            </w:r>
          </w:p>
        </w:tc>
        <w:tc>
          <w:tcPr>
            <w:tcW w:w="3126" w:type="dxa"/>
            <w:shd w:val="clear" w:color="auto" w:fill="auto"/>
            <w:vAlign w:val="center"/>
          </w:tcPr>
          <w:p w14:paraId="5311F3C4">
            <w:pPr>
              <w:keepNext w:val="0"/>
              <w:keepLines w:val="0"/>
              <w:widowControl/>
              <w:suppressLineNumbers w:val="0"/>
              <w:adjustRightInd w:val="0"/>
              <w:snapToGrid w:val="0"/>
              <w:spacing w:before="0" w:beforeAutospacing="0" w:after="0" w:afterAutospacing="0" w:line="240" w:lineRule="auto"/>
              <w:ind w:left="0" w:leftChars="0" w:right="0" w:rightChars="0"/>
              <w:jc w:val="left"/>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由城市电网供给</w:t>
            </w:r>
          </w:p>
        </w:tc>
        <w:tc>
          <w:tcPr>
            <w:tcW w:w="1780" w:type="dxa"/>
            <w:shd w:val="clear" w:color="auto" w:fill="auto"/>
            <w:vAlign w:val="center"/>
          </w:tcPr>
          <w:p w14:paraId="040AE458">
            <w:pPr>
              <w:keepNext w:val="0"/>
              <w:keepLines w:val="0"/>
              <w:widowControl/>
              <w:suppressLineNumbers w:val="0"/>
              <w:spacing w:before="0" w:beforeAutospacing="0" w:after="0" w:afterAutospacing="0"/>
              <w:ind w:left="0" w:leftChars="0" w:right="0" w:rightChars="0"/>
              <w:jc w:val="center"/>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rPr>
              <w:t>一致</w:t>
            </w:r>
          </w:p>
        </w:tc>
      </w:tr>
      <w:tr w14:paraId="7D978A9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18" w:hRule="atLeast"/>
        </w:trPr>
        <w:tc>
          <w:tcPr>
            <w:tcW w:w="647" w:type="dxa"/>
            <w:vMerge w:val="continue"/>
            <w:vAlign w:val="center"/>
          </w:tcPr>
          <w:p w14:paraId="41F46748">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p>
        </w:tc>
        <w:tc>
          <w:tcPr>
            <w:tcW w:w="695" w:type="dxa"/>
            <w:shd w:val="clear" w:color="auto" w:fill="auto"/>
            <w:vAlign w:val="center"/>
          </w:tcPr>
          <w:p w14:paraId="2BBD0220">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供热</w:t>
            </w:r>
          </w:p>
        </w:tc>
        <w:tc>
          <w:tcPr>
            <w:tcW w:w="3210" w:type="dxa"/>
            <w:shd w:val="clear" w:color="auto" w:fill="auto"/>
            <w:vAlign w:val="center"/>
          </w:tcPr>
          <w:p w14:paraId="189D5F9C">
            <w:pPr>
              <w:keepNext w:val="0"/>
              <w:keepLines w:val="0"/>
              <w:widowControl/>
              <w:suppressLineNumbers w:val="0"/>
              <w:adjustRightInd w:val="0"/>
              <w:snapToGrid w:val="0"/>
              <w:spacing w:before="0" w:beforeAutospacing="0" w:after="0" w:afterAutospacing="0" w:line="240" w:lineRule="auto"/>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蒸汽由浙江巨化热电有限公司供应，从园区管网引接一根DN250过热蒸汽管道，管道压力0.6Mpa，温度151℃。本项目蒸汽用量为33t/h</w:t>
            </w:r>
            <w:r>
              <w:rPr>
                <w:rFonts w:hint="eastAsia" w:ascii="Times New Roman" w:hAnsi="Times New Roman" w:eastAsia="宋体" w:cs="Times New Roman"/>
                <w:color w:val="auto"/>
                <w:kern w:val="2"/>
                <w:sz w:val="21"/>
                <w:szCs w:val="21"/>
                <w:highlight w:val="none"/>
                <w:lang w:val="en-US" w:eastAsia="zh-CN" w:bidi="ar-SA"/>
              </w:rPr>
              <w:t>；</w:t>
            </w:r>
          </w:p>
        </w:tc>
        <w:tc>
          <w:tcPr>
            <w:tcW w:w="3126" w:type="dxa"/>
            <w:vAlign w:val="center"/>
          </w:tcPr>
          <w:p w14:paraId="6B87FCB1">
            <w:pPr>
              <w:keepNext w:val="0"/>
              <w:keepLines w:val="0"/>
              <w:widowControl/>
              <w:suppressLineNumbers w:val="0"/>
              <w:adjustRightInd w:val="0"/>
              <w:snapToGrid w:val="0"/>
              <w:spacing w:before="0" w:beforeAutospacing="0" w:after="0" w:afterAutospacing="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蒸汽由浙江巨化热电有限公司供应，从园区管网引接一根DN250过热蒸汽管道，管道压力0.6Mpa，温度151℃。本项目蒸汽用量为33t/h</w:t>
            </w:r>
            <w:r>
              <w:rPr>
                <w:rFonts w:hint="eastAsia" w:ascii="Times New Roman" w:hAnsi="Times New Roman" w:eastAsia="宋体" w:cs="Times New Roman"/>
                <w:color w:val="auto"/>
                <w:kern w:val="2"/>
                <w:sz w:val="21"/>
                <w:szCs w:val="21"/>
                <w:highlight w:val="none"/>
                <w:lang w:val="en-US" w:eastAsia="zh-CN" w:bidi="ar-SA"/>
              </w:rPr>
              <w:t>；</w:t>
            </w:r>
          </w:p>
        </w:tc>
        <w:tc>
          <w:tcPr>
            <w:tcW w:w="1780" w:type="dxa"/>
            <w:vAlign w:val="center"/>
          </w:tcPr>
          <w:p w14:paraId="162A228E">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kern w:val="0"/>
                <w:sz w:val="21"/>
                <w:szCs w:val="21"/>
                <w:lang w:val="en-US" w:eastAsia="zh-CN"/>
              </w:rPr>
            </w:pPr>
            <w:r>
              <w:rPr>
                <w:rFonts w:hint="default" w:ascii="Times New Roman" w:hAnsi="Times New Roman" w:eastAsia="宋体" w:cs="Times New Roman"/>
                <w:b/>
                <w:bCs/>
                <w:kern w:val="0"/>
                <w:sz w:val="21"/>
                <w:szCs w:val="21"/>
                <w:lang w:val="en-US" w:eastAsia="zh-CN"/>
              </w:rPr>
              <w:t>一致</w:t>
            </w:r>
          </w:p>
        </w:tc>
      </w:tr>
      <w:tr w14:paraId="27C9F68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2" w:hRule="atLeast"/>
        </w:trPr>
        <w:tc>
          <w:tcPr>
            <w:tcW w:w="647" w:type="dxa"/>
            <w:vMerge w:val="continue"/>
            <w:vAlign w:val="center"/>
          </w:tcPr>
          <w:p w14:paraId="018B7DD1">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p>
        </w:tc>
        <w:tc>
          <w:tcPr>
            <w:tcW w:w="695" w:type="dxa"/>
            <w:vMerge w:val="restart"/>
            <w:shd w:val="clear" w:color="auto" w:fill="auto"/>
            <w:vAlign w:val="center"/>
          </w:tcPr>
          <w:p w14:paraId="7F118B74">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制冷</w:t>
            </w:r>
          </w:p>
        </w:tc>
        <w:tc>
          <w:tcPr>
            <w:tcW w:w="3210" w:type="dxa"/>
            <w:shd w:val="clear" w:color="auto" w:fill="auto"/>
            <w:vAlign w:val="center"/>
          </w:tcPr>
          <w:p w14:paraId="166CD442">
            <w:pPr>
              <w:keepNext w:val="0"/>
              <w:keepLines w:val="0"/>
              <w:widowControl/>
              <w:suppressLineNumbers w:val="0"/>
              <w:adjustRightInd w:val="0"/>
              <w:snapToGrid w:val="0"/>
              <w:spacing w:before="0" w:beforeAutospacing="0" w:after="0" w:afterAutospacing="0" w:line="240" w:lineRule="auto"/>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项目新建冷冻水站</w:t>
            </w:r>
            <w:r>
              <w:rPr>
                <w:rFonts w:hint="eastAsia" w:ascii="Times New Roman" w:hAnsi="Times New Roman" w:eastAsia="宋体" w:cs="Times New Roman"/>
                <w:color w:val="auto"/>
                <w:kern w:val="2"/>
                <w:sz w:val="21"/>
                <w:szCs w:val="21"/>
                <w:highlight w:val="none"/>
                <w:lang w:val="en-US" w:eastAsia="zh-CN" w:bidi="ar-SA"/>
              </w:rPr>
              <w:t>1</w:t>
            </w:r>
            <w:r>
              <w:rPr>
                <w:rFonts w:hint="default" w:ascii="Times New Roman" w:hAnsi="Times New Roman" w:eastAsia="宋体" w:cs="Times New Roman"/>
                <w:color w:val="auto"/>
                <w:kern w:val="2"/>
                <w:sz w:val="21"/>
                <w:szCs w:val="21"/>
                <w:highlight w:val="none"/>
                <w:lang w:val="en-US" w:eastAsia="zh-CN" w:bidi="ar-SA"/>
              </w:rPr>
              <w:t>座，给水温度为7℃，回水温度为12℃，制冷剂溴化锂</w:t>
            </w:r>
            <w:r>
              <w:rPr>
                <w:rFonts w:hint="eastAsia" w:ascii="Times New Roman" w:hAnsi="Times New Roman" w:eastAsia="宋体" w:cs="Times New Roman"/>
                <w:color w:val="auto"/>
                <w:kern w:val="2"/>
                <w:sz w:val="21"/>
                <w:szCs w:val="21"/>
                <w:highlight w:val="none"/>
                <w:lang w:val="en-US" w:eastAsia="zh-CN" w:bidi="ar-SA"/>
              </w:rPr>
              <w:t>；</w:t>
            </w:r>
          </w:p>
        </w:tc>
        <w:tc>
          <w:tcPr>
            <w:tcW w:w="3126" w:type="dxa"/>
            <w:vAlign w:val="center"/>
          </w:tcPr>
          <w:p w14:paraId="206D4346">
            <w:pPr>
              <w:keepNext w:val="0"/>
              <w:keepLines w:val="0"/>
              <w:widowControl/>
              <w:suppressLineNumbers w:val="0"/>
              <w:adjustRightInd w:val="0"/>
              <w:snapToGrid w:val="0"/>
              <w:spacing w:before="0" w:beforeAutospacing="0" w:after="0" w:afterAutospacing="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项目新建冷冻水站</w:t>
            </w:r>
            <w:r>
              <w:rPr>
                <w:rFonts w:hint="eastAsia" w:ascii="Times New Roman" w:hAnsi="Times New Roman" w:eastAsia="宋体" w:cs="Times New Roman"/>
                <w:color w:val="auto"/>
                <w:kern w:val="2"/>
                <w:sz w:val="21"/>
                <w:szCs w:val="21"/>
                <w:highlight w:val="none"/>
                <w:lang w:val="en-US" w:eastAsia="zh-CN" w:bidi="ar-SA"/>
              </w:rPr>
              <w:t>1</w:t>
            </w:r>
            <w:r>
              <w:rPr>
                <w:rFonts w:hint="default" w:ascii="Times New Roman" w:hAnsi="Times New Roman" w:eastAsia="宋体" w:cs="Times New Roman"/>
                <w:color w:val="auto"/>
                <w:kern w:val="2"/>
                <w:sz w:val="21"/>
                <w:szCs w:val="21"/>
                <w:highlight w:val="none"/>
                <w:lang w:val="en-US" w:eastAsia="zh-CN" w:bidi="ar-SA"/>
              </w:rPr>
              <w:t>座，给水温度为7℃，回水温度为12℃，制冷剂溴化锂</w:t>
            </w:r>
            <w:r>
              <w:rPr>
                <w:rFonts w:hint="eastAsia" w:ascii="Times New Roman" w:hAnsi="Times New Roman" w:eastAsia="宋体" w:cs="Times New Roman"/>
                <w:color w:val="auto"/>
                <w:kern w:val="2"/>
                <w:sz w:val="21"/>
                <w:szCs w:val="21"/>
                <w:highlight w:val="none"/>
                <w:lang w:val="en-US" w:eastAsia="zh-CN" w:bidi="ar-SA"/>
              </w:rPr>
              <w:t>；</w:t>
            </w:r>
          </w:p>
        </w:tc>
        <w:tc>
          <w:tcPr>
            <w:tcW w:w="1780" w:type="dxa"/>
            <w:vAlign w:val="center"/>
          </w:tcPr>
          <w:p w14:paraId="4FEA0BE1">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kern w:val="0"/>
                <w:sz w:val="21"/>
                <w:szCs w:val="21"/>
                <w:lang w:val="en-US" w:eastAsia="zh-CN"/>
              </w:rPr>
            </w:pPr>
            <w:r>
              <w:rPr>
                <w:rFonts w:hint="default" w:ascii="Times New Roman" w:hAnsi="Times New Roman" w:eastAsia="宋体" w:cs="Times New Roman"/>
                <w:b/>
                <w:bCs/>
                <w:kern w:val="0"/>
                <w:sz w:val="21"/>
                <w:szCs w:val="21"/>
                <w:lang w:val="en-US" w:eastAsia="zh-CN"/>
              </w:rPr>
              <w:t>一致</w:t>
            </w:r>
          </w:p>
        </w:tc>
      </w:tr>
      <w:tr w14:paraId="55C0B69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2" w:hRule="atLeast"/>
        </w:trPr>
        <w:tc>
          <w:tcPr>
            <w:tcW w:w="647" w:type="dxa"/>
            <w:vMerge w:val="continue"/>
            <w:vAlign w:val="center"/>
          </w:tcPr>
          <w:p w14:paraId="465EAE38">
            <w:pPr>
              <w:keepNext w:val="0"/>
              <w:keepLines w:val="0"/>
              <w:widowControl/>
              <w:suppressLineNumbers w:val="0"/>
              <w:spacing w:before="0" w:beforeAutospacing="0" w:after="0" w:afterAutospacing="0"/>
              <w:ind w:left="0" w:right="0"/>
              <w:jc w:val="center"/>
              <w:rPr>
                <w:rFonts w:hint="default"/>
              </w:rPr>
            </w:pPr>
          </w:p>
        </w:tc>
        <w:tc>
          <w:tcPr>
            <w:tcW w:w="695" w:type="dxa"/>
            <w:vMerge w:val="continue"/>
            <w:shd w:val="clear" w:color="auto" w:fill="auto"/>
            <w:vAlign w:val="center"/>
          </w:tcPr>
          <w:p w14:paraId="6641997E">
            <w:pPr>
              <w:keepNext w:val="0"/>
              <w:keepLines w:val="0"/>
              <w:widowControl/>
              <w:suppressLineNumbers w:val="0"/>
              <w:spacing w:before="0" w:beforeAutospacing="0" w:after="0" w:afterAutospacing="0"/>
              <w:ind w:left="0" w:right="0"/>
              <w:jc w:val="center"/>
              <w:rPr>
                <w:rFonts w:hint="default"/>
              </w:rPr>
            </w:pPr>
          </w:p>
        </w:tc>
        <w:tc>
          <w:tcPr>
            <w:tcW w:w="3210" w:type="dxa"/>
            <w:shd w:val="clear" w:color="auto" w:fill="auto"/>
            <w:vAlign w:val="center"/>
          </w:tcPr>
          <w:p w14:paraId="39D519BA">
            <w:pPr>
              <w:keepNext w:val="0"/>
              <w:keepLines w:val="0"/>
              <w:widowControl/>
              <w:suppressLineNumbers w:val="0"/>
              <w:adjustRightInd w:val="0"/>
              <w:snapToGrid w:val="0"/>
              <w:spacing w:before="0" w:beforeAutospacing="0" w:after="0" w:afterAutospacing="0" w:line="240" w:lineRule="auto"/>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厂区设冷冻机组</w:t>
            </w:r>
            <w:r>
              <w:rPr>
                <w:rFonts w:hint="eastAsia" w:ascii="Times New Roman" w:hAnsi="Times New Roman" w:eastAsia="宋体" w:cs="Times New Roman"/>
                <w:color w:val="auto"/>
                <w:kern w:val="2"/>
                <w:sz w:val="21"/>
                <w:szCs w:val="21"/>
                <w:highlight w:val="none"/>
                <w:lang w:val="en-US" w:eastAsia="zh-CN" w:bidi="ar-SA"/>
              </w:rPr>
              <w:t>1</w:t>
            </w:r>
            <w:r>
              <w:rPr>
                <w:rFonts w:hint="default" w:ascii="Times New Roman" w:hAnsi="Times New Roman" w:eastAsia="宋体" w:cs="Times New Roman"/>
                <w:color w:val="auto"/>
                <w:kern w:val="2"/>
                <w:sz w:val="21"/>
                <w:szCs w:val="21"/>
                <w:highlight w:val="none"/>
                <w:lang w:val="en-US" w:eastAsia="zh-CN" w:bidi="ar-SA"/>
              </w:rPr>
              <w:t>套，冷凝温度为-15℃，制冷剂为环保型氟利昂R22</w:t>
            </w:r>
            <w:r>
              <w:rPr>
                <w:rFonts w:hint="eastAsia" w:ascii="Times New Roman" w:hAnsi="Times New Roman" w:eastAsia="宋体" w:cs="Times New Roman"/>
                <w:color w:val="auto"/>
                <w:kern w:val="2"/>
                <w:sz w:val="21"/>
                <w:szCs w:val="21"/>
                <w:highlight w:val="none"/>
                <w:lang w:val="en-US" w:eastAsia="zh-CN" w:bidi="ar-SA"/>
              </w:rPr>
              <w:t>；</w:t>
            </w:r>
          </w:p>
        </w:tc>
        <w:tc>
          <w:tcPr>
            <w:tcW w:w="3126" w:type="dxa"/>
            <w:vAlign w:val="center"/>
          </w:tcPr>
          <w:p w14:paraId="548F10D2">
            <w:pPr>
              <w:keepNext w:val="0"/>
              <w:keepLines w:val="0"/>
              <w:widowControl/>
              <w:suppressLineNumbers w:val="0"/>
              <w:adjustRightInd w:val="0"/>
              <w:snapToGrid w:val="0"/>
              <w:spacing w:before="0" w:beforeAutospacing="0" w:after="0" w:afterAutospacing="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厂区设冷冻机组</w:t>
            </w:r>
            <w:r>
              <w:rPr>
                <w:rFonts w:hint="eastAsia" w:ascii="Times New Roman" w:hAnsi="Times New Roman" w:eastAsia="宋体" w:cs="Times New Roman"/>
                <w:color w:val="auto"/>
                <w:kern w:val="2"/>
                <w:sz w:val="21"/>
                <w:szCs w:val="21"/>
                <w:highlight w:val="none"/>
                <w:lang w:val="en-US" w:eastAsia="zh-CN" w:bidi="ar-SA"/>
              </w:rPr>
              <w:t>1</w:t>
            </w:r>
            <w:r>
              <w:rPr>
                <w:rFonts w:hint="default" w:ascii="Times New Roman" w:hAnsi="Times New Roman" w:eastAsia="宋体" w:cs="Times New Roman"/>
                <w:color w:val="auto"/>
                <w:kern w:val="2"/>
                <w:sz w:val="21"/>
                <w:szCs w:val="21"/>
                <w:highlight w:val="none"/>
                <w:lang w:val="en-US" w:eastAsia="zh-CN" w:bidi="ar-SA"/>
              </w:rPr>
              <w:t>套，冷凝温度为-15℃，制冷剂为环保型氟利昂R22</w:t>
            </w:r>
            <w:r>
              <w:rPr>
                <w:rFonts w:hint="eastAsia" w:ascii="Times New Roman" w:hAnsi="Times New Roman" w:eastAsia="宋体" w:cs="Times New Roman"/>
                <w:color w:val="auto"/>
                <w:kern w:val="2"/>
                <w:sz w:val="21"/>
                <w:szCs w:val="21"/>
                <w:highlight w:val="none"/>
                <w:lang w:val="en-US" w:eastAsia="zh-CN" w:bidi="ar-SA"/>
              </w:rPr>
              <w:t>；</w:t>
            </w:r>
          </w:p>
        </w:tc>
        <w:tc>
          <w:tcPr>
            <w:tcW w:w="1780" w:type="dxa"/>
            <w:vAlign w:val="center"/>
          </w:tcPr>
          <w:p w14:paraId="70074074">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
                <w:bCs/>
                <w:kern w:val="0"/>
                <w:sz w:val="21"/>
                <w:szCs w:val="21"/>
                <w:lang w:val="en-US" w:eastAsia="zh-CN"/>
              </w:rPr>
              <w:t>一致</w:t>
            </w:r>
          </w:p>
        </w:tc>
      </w:tr>
      <w:tr w14:paraId="0C11241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2" w:hRule="atLeast"/>
        </w:trPr>
        <w:tc>
          <w:tcPr>
            <w:tcW w:w="647" w:type="dxa"/>
            <w:vMerge w:val="continue"/>
            <w:vAlign w:val="center"/>
          </w:tcPr>
          <w:p w14:paraId="3CF86990">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p>
        </w:tc>
        <w:tc>
          <w:tcPr>
            <w:tcW w:w="695" w:type="dxa"/>
            <w:vMerge w:val="continue"/>
            <w:shd w:val="clear" w:color="auto" w:fill="auto"/>
            <w:vAlign w:val="center"/>
          </w:tcPr>
          <w:p w14:paraId="42A38C2C">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p>
        </w:tc>
        <w:tc>
          <w:tcPr>
            <w:tcW w:w="3210" w:type="dxa"/>
            <w:shd w:val="clear" w:color="auto" w:fill="auto"/>
            <w:vAlign w:val="center"/>
          </w:tcPr>
          <w:p w14:paraId="02AA86ED">
            <w:pPr>
              <w:keepNext w:val="0"/>
              <w:keepLines w:val="0"/>
              <w:widowControl/>
              <w:suppressLineNumbers w:val="0"/>
              <w:adjustRightInd w:val="0"/>
              <w:snapToGrid w:val="0"/>
              <w:spacing w:before="0" w:beforeAutospacing="0" w:after="0" w:afterAutospacing="0" w:line="240" w:lineRule="auto"/>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厂区设深冷装置</w:t>
            </w:r>
            <w:r>
              <w:rPr>
                <w:rFonts w:hint="eastAsia" w:ascii="Times New Roman" w:hAnsi="Times New Roman" w:eastAsia="宋体" w:cs="Times New Roman"/>
                <w:color w:val="auto"/>
                <w:kern w:val="2"/>
                <w:sz w:val="21"/>
                <w:szCs w:val="21"/>
                <w:highlight w:val="none"/>
                <w:lang w:val="en-US" w:eastAsia="zh-CN" w:bidi="ar-SA"/>
              </w:rPr>
              <w:t>1</w:t>
            </w:r>
            <w:r>
              <w:rPr>
                <w:rFonts w:hint="default" w:ascii="Times New Roman" w:hAnsi="Times New Roman" w:eastAsia="宋体" w:cs="Times New Roman"/>
                <w:color w:val="auto"/>
                <w:kern w:val="2"/>
                <w:sz w:val="21"/>
                <w:szCs w:val="21"/>
                <w:highlight w:val="none"/>
                <w:lang w:val="en-US" w:eastAsia="zh-CN" w:bidi="ar-SA"/>
              </w:rPr>
              <w:t>套，冷凝温度为-50℃，制冷剂为环保型氟利昂R22</w:t>
            </w:r>
            <w:r>
              <w:rPr>
                <w:rFonts w:hint="eastAsia" w:ascii="Times New Roman" w:hAnsi="Times New Roman" w:eastAsia="宋体" w:cs="Times New Roman"/>
                <w:color w:val="auto"/>
                <w:kern w:val="2"/>
                <w:sz w:val="21"/>
                <w:szCs w:val="21"/>
                <w:highlight w:val="none"/>
                <w:lang w:val="en-US" w:eastAsia="zh-CN" w:bidi="ar-SA"/>
              </w:rPr>
              <w:t>；</w:t>
            </w:r>
          </w:p>
        </w:tc>
        <w:tc>
          <w:tcPr>
            <w:tcW w:w="3126" w:type="dxa"/>
            <w:vAlign w:val="center"/>
          </w:tcPr>
          <w:p w14:paraId="12CB642C">
            <w:pPr>
              <w:keepNext w:val="0"/>
              <w:keepLines w:val="0"/>
              <w:widowControl/>
              <w:suppressLineNumbers w:val="0"/>
              <w:adjustRightInd w:val="0"/>
              <w:snapToGrid w:val="0"/>
              <w:spacing w:before="0" w:beforeAutospacing="0" w:after="0" w:afterAutospacing="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厂区设深冷装置</w:t>
            </w:r>
            <w:r>
              <w:rPr>
                <w:rFonts w:hint="eastAsia" w:ascii="Times New Roman" w:hAnsi="Times New Roman" w:eastAsia="宋体" w:cs="Times New Roman"/>
                <w:color w:val="auto"/>
                <w:kern w:val="2"/>
                <w:sz w:val="21"/>
                <w:szCs w:val="21"/>
                <w:highlight w:val="none"/>
                <w:lang w:val="en-US" w:eastAsia="zh-CN" w:bidi="ar-SA"/>
              </w:rPr>
              <w:t>1</w:t>
            </w:r>
            <w:r>
              <w:rPr>
                <w:rFonts w:hint="default" w:ascii="Times New Roman" w:hAnsi="Times New Roman" w:eastAsia="宋体" w:cs="Times New Roman"/>
                <w:color w:val="auto"/>
                <w:kern w:val="2"/>
                <w:sz w:val="21"/>
                <w:szCs w:val="21"/>
                <w:highlight w:val="none"/>
                <w:lang w:val="en-US" w:eastAsia="zh-CN" w:bidi="ar-SA"/>
              </w:rPr>
              <w:t>套，冷凝温度为-50℃，制冷剂为环保型氟利昂R22</w:t>
            </w:r>
            <w:r>
              <w:rPr>
                <w:rFonts w:hint="eastAsia" w:ascii="Times New Roman" w:hAnsi="Times New Roman" w:eastAsia="宋体" w:cs="Times New Roman"/>
                <w:color w:val="auto"/>
                <w:kern w:val="2"/>
                <w:sz w:val="21"/>
                <w:szCs w:val="21"/>
                <w:highlight w:val="none"/>
                <w:lang w:val="en-US" w:eastAsia="zh-CN" w:bidi="ar-SA"/>
              </w:rPr>
              <w:t>；</w:t>
            </w:r>
          </w:p>
        </w:tc>
        <w:tc>
          <w:tcPr>
            <w:tcW w:w="1780" w:type="dxa"/>
            <w:vAlign w:val="center"/>
          </w:tcPr>
          <w:p w14:paraId="7FBE3E23">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
                <w:bCs/>
                <w:kern w:val="0"/>
                <w:sz w:val="21"/>
                <w:szCs w:val="21"/>
                <w:lang w:val="en-US" w:eastAsia="zh-CN"/>
              </w:rPr>
              <w:t>一致</w:t>
            </w:r>
          </w:p>
        </w:tc>
      </w:tr>
      <w:tr w14:paraId="531B11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18" w:hRule="atLeast"/>
        </w:trPr>
        <w:tc>
          <w:tcPr>
            <w:tcW w:w="647" w:type="dxa"/>
            <w:vMerge w:val="continue"/>
            <w:vAlign w:val="center"/>
          </w:tcPr>
          <w:p w14:paraId="459DACF7">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p>
        </w:tc>
        <w:tc>
          <w:tcPr>
            <w:tcW w:w="695" w:type="dxa"/>
            <w:shd w:val="clear" w:color="auto" w:fill="auto"/>
            <w:vAlign w:val="center"/>
          </w:tcPr>
          <w:p w14:paraId="66D1B855">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循环水场</w:t>
            </w:r>
          </w:p>
        </w:tc>
        <w:tc>
          <w:tcPr>
            <w:tcW w:w="3210" w:type="dxa"/>
            <w:shd w:val="clear" w:color="auto" w:fill="auto"/>
            <w:vAlign w:val="center"/>
          </w:tcPr>
          <w:p w14:paraId="4D0E0A16">
            <w:pPr>
              <w:keepNext w:val="0"/>
              <w:keepLines w:val="0"/>
              <w:widowControl/>
              <w:suppressLineNumbers w:val="0"/>
              <w:adjustRightInd w:val="0"/>
              <w:snapToGrid w:val="0"/>
              <w:spacing w:before="0" w:beforeAutospacing="0" w:after="0" w:afterAutospacing="0" w:line="240" w:lineRule="auto"/>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项目新建循环水场1个，本项目循环水设计规模为4500t/h，其中C3循环水系统设计规模为2500t/h，BBQ循环水系统设计规模为2000t/h。循环水给水温度为32℃，回水温度为37℃。</w:t>
            </w:r>
          </w:p>
        </w:tc>
        <w:tc>
          <w:tcPr>
            <w:tcW w:w="3126" w:type="dxa"/>
            <w:vAlign w:val="center"/>
          </w:tcPr>
          <w:p w14:paraId="24D22940">
            <w:pPr>
              <w:keepNext w:val="0"/>
              <w:keepLines w:val="0"/>
              <w:widowControl/>
              <w:suppressLineNumbers w:val="0"/>
              <w:adjustRightInd w:val="0"/>
              <w:snapToGrid w:val="0"/>
              <w:spacing w:before="0" w:beforeAutospacing="0" w:after="0" w:afterAutospacing="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项目新建循环水场1个，BBQ循环水系统</w:t>
            </w:r>
            <w:r>
              <w:rPr>
                <w:rFonts w:hint="eastAsia" w:ascii="Times New Roman" w:hAnsi="Times New Roman" w:eastAsia="宋体" w:cs="Times New Roman"/>
                <w:color w:val="auto"/>
                <w:kern w:val="2"/>
                <w:sz w:val="21"/>
                <w:szCs w:val="21"/>
                <w:highlight w:val="none"/>
                <w:lang w:val="en-US" w:eastAsia="zh-CN" w:bidi="ar-SA"/>
              </w:rPr>
              <w:t>实际</w:t>
            </w:r>
            <w:r>
              <w:rPr>
                <w:rFonts w:hint="default" w:ascii="Times New Roman" w:hAnsi="Times New Roman" w:eastAsia="宋体" w:cs="Times New Roman"/>
                <w:color w:val="auto"/>
                <w:kern w:val="2"/>
                <w:sz w:val="21"/>
                <w:szCs w:val="21"/>
                <w:highlight w:val="none"/>
                <w:lang w:val="en-US" w:eastAsia="zh-CN" w:bidi="ar-SA"/>
              </w:rPr>
              <w:t>设计规模为</w:t>
            </w:r>
            <w:r>
              <w:rPr>
                <w:rFonts w:hint="eastAsia" w:ascii="Times New Roman" w:hAnsi="Times New Roman" w:eastAsia="宋体" w:cs="Times New Roman"/>
                <w:color w:val="auto"/>
                <w:kern w:val="2"/>
                <w:sz w:val="21"/>
                <w:szCs w:val="21"/>
                <w:highlight w:val="none"/>
                <w:lang w:val="en-US" w:eastAsia="zh-CN" w:bidi="ar-SA"/>
              </w:rPr>
              <w:t>15</w:t>
            </w:r>
            <w:r>
              <w:rPr>
                <w:rFonts w:hint="default" w:ascii="Times New Roman" w:hAnsi="Times New Roman" w:eastAsia="宋体" w:cs="Times New Roman"/>
                <w:color w:val="auto"/>
                <w:kern w:val="2"/>
                <w:sz w:val="21"/>
                <w:szCs w:val="21"/>
                <w:highlight w:val="none"/>
                <w:lang w:val="en-US" w:eastAsia="zh-CN" w:bidi="ar-SA"/>
              </w:rPr>
              <w:t>00t/h。循环水给水温度为32℃，回水温度为37℃。</w:t>
            </w:r>
          </w:p>
        </w:tc>
        <w:tc>
          <w:tcPr>
            <w:tcW w:w="1780" w:type="dxa"/>
            <w:vAlign w:val="center"/>
          </w:tcPr>
          <w:p w14:paraId="334C041A">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kern w:val="0"/>
                <w:sz w:val="21"/>
                <w:szCs w:val="21"/>
                <w:highlight w:val="none"/>
                <w:lang w:val="en-US" w:eastAsia="zh-CN"/>
              </w:rPr>
            </w:pPr>
            <w:r>
              <w:rPr>
                <w:rFonts w:hint="eastAsia" w:ascii="Times New Roman" w:hAnsi="Times New Roman" w:eastAsia="宋体" w:cs="Times New Roman"/>
                <w:b/>
                <w:bCs/>
                <w:kern w:val="0"/>
                <w:sz w:val="21"/>
                <w:szCs w:val="21"/>
                <w:highlight w:val="none"/>
                <w:lang w:val="en-US" w:eastAsia="zh-CN"/>
              </w:rPr>
              <w:t>基本</w:t>
            </w:r>
            <w:r>
              <w:rPr>
                <w:rFonts w:hint="default" w:ascii="Times New Roman" w:hAnsi="Times New Roman" w:eastAsia="宋体" w:cs="Times New Roman"/>
                <w:b/>
                <w:bCs/>
                <w:kern w:val="0"/>
                <w:sz w:val="21"/>
                <w:szCs w:val="21"/>
                <w:highlight w:val="none"/>
                <w:lang w:val="en-US" w:eastAsia="zh-CN"/>
              </w:rPr>
              <w:t>一致</w:t>
            </w:r>
          </w:p>
          <w:p w14:paraId="1619F08F">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kern w:val="0"/>
                <w:sz w:val="21"/>
                <w:szCs w:val="21"/>
                <w:highlight w:val="none"/>
                <w:lang w:val="en-US" w:eastAsia="zh-CN"/>
              </w:rPr>
            </w:pPr>
            <w:r>
              <w:rPr>
                <w:rFonts w:hint="eastAsia" w:ascii="Times New Roman" w:hAnsi="Times New Roman" w:eastAsia="宋体" w:cs="Times New Roman"/>
                <w:b/>
                <w:bCs/>
                <w:kern w:val="0"/>
                <w:sz w:val="21"/>
                <w:szCs w:val="21"/>
                <w:highlight w:val="none"/>
                <w:lang w:val="en-US" w:eastAsia="zh-CN"/>
              </w:rPr>
              <w:t>C3循环水系统未建设，BBQ循环水系统未1500t/h</w:t>
            </w:r>
          </w:p>
        </w:tc>
      </w:tr>
      <w:tr w14:paraId="3F399E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18" w:hRule="atLeast"/>
        </w:trPr>
        <w:tc>
          <w:tcPr>
            <w:tcW w:w="647" w:type="dxa"/>
            <w:vMerge w:val="continue"/>
            <w:vAlign w:val="center"/>
          </w:tcPr>
          <w:p w14:paraId="5E2A7417">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p>
        </w:tc>
        <w:tc>
          <w:tcPr>
            <w:tcW w:w="695" w:type="dxa"/>
            <w:shd w:val="clear" w:color="auto" w:fill="auto"/>
            <w:vAlign w:val="center"/>
          </w:tcPr>
          <w:p w14:paraId="27A8757F">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供气</w:t>
            </w:r>
          </w:p>
        </w:tc>
        <w:tc>
          <w:tcPr>
            <w:tcW w:w="3210" w:type="dxa"/>
            <w:shd w:val="clear" w:color="auto" w:fill="auto"/>
            <w:vAlign w:val="center"/>
          </w:tcPr>
          <w:p w14:paraId="7A36195B">
            <w:pPr>
              <w:keepNext w:val="0"/>
              <w:keepLines w:val="0"/>
              <w:widowControl/>
              <w:suppressLineNumbers w:val="0"/>
              <w:spacing w:before="0" w:beforeAutospacing="0" w:after="0" w:afterAutospacing="0"/>
              <w:ind w:left="0" w:right="0"/>
              <w:jc w:val="left"/>
              <w:rPr>
                <w:rFonts w:hint="default"/>
              </w:rPr>
            </w:pPr>
            <w:r>
              <w:rPr>
                <w:rFonts w:hint="eastAsia" w:ascii="宋体" w:hAnsi="宋体" w:eastAsia="宋体" w:cs="宋体"/>
                <w:color w:val="000000"/>
                <w:kern w:val="0"/>
                <w:sz w:val="21"/>
                <w:szCs w:val="21"/>
                <w:lang w:val="en-US" w:eastAsia="zh-CN" w:bidi="ar"/>
              </w:rPr>
              <w:t>本项目氮气用量为</w:t>
            </w:r>
            <w:r>
              <w:rPr>
                <w:rFonts w:hint="default" w:ascii="Times New Roman" w:hAnsi="Times New Roman" w:eastAsia="宋体" w:cs="Times New Roman"/>
                <w:color w:val="000000"/>
                <w:kern w:val="0"/>
                <w:sz w:val="21"/>
                <w:szCs w:val="21"/>
                <w:lang w:val="en-US" w:eastAsia="zh-CN" w:bidi="ar"/>
              </w:rPr>
              <w:t>200Nm</w:t>
            </w:r>
            <w:r>
              <w:rPr>
                <w:rFonts w:hint="eastAsia" w:ascii="Times New Roman" w:hAnsi="Times New Roman" w:eastAsia="宋体" w:cs="Times New Roman"/>
                <w:color w:val="000000"/>
                <w:kern w:val="0"/>
                <w:sz w:val="21"/>
                <w:szCs w:val="21"/>
                <w:vertAlign w:val="superscript"/>
                <w:lang w:val="en-US" w:eastAsia="zh-CN" w:bidi="ar"/>
              </w:rPr>
              <w:t>3</w:t>
            </w:r>
            <w:r>
              <w:rPr>
                <w:rFonts w:hint="default" w:ascii="Times New Roman" w:hAnsi="Times New Roman" w:eastAsia="宋体" w:cs="Times New Roman"/>
                <w:color w:val="000000"/>
                <w:kern w:val="0"/>
                <w:sz w:val="21"/>
                <w:szCs w:val="21"/>
                <w:lang w:val="en-US" w:eastAsia="zh-CN" w:bidi="ar"/>
              </w:rPr>
              <w:t>/h</w:t>
            </w:r>
            <w:r>
              <w:rPr>
                <w:rFonts w:hint="eastAsia" w:ascii="宋体" w:hAnsi="宋体" w:eastAsia="宋体" w:cs="宋体"/>
                <w:color w:val="000000"/>
                <w:kern w:val="0"/>
                <w:sz w:val="21"/>
                <w:szCs w:val="21"/>
                <w:lang w:val="en-US" w:eastAsia="zh-CN" w:bidi="ar"/>
              </w:rPr>
              <w:t>，由市政管道供应。</w:t>
            </w:r>
          </w:p>
          <w:p w14:paraId="6D001786">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eastAsia" w:ascii="宋体" w:hAnsi="宋体" w:eastAsia="宋体" w:cs="宋体"/>
                <w:color w:val="000000"/>
                <w:kern w:val="0"/>
                <w:sz w:val="21"/>
                <w:szCs w:val="21"/>
                <w:lang w:val="en-US" w:eastAsia="zh-CN" w:bidi="ar"/>
              </w:rPr>
              <w:t>厂区设空压机</w:t>
            </w:r>
            <w:r>
              <w:rPr>
                <w:rFonts w:hint="default" w:ascii="Times New Roman" w:hAnsi="Times New Roman" w:eastAsia="宋体" w:cs="Times New Roman"/>
                <w:color w:val="000000"/>
                <w:kern w:val="0"/>
                <w:sz w:val="21"/>
                <w:szCs w:val="21"/>
                <w:lang w:val="en-US" w:eastAsia="zh-CN" w:bidi="ar"/>
              </w:rPr>
              <w:t>2</w:t>
            </w:r>
            <w:r>
              <w:rPr>
                <w:rFonts w:hint="eastAsia" w:ascii="宋体" w:hAnsi="宋体" w:eastAsia="宋体" w:cs="宋体"/>
                <w:color w:val="000000"/>
                <w:kern w:val="0"/>
                <w:sz w:val="21"/>
                <w:szCs w:val="21"/>
                <w:lang w:val="en-US" w:eastAsia="zh-CN" w:bidi="ar"/>
              </w:rPr>
              <w:t>套，单台空气产量为</w:t>
            </w:r>
            <w:r>
              <w:rPr>
                <w:rFonts w:hint="default" w:ascii="Times New Roman" w:hAnsi="Times New Roman" w:eastAsia="宋体" w:cs="Times New Roman"/>
                <w:color w:val="000000"/>
                <w:kern w:val="0"/>
                <w:sz w:val="21"/>
                <w:szCs w:val="21"/>
                <w:lang w:val="en-US" w:eastAsia="zh-CN" w:bidi="ar"/>
              </w:rPr>
              <w:t>9.6Nm</w:t>
            </w:r>
            <w:r>
              <w:rPr>
                <w:rFonts w:hint="eastAsia" w:ascii="Times New Roman" w:hAnsi="Times New Roman" w:eastAsia="宋体" w:cs="Times New Roman"/>
                <w:color w:val="000000"/>
                <w:kern w:val="0"/>
                <w:sz w:val="21"/>
                <w:szCs w:val="21"/>
                <w:lang w:val="en-US" w:eastAsia="zh-CN" w:bidi="ar"/>
              </w:rPr>
              <w:t>3</w:t>
            </w:r>
            <w:r>
              <w:rPr>
                <w:rFonts w:hint="default" w:ascii="Times New Roman" w:hAnsi="Times New Roman" w:eastAsia="宋体" w:cs="Times New Roman"/>
                <w:color w:val="000000"/>
                <w:kern w:val="0"/>
                <w:sz w:val="21"/>
                <w:szCs w:val="21"/>
                <w:lang w:val="en-US" w:eastAsia="zh-CN" w:bidi="ar"/>
              </w:rPr>
              <w:t>/min</w:t>
            </w:r>
            <w:r>
              <w:rPr>
                <w:rFonts w:hint="eastAsia" w:ascii="宋体" w:hAnsi="宋体" w:eastAsia="宋体" w:cs="宋体"/>
                <w:color w:val="000000"/>
                <w:kern w:val="0"/>
                <w:sz w:val="21"/>
                <w:szCs w:val="21"/>
                <w:lang w:val="en-US" w:eastAsia="zh-CN" w:bidi="ar"/>
              </w:rPr>
              <w:t>。</w:t>
            </w:r>
          </w:p>
        </w:tc>
        <w:tc>
          <w:tcPr>
            <w:tcW w:w="3126" w:type="dxa"/>
            <w:vAlign w:val="center"/>
          </w:tcPr>
          <w:p w14:paraId="4854956E">
            <w:pPr>
              <w:keepNext w:val="0"/>
              <w:keepLines w:val="0"/>
              <w:widowControl/>
              <w:suppressLineNumbers w:val="0"/>
              <w:spacing w:before="0" w:beforeAutospacing="0" w:after="0" w:afterAutospacing="0"/>
              <w:ind w:left="0" w:right="0"/>
              <w:jc w:val="left"/>
              <w:rPr>
                <w:rFonts w:hint="default"/>
                <w:highlight w:val="none"/>
              </w:rPr>
            </w:pPr>
            <w:r>
              <w:rPr>
                <w:rFonts w:hint="eastAsia" w:ascii="宋体" w:hAnsi="宋体" w:eastAsia="宋体" w:cs="宋体"/>
                <w:color w:val="000000"/>
                <w:kern w:val="0"/>
                <w:sz w:val="21"/>
                <w:szCs w:val="21"/>
                <w:highlight w:val="none"/>
                <w:lang w:val="en-US" w:eastAsia="zh-CN" w:bidi="ar"/>
              </w:rPr>
              <w:t>本项目氮气由制氮机供应。</w:t>
            </w:r>
          </w:p>
          <w:p w14:paraId="159B6B3A">
            <w:pPr>
              <w:keepNext w:val="0"/>
              <w:keepLines w:val="0"/>
              <w:widowControl/>
              <w:suppressLineNumbers w:val="0"/>
              <w:adjustRightInd w:val="0"/>
              <w:snapToGrid w:val="0"/>
              <w:spacing w:before="0" w:beforeAutospacing="0" w:after="0" w:afterAutospacing="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eastAsia" w:ascii="宋体" w:hAnsi="宋体" w:eastAsia="宋体" w:cs="宋体"/>
                <w:color w:val="000000"/>
                <w:kern w:val="0"/>
                <w:sz w:val="21"/>
                <w:szCs w:val="21"/>
                <w:highlight w:val="none"/>
                <w:lang w:val="en-US" w:eastAsia="zh-CN" w:bidi="ar"/>
              </w:rPr>
              <w:t>厂区设空压机</w:t>
            </w:r>
            <w:r>
              <w:rPr>
                <w:rFonts w:hint="default" w:ascii="Times New Roman" w:hAnsi="Times New Roman" w:eastAsia="宋体" w:cs="Times New Roman"/>
                <w:color w:val="000000"/>
                <w:kern w:val="0"/>
                <w:sz w:val="21"/>
                <w:szCs w:val="21"/>
                <w:highlight w:val="none"/>
                <w:lang w:val="en-US" w:eastAsia="zh-CN" w:bidi="ar"/>
              </w:rPr>
              <w:t>2</w:t>
            </w:r>
            <w:r>
              <w:rPr>
                <w:rFonts w:hint="eastAsia" w:ascii="宋体" w:hAnsi="宋体" w:eastAsia="宋体" w:cs="宋体"/>
                <w:color w:val="000000"/>
                <w:kern w:val="0"/>
                <w:sz w:val="21"/>
                <w:szCs w:val="21"/>
                <w:highlight w:val="none"/>
                <w:lang w:val="en-US" w:eastAsia="zh-CN" w:bidi="ar"/>
              </w:rPr>
              <w:t>套，单台空气产量为</w:t>
            </w:r>
            <w:r>
              <w:rPr>
                <w:rFonts w:hint="default" w:ascii="Times New Roman" w:hAnsi="Times New Roman" w:eastAsia="宋体" w:cs="Times New Roman"/>
                <w:color w:val="000000"/>
                <w:kern w:val="0"/>
                <w:sz w:val="21"/>
                <w:szCs w:val="21"/>
                <w:highlight w:val="none"/>
                <w:lang w:val="en-US" w:eastAsia="zh-CN" w:bidi="ar"/>
              </w:rPr>
              <w:t>9.6Nm</w:t>
            </w:r>
            <w:r>
              <w:rPr>
                <w:rFonts w:hint="eastAsia" w:ascii="Times New Roman" w:hAnsi="Times New Roman" w:eastAsia="宋体" w:cs="Times New Roman"/>
                <w:color w:val="000000"/>
                <w:kern w:val="0"/>
                <w:sz w:val="21"/>
                <w:szCs w:val="21"/>
                <w:highlight w:val="none"/>
                <w:vertAlign w:val="superscript"/>
                <w:lang w:val="en-US" w:eastAsia="zh-CN" w:bidi="ar"/>
              </w:rPr>
              <w:t>3</w:t>
            </w:r>
            <w:r>
              <w:rPr>
                <w:rFonts w:hint="default" w:ascii="Times New Roman" w:hAnsi="Times New Roman" w:eastAsia="宋体" w:cs="Times New Roman"/>
                <w:color w:val="000000"/>
                <w:kern w:val="0"/>
                <w:sz w:val="21"/>
                <w:szCs w:val="21"/>
                <w:highlight w:val="none"/>
                <w:lang w:val="en-US" w:eastAsia="zh-CN" w:bidi="ar"/>
              </w:rPr>
              <w:t>/min</w:t>
            </w:r>
            <w:r>
              <w:rPr>
                <w:rFonts w:hint="eastAsia" w:ascii="宋体" w:hAnsi="宋体" w:eastAsia="宋体" w:cs="宋体"/>
                <w:color w:val="000000"/>
                <w:kern w:val="0"/>
                <w:sz w:val="21"/>
                <w:szCs w:val="21"/>
                <w:highlight w:val="none"/>
                <w:lang w:val="en-US" w:eastAsia="zh-CN" w:bidi="ar"/>
              </w:rPr>
              <w:t>。</w:t>
            </w:r>
          </w:p>
        </w:tc>
        <w:tc>
          <w:tcPr>
            <w:tcW w:w="1780" w:type="dxa"/>
            <w:vAlign w:val="center"/>
          </w:tcPr>
          <w:p w14:paraId="2A7FB51F">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一致</w:t>
            </w:r>
          </w:p>
        </w:tc>
      </w:tr>
      <w:tr w14:paraId="3EB396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restart"/>
            <w:vAlign w:val="center"/>
          </w:tcPr>
          <w:p w14:paraId="300CEE28">
            <w:pPr>
              <w:keepNext w:val="0"/>
              <w:keepLines w:val="0"/>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辅助工程</w:t>
            </w:r>
          </w:p>
        </w:tc>
        <w:tc>
          <w:tcPr>
            <w:tcW w:w="695" w:type="dxa"/>
            <w:vAlign w:val="center"/>
          </w:tcPr>
          <w:p w14:paraId="093409F7">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员工就餐</w:t>
            </w:r>
          </w:p>
        </w:tc>
        <w:tc>
          <w:tcPr>
            <w:tcW w:w="3210" w:type="dxa"/>
            <w:vAlign w:val="center"/>
          </w:tcPr>
          <w:p w14:paraId="4F3E52A9">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厂区综合楼设食堂1个，食堂设在综合楼1-2楼；</w:t>
            </w:r>
          </w:p>
        </w:tc>
        <w:tc>
          <w:tcPr>
            <w:tcW w:w="3126" w:type="dxa"/>
            <w:vAlign w:val="center"/>
          </w:tcPr>
          <w:p w14:paraId="5A1A8B93">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暂未建设</w:t>
            </w:r>
          </w:p>
        </w:tc>
        <w:tc>
          <w:tcPr>
            <w:tcW w:w="1780" w:type="dxa"/>
            <w:vAlign w:val="center"/>
          </w:tcPr>
          <w:p w14:paraId="05C2343F">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不一致</w:t>
            </w:r>
          </w:p>
          <w:p w14:paraId="42DD68CF">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食堂暂未建设</w:t>
            </w:r>
          </w:p>
        </w:tc>
      </w:tr>
      <w:tr w14:paraId="66E7F2B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continue"/>
            <w:vAlign w:val="center"/>
          </w:tcPr>
          <w:p w14:paraId="2B3E6729">
            <w:pPr>
              <w:keepNext w:val="0"/>
              <w:keepLines w:val="0"/>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95" w:type="dxa"/>
            <w:vAlign w:val="center"/>
          </w:tcPr>
          <w:p w14:paraId="71774425">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生活办公</w:t>
            </w:r>
          </w:p>
        </w:tc>
        <w:tc>
          <w:tcPr>
            <w:tcW w:w="3210" w:type="dxa"/>
            <w:vAlign w:val="center"/>
          </w:tcPr>
          <w:p w14:paraId="0E86B111">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设综合楼1幢（4F），控制楼1幢（2F）；</w:t>
            </w:r>
          </w:p>
        </w:tc>
        <w:tc>
          <w:tcPr>
            <w:tcW w:w="3126" w:type="dxa"/>
            <w:vAlign w:val="center"/>
          </w:tcPr>
          <w:p w14:paraId="15534DA1">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设置控制楼1幢（2F）</w:t>
            </w:r>
          </w:p>
        </w:tc>
        <w:tc>
          <w:tcPr>
            <w:tcW w:w="1780" w:type="dxa"/>
            <w:vAlign w:val="center"/>
          </w:tcPr>
          <w:p w14:paraId="0F8424EA">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不一致</w:t>
            </w:r>
          </w:p>
          <w:p w14:paraId="31E01FA8">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综合楼暂未建设</w:t>
            </w:r>
          </w:p>
        </w:tc>
      </w:tr>
      <w:tr w14:paraId="74D485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continue"/>
            <w:vAlign w:val="center"/>
          </w:tcPr>
          <w:p w14:paraId="2DDBE855">
            <w:pPr>
              <w:keepNext w:val="0"/>
              <w:keepLines w:val="0"/>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95" w:type="dxa"/>
            <w:vAlign w:val="center"/>
          </w:tcPr>
          <w:p w14:paraId="5E25EC11">
            <w:pPr>
              <w:keepNext w:val="0"/>
              <w:keepLines w:val="0"/>
              <w:suppressLineNumbers w:val="0"/>
              <w:spacing w:before="0" w:beforeAutospacing="0" w:after="0" w:afterAutospacing="0"/>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机修</w:t>
            </w:r>
          </w:p>
        </w:tc>
        <w:tc>
          <w:tcPr>
            <w:tcW w:w="3210" w:type="dxa"/>
            <w:vAlign w:val="center"/>
          </w:tcPr>
          <w:p w14:paraId="5446741C">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厂区设五金机修车间</w:t>
            </w:r>
            <w:r>
              <w:rPr>
                <w:rFonts w:hint="eastAsia" w:ascii="Times New Roman" w:hAnsi="Times New Roman" w:eastAsia="宋体" w:cs="Times New Roman"/>
                <w:color w:val="auto"/>
                <w:kern w:val="2"/>
                <w:sz w:val="21"/>
                <w:szCs w:val="21"/>
                <w:highlight w:val="none"/>
                <w:lang w:val="en-US" w:eastAsia="zh-CN" w:bidi="ar-SA"/>
              </w:rPr>
              <w:t>1</w:t>
            </w:r>
            <w:r>
              <w:rPr>
                <w:rFonts w:hint="default" w:ascii="Times New Roman" w:hAnsi="Times New Roman" w:eastAsia="宋体" w:cs="Times New Roman"/>
                <w:color w:val="auto"/>
                <w:kern w:val="2"/>
                <w:sz w:val="21"/>
                <w:szCs w:val="21"/>
                <w:highlight w:val="none"/>
                <w:lang w:val="en-US" w:eastAsia="zh-CN" w:bidi="ar-SA"/>
              </w:rPr>
              <w:t>个</w:t>
            </w:r>
            <w:r>
              <w:rPr>
                <w:rFonts w:hint="eastAsia" w:ascii="Times New Roman" w:hAnsi="Times New Roman" w:eastAsia="宋体" w:cs="Times New Roman"/>
                <w:color w:val="auto"/>
                <w:kern w:val="2"/>
                <w:sz w:val="21"/>
                <w:szCs w:val="21"/>
                <w:highlight w:val="none"/>
                <w:lang w:val="en-US" w:eastAsia="zh-CN" w:bidi="ar-SA"/>
              </w:rPr>
              <w:t>；</w:t>
            </w:r>
          </w:p>
        </w:tc>
        <w:tc>
          <w:tcPr>
            <w:tcW w:w="3126" w:type="dxa"/>
            <w:vAlign w:val="center"/>
          </w:tcPr>
          <w:p w14:paraId="11C74F55">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厂区设五金机修车间</w:t>
            </w:r>
            <w:r>
              <w:rPr>
                <w:rFonts w:hint="eastAsia" w:ascii="Times New Roman" w:hAnsi="Times New Roman" w:eastAsia="宋体" w:cs="Times New Roman"/>
                <w:color w:val="auto"/>
                <w:kern w:val="2"/>
                <w:sz w:val="21"/>
                <w:szCs w:val="21"/>
                <w:highlight w:val="none"/>
                <w:lang w:val="en-US" w:eastAsia="zh-CN" w:bidi="ar-SA"/>
              </w:rPr>
              <w:t>1</w:t>
            </w:r>
            <w:r>
              <w:rPr>
                <w:rFonts w:hint="default" w:ascii="Times New Roman" w:hAnsi="Times New Roman" w:eastAsia="宋体" w:cs="Times New Roman"/>
                <w:color w:val="auto"/>
                <w:kern w:val="2"/>
                <w:sz w:val="21"/>
                <w:szCs w:val="21"/>
                <w:highlight w:val="none"/>
                <w:lang w:val="en-US" w:eastAsia="zh-CN" w:bidi="ar-SA"/>
              </w:rPr>
              <w:t>个</w:t>
            </w:r>
            <w:r>
              <w:rPr>
                <w:rFonts w:hint="eastAsia" w:ascii="Times New Roman" w:hAnsi="Times New Roman" w:eastAsia="宋体" w:cs="Times New Roman"/>
                <w:color w:val="auto"/>
                <w:kern w:val="2"/>
                <w:sz w:val="21"/>
                <w:szCs w:val="21"/>
                <w:highlight w:val="none"/>
                <w:lang w:val="en-US" w:eastAsia="zh-CN" w:bidi="ar-SA"/>
              </w:rPr>
              <w:t>；</w:t>
            </w:r>
          </w:p>
        </w:tc>
        <w:tc>
          <w:tcPr>
            <w:tcW w:w="1780" w:type="dxa"/>
            <w:vAlign w:val="center"/>
          </w:tcPr>
          <w:p w14:paraId="227FCE23">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一致</w:t>
            </w:r>
          </w:p>
        </w:tc>
      </w:tr>
      <w:tr w14:paraId="657BCF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continue"/>
            <w:vAlign w:val="center"/>
          </w:tcPr>
          <w:p w14:paraId="25D0C9D6">
            <w:pPr>
              <w:keepNext w:val="0"/>
              <w:keepLines w:val="0"/>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95" w:type="dxa"/>
            <w:vAlign w:val="center"/>
          </w:tcPr>
          <w:p w14:paraId="2F46C386">
            <w:pPr>
              <w:keepNext w:val="0"/>
              <w:keepLines w:val="0"/>
              <w:suppressLineNumbers w:val="0"/>
              <w:spacing w:before="0" w:beforeAutospacing="0" w:after="0" w:afterAutospacing="0"/>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自控</w:t>
            </w:r>
          </w:p>
        </w:tc>
        <w:tc>
          <w:tcPr>
            <w:tcW w:w="3210" w:type="dxa"/>
            <w:vAlign w:val="center"/>
          </w:tcPr>
          <w:p w14:paraId="10CAB7F1">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厂区设集中控制中心</w:t>
            </w:r>
            <w:r>
              <w:rPr>
                <w:rFonts w:hint="eastAsia" w:ascii="Times New Roman" w:hAnsi="Times New Roman" w:eastAsia="宋体" w:cs="Times New Roman"/>
                <w:color w:val="auto"/>
                <w:kern w:val="2"/>
                <w:sz w:val="21"/>
                <w:szCs w:val="21"/>
                <w:highlight w:val="none"/>
                <w:lang w:val="en-US" w:eastAsia="zh-CN" w:bidi="ar-SA"/>
              </w:rPr>
              <w:t>1</w:t>
            </w:r>
            <w:r>
              <w:rPr>
                <w:rFonts w:hint="default" w:ascii="Times New Roman" w:hAnsi="Times New Roman" w:eastAsia="宋体" w:cs="Times New Roman"/>
                <w:color w:val="auto"/>
                <w:kern w:val="2"/>
                <w:sz w:val="21"/>
                <w:szCs w:val="21"/>
                <w:highlight w:val="none"/>
                <w:lang w:val="en-US" w:eastAsia="zh-CN" w:bidi="ar-SA"/>
              </w:rPr>
              <w:t>个</w:t>
            </w:r>
            <w:r>
              <w:rPr>
                <w:rFonts w:hint="eastAsia" w:ascii="Times New Roman" w:hAnsi="Times New Roman" w:eastAsia="宋体" w:cs="Times New Roman"/>
                <w:color w:val="auto"/>
                <w:kern w:val="2"/>
                <w:sz w:val="21"/>
                <w:szCs w:val="21"/>
                <w:highlight w:val="none"/>
                <w:lang w:val="en-US" w:eastAsia="zh-CN" w:bidi="ar-SA"/>
              </w:rPr>
              <w:t>；</w:t>
            </w:r>
          </w:p>
        </w:tc>
        <w:tc>
          <w:tcPr>
            <w:tcW w:w="3126" w:type="dxa"/>
            <w:vAlign w:val="center"/>
          </w:tcPr>
          <w:p w14:paraId="23368691">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厂区设集中控制中心</w:t>
            </w:r>
            <w:r>
              <w:rPr>
                <w:rFonts w:hint="eastAsia" w:ascii="Times New Roman" w:hAnsi="Times New Roman" w:eastAsia="宋体" w:cs="Times New Roman"/>
                <w:color w:val="auto"/>
                <w:kern w:val="2"/>
                <w:sz w:val="21"/>
                <w:szCs w:val="21"/>
                <w:highlight w:val="none"/>
                <w:lang w:val="en-US" w:eastAsia="zh-CN" w:bidi="ar-SA"/>
              </w:rPr>
              <w:t>1</w:t>
            </w:r>
            <w:r>
              <w:rPr>
                <w:rFonts w:hint="default" w:ascii="Times New Roman" w:hAnsi="Times New Roman" w:eastAsia="宋体" w:cs="Times New Roman"/>
                <w:color w:val="auto"/>
                <w:kern w:val="2"/>
                <w:sz w:val="21"/>
                <w:szCs w:val="21"/>
                <w:highlight w:val="none"/>
                <w:lang w:val="en-US" w:eastAsia="zh-CN" w:bidi="ar-SA"/>
              </w:rPr>
              <w:t>个</w:t>
            </w:r>
            <w:r>
              <w:rPr>
                <w:rFonts w:hint="eastAsia" w:ascii="Times New Roman" w:hAnsi="Times New Roman" w:eastAsia="宋体" w:cs="Times New Roman"/>
                <w:color w:val="auto"/>
                <w:kern w:val="2"/>
                <w:sz w:val="21"/>
                <w:szCs w:val="21"/>
                <w:highlight w:val="none"/>
                <w:lang w:val="en-US" w:eastAsia="zh-CN" w:bidi="ar-SA"/>
              </w:rPr>
              <w:t>；</w:t>
            </w:r>
          </w:p>
        </w:tc>
        <w:tc>
          <w:tcPr>
            <w:tcW w:w="1780" w:type="dxa"/>
            <w:vAlign w:val="center"/>
          </w:tcPr>
          <w:p w14:paraId="56DE99F8">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一致</w:t>
            </w:r>
          </w:p>
        </w:tc>
      </w:tr>
      <w:tr w14:paraId="51F5AF3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restart"/>
            <w:vAlign w:val="center"/>
          </w:tcPr>
          <w:p w14:paraId="78C3E1E3">
            <w:pPr>
              <w:keepNext w:val="0"/>
              <w:keepLines w:val="0"/>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储运工程</w:t>
            </w:r>
          </w:p>
        </w:tc>
        <w:tc>
          <w:tcPr>
            <w:tcW w:w="695" w:type="dxa"/>
            <w:vAlign w:val="center"/>
          </w:tcPr>
          <w:p w14:paraId="771AE922">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仓库</w:t>
            </w:r>
          </w:p>
        </w:tc>
        <w:tc>
          <w:tcPr>
            <w:tcW w:w="3210" w:type="dxa"/>
            <w:vAlign w:val="center"/>
          </w:tcPr>
          <w:p w14:paraId="41D2F843">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项目设危化品仓库</w:t>
            </w:r>
            <w:r>
              <w:rPr>
                <w:rFonts w:hint="eastAsia" w:ascii="Times New Roman" w:hAnsi="Times New Roman" w:eastAsia="宋体" w:cs="Times New Roman"/>
                <w:color w:val="auto"/>
                <w:kern w:val="2"/>
                <w:sz w:val="21"/>
                <w:szCs w:val="21"/>
                <w:highlight w:val="none"/>
                <w:lang w:val="en-US" w:eastAsia="zh-CN" w:bidi="ar-SA"/>
              </w:rPr>
              <w:t>1</w:t>
            </w:r>
            <w:r>
              <w:rPr>
                <w:rFonts w:hint="default" w:ascii="Times New Roman" w:hAnsi="Times New Roman" w:eastAsia="宋体" w:cs="Times New Roman"/>
                <w:color w:val="auto"/>
                <w:kern w:val="2"/>
                <w:sz w:val="21"/>
                <w:szCs w:val="21"/>
                <w:highlight w:val="none"/>
                <w:lang w:val="en-US" w:eastAsia="zh-CN" w:bidi="ar-SA"/>
              </w:rPr>
              <w:t>幢（1F）、丙类仓库</w:t>
            </w:r>
            <w:r>
              <w:rPr>
                <w:rFonts w:hint="eastAsia" w:ascii="Times New Roman" w:hAnsi="Times New Roman" w:eastAsia="宋体" w:cs="Times New Roman"/>
                <w:color w:val="auto"/>
                <w:kern w:val="2"/>
                <w:sz w:val="21"/>
                <w:szCs w:val="21"/>
                <w:highlight w:val="none"/>
                <w:lang w:val="en-US" w:eastAsia="zh-CN" w:bidi="ar-SA"/>
              </w:rPr>
              <w:t>1</w:t>
            </w:r>
            <w:r>
              <w:rPr>
                <w:rFonts w:hint="default" w:ascii="Times New Roman" w:hAnsi="Times New Roman" w:eastAsia="宋体" w:cs="Times New Roman"/>
                <w:color w:val="auto"/>
                <w:kern w:val="2"/>
                <w:sz w:val="21"/>
                <w:szCs w:val="21"/>
                <w:highlight w:val="none"/>
                <w:lang w:val="en-US" w:eastAsia="zh-CN" w:bidi="ar-SA"/>
              </w:rPr>
              <w:t>幢（2F）</w:t>
            </w:r>
          </w:p>
        </w:tc>
        <w:tc>
          <w:tcPr>
            <w:tcW w:w="3126" w:type="dxa"/>
            <w:vAlign w:val="center"/>
          </w:tcPr>
          <w:p w14:paraId="5D0AB04D">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项目设危化品仓库</w:t>
            </w:r>
            <w:r>
              <w:rPr>
                <w:rFonts w:hint="eastAsia" w:ascii="Times New Roman" w:hAnsi="Times New Roman" w:eastAsia="宋体" w:cs="Times New Roman"/>
                <w:color w:val="auto"/>
                <w:kern w:val="2"/>
                <w:sz w:val="21"/>
                <w:szCs w:val="21"/>
                <w:highlight w:val="none"/>
                <w:lang w:val="en-US" w:eastAsia="zh-CN" w:bidi="ar-SA"/>
              </w:rPr>
              <w:t>1</w:t>
            </w:r>
            <w:r>
              <w:rPr>
                <w:rFonts w:hint="default" w:ascii="Times New Roman" w:hAnsi="Times New Roman" w:eastAsia="宋体" w:cs="Times New Roman"/>
                <w:color w:val="auto"/>
                <w:kern w:val="2"/>
                <w:sz w:val="21"/>
                <w:szCs w:val="21"/>
                <w:highlight w:val="none"/>
                <w:lang w:val="en-US" w:eastAsia="zh-CN" w:bidi="ar-SA"/>
              </w:rPr>
              <w:t>幢（1F）、丙类仓库</w:t>
            </w:r>
            <w:r>
              <w:rPr>
                <w:rFonts w:hint="eastAsia" w:ascii="Times New Roman" w:hAnsi="Times New Roman" w:eastAsia="宋体" w:cs="Times New Roman"/>
                <w:color w:val="auto"/>
                <w:kern w:val="2"/>
                <w:sz w:val="21"/>
                <w:szCs w:val="21"/>
                <w:highlight w:val="none"/>
                <w:lang w:val="en-US" w:eastAsia="zh-CN" w:bidi="ar-SA"/>
              </w:rPr>
              <w:t>1</w:t>
            </w:r>
            <w:r>
              <w:rPr>
                <w:rFonts w:hint="default" w:ascii="Times New Roman" w:hAnsi="Times New Roman" w:eastAsia="宋体" w:cs="Times New Roman"/>
                <w:color w:val="auto"/>
                <w:kern w:val="2"/>
                <w:sz w:val="21"/>
                <w:szCs w:val="21"/>
                <w:highlight w:val="none"/>
                <w:lang w:val="en-US" w:eastAsia="zh-CN" w:bidi="ar-SA"/>
              </w:rPr>
              <w:t>幢（2F）</w:t>
            </w:r>
          </w:p>
        </w:tc>
        <w:tc>
          <w:tcPr>
            <w:tcW w:w="1780" w:type="dxa"/>
            <w:vAlign w:val="center"/>
          </w:tcPr>
          <w:p w14:paraId="4B64FB4A">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kern w:val="0"/>
                <w:sz w:val="21"/>
                <w:szCs w:val="21"/>
                <w:lang w:val="en-US" w:eastAsia="zh-CN"/>
              </w:rPr>
            </w:pPr>
          </w:p>
        </w:tc>
      </w:tr>
      <w:tr w14:paraId="1313DE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continue"/>
            <w:vAlign w:val="center"/>
          </w:tcPr>
          <w:p w14:paraId="391EB8E5">
            <w:pPr>
              <w:keepNext w:val="0"/>
              <w:keepLines w:val="0"/>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95" w:type="dxa"/>
            <w:vAlign w:val="center"/>
          </w:tcPr>
          <w:p w14:paraId="6C2D0D4F">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储罐</w:t>
            </w:r>
          </w:p>
        </w:tc>
        <w:tc>
          <w:tcPr>
            <w:tcW w:w="3210" w:type="dxa"/>
            <w:vAlign w:val="center"/>
          </w:tcPr>
          <w:p w14:paraId="4955EEF1">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厂区设置罐组一、罐组二各</w:t>
            </w:r>
            <w:r>
              <w:rPr>
                <w:rFonts w:hint="eastAsia" w:ascii="Times New Roman" w:hAnsi="Times New Roman" w:eastAsia="宋体" w:cs="Times New Roman"/>
                <w:color w:val="auto"/>
                <w:kern w:val="2"/>
                <w:sz w:val="21"/>
                <w:szCs w:val="21"/>
                <w:highlight w:val="none"/>
                <w:lang w:val="en-US" w:eastAsia="zh-CN" w:bidi="ar-SA"/>
              </w:rPr>
              <w:t>1</w:t>
            </w:r>
            <w:r>
              <w:rPr>
                <w:rFonts w:hint="default" w:ascii="Times New Roman" w:hAnsi="Times New Roman" w:eastAsia="宋体" w:cs="Times New Roman"/>
                <w:color w:val="auto"/>
                <w:kern w:val="2"/>
                <w:sz w:val="21"/>
                <w:szCs w:val="21"/>
                <w:highlight w:val="none"/>
                <w:lang w:val="en-US" w:eastAsia="zh-CN" w:bidi="ar-SA"/>
              </w:rPr>
              <w:t>个，其中罐组一含</w:t>
            </w:r>
            <w:r>
              <w:rPr>
                <w:rFonts w:hint="eastAsia" w:ascii="Times New Roman" w:hAnsi="Times New Roman" w:eastAsia="宋体" w:cs="Times New Roman"/>
                <w:color w:val="auto"/>
                <w:kern w:val="2"/>
                <w:sz w:val="21"/>
                <w:szCs w:val="21"/>
                <w:highlight w:val="none"/>
                <w:lang w:val="en-US" w:eastAsia="zh-CN" w:bidi="ar-SA"/>
              </w:rPr>
              <w:t>4</w:t>
            </w:r>
            <w:r>
              <w:rPr>
                <w:rFonts w:hint="default" w:ascii="Times New Roman" w:hAnsi="Times New Roman" w:eastAsia="宋体" w:cs="Times New Roman"/>
                <w:color w:val="auto"/>
                <w:kern w:val="2"/>
                <w:sz w:val="21"/>
                <w:szCs w:val="21"/>
                <w:highlight w:val="none"/>
                <w:lang w:val="en-US" w:eastAsia="zh-CN" w:bidi="ar-SA"/>
              </w:rPr>
              <w:t>座一甲基三氯硅烷球罐；罐组二设高沸物、低沸物储罐各</w:t>
            </w:r>
            <w:r>
              <w:rPr>
                <w:rFonts w:hint="eastAsia" w:ascii="Times New Roman" w:hAnsi="Times New Roman" w:eastAsia="宋体" w:cs="Times New Roman"/>
                <w:color w:val="auto"/>
                <w:kern w:val="2"/>
                <w:sz w:val="21"/>
                <w:szCs w:val="21"/>
                <w:highlight w:val="none"/>
                <w:lang w:val="en-US" w:eastAsia="zh-CN" w:bidi="ar-SA"/>
              </w:rPr>
              <w:t>1</w:t>
            </w:r>
            <w:r>
              <w:rPr>
                <w:rFonts w:hint="default" w:ascii="Times New Roman" w:hAnsi="Times New Roman" w:eastAsia="宋体" w:cs="Times New Roman"/>
                <w:color w:val="auto"/>
                <w:kern w:val="2"/>
                <w:sz w:val="21"/>
                <w:szCs w:val="21"/>
                <w:highlight w:val="none"/>
                <w:lang w:val="en-US" w:eastAsia="zh-CN" w:bidi="ar-SA"/>
              </w:rPr>
              <w:t>个，甲基三甲氧基硅烷储罐</w:t>
            </w:r>
            <w:r>
              <w:rPr>
                <w:rFonts w:hint="eastAsia" w:ascii="Times New Roman" w:hAnsi="Times New Roman" w:eastAsia="宋体" w:cs="Times New Roman"/>
                <w:color w:val="auto"/>
                <w:kern w:val="2"/>
                <w:sz w:val="21"/>
                <w:szCs w:val="21"/>
                <w:highlight w:val="none"/>
                <w:lang w:val="en-US" w:eastAsia="zh-CN" w:bidi="ar-SA"/>
              </w:rPr>
              <w:t>2</w:t>
            </w:r>
            <w:r>
              <w:rPr>
                <w:rFonts w:hint="default" w:ascii="Times New Roman" w:hAnsi="Times New Roman" w:eastAsia="宋体" w:cs="Times New Roman"/>
                <w:color w:val="auto"/>
                <w:kern w:val="2"/>
                <w:sz w:val="21"/>
                <w:szCs w:val="21"/>
                <w:highlight w:val="none"/>
                <w:lang w:val="en-US" w:eastAsia="zh-CN" w:bidi="ar-SA"/>
              </w:rPr>
              <w:t>个，甲醇储罐</w:t>
            </w:r>
            <w:r>
              <w:rPr>
                <w:rFonts w:hint="eastAsia" w:ascii="Times New Roman" w:hAnsi="Times New Roman" w:eastAsia="宋体" w:cs="Times New Roman"/>
                <w:color w:val="auto"/>
                <w:kern w:val="2"/>
                <w:sz w:val="21"/>
                <w:szCs w:val="21"/>
                <w:highlight w:val="none"/>
                <w:lang w:val="en-US" w:eastAsia="zh-CN" w:bidi="ar-SA"/>
              </w:rPr>
              <w:t>3</w:t>
            </w:r>
            <w:r>
              <w:rPr>
                <w:rFonts w:hint="default" w:ascii="Times New Roman" w:hAnsi="Times New Roman" w:eastAsia="宋体" w:cs="Times New Roman"/>
                <w:color w:val="auto"/>
                <w:kern w:val="2"/>
                <w:sz w:val="21"/>
                <w:szCs w:val="21"/>
                <w:highlight w:val="none"/>
                <w:lang w:val="en-US" w:eastAsia="zh-CN" w:bidi="ar-SA"/>
              </w:rPr>
              <w:t>个，盐酸储罐</w:t>
            </w:r>
            <w:r>
              <w:rPr>
                <w:rFonts w:hint="eastAsia" w:ascii="Times New Roman" w:hAnsi="Times New Roman" w:eastAsia="宋体" w:cs="Times New Roman"/>
                <w:color w:val="auto"/>
                <w:kern w:val="2"/>
                <w:sz w:val="21"/>
                <w:szCs w:val="21"/>
                <w:highlight w:val="none"/>
                <w:lang w:val="en-US" w:eastAsia="zh-CN" w:bidi="ar-SA"/>
              </w:rPr>
              <w:t>2</w:t>
            </w:r>
            <w:r>
              <w:rPr>
                <w:rFonts w:hint="default" w:ascii="Times New Roman" w:hAnsi="Times New Roman" w:eastAsia="宋体" w:cs="Times New Roman"/>
                <w:color w:val="auto"/>
                <w:kern w:val="2"/>
                <w:sz w:val="21"/>
                <w:szCs w:val="21"/>
                <w:highlight w:val="none"/>
                <w:lang w:val="en-US" w:eastAsia="zh-CN" w:bidi="ar-SA"/>
              </w:rPr>
              <w:t>个，预留储罐</w:t>
            </w:r>
            <w:r>
              <w:rPr>
                <w:rFonts w:hint="eastAsia" w:ascii="Times New Roman" w:hAnsi="Times New Roman" w:eastAsia="宋体" w:cs="Times New Roman"/>
                <w:color w:val="auto"/>
                <w:kern w:val="2"/>
                <w:sz w:val="21"/>
                <w:szCs w:val="21"/>
                <w:highlight w:val="none"/>
                <w:lang w:val="en-US" w:eastAsia="zh-CN" w:bidi="ar-SA"/>
              </w:rPr>
              <w:t>7</w:t>
            </w:r>
            <w:r>
              <w:rPr>
                <w:rFonts w:hint="default" w:ascii="Times New Roman" w:hAnsi="Times New Roman" w:eastAsia="宋体" w:cs="Times New Roman"/>
                <w:color w:val="auto"/>
                <w:kern w:val="2"/>
                <w:sz w:val="21"/>
                <w:szCs w:val="21"/>
                <w:highlight w:val="none"/>
                <w:lang w:val="en-US" w:eastAsia="zh-CN" w:bidi="ar-SA"/>
              </w:rPr>
              <w:t>座。</w:t>
            </w:r>
          </w:p>
        </w:tc>
        <w:tc>
          <w:tcPr>
            <w:tcW w:w="3126" w:type="dxa"/>
            <w:vAlign w:val="center"/>
          </w:tcPr>
          <w:p w14:paraId="05E27F6B">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厂区设置甲基三甲氧基硅烷储罐</w:t>
            </w:r>
            <w:r>
              <w:rPr>
                <w:rFonts w:hint="eastAsia" w:ascii="Times New Roman" w:hAnsi="Times New Roman" w:eastAsia="宋体" w:cs="Times New Roman"/>
                <w:color w:val="auto"/>
                <w:kern w:val="2"/>
                <w:sz w:val="21"/>
                <w:szCs w:val="21"/>
                <w:highlight w:val="none"/>
                <w:lang w:val="en-US" w:eastAsia="zh-CN" w:bidi="ar-SA"/>
              </w:rPr>
              <w:t>2</w:t>
            </w:r>
            <w:r>
              <w:rPr>
                <w:rFonts w:hint="default" w:ascii="Times New Roman" w:hAnsi="Times New Roman" w:eastAsia="宋体" w:cs="Times New Roman"/>
                <w:color w:val="auto"/>
                <w:kern w:val="2"/>
                <w:sz w:val="21"/>
                <w:szCs w:val="21"/>
                <w:highlight w:val="none"/>
                <w:lang w:val="en-US" w:eastAsia="zh-CN" w:bidi="ar-SA"/>
              </w:rPr>
              <w:t>个，甲醇储罐</w:t>
            </w:r>
            <w:r>
              <w:rPr>
                <w:rFonts w:hint="eastAsia" w:ascii="Times New Roman" w:hAnsi="Times New Roman" w:eastAsia="宋体" w:cs="Times New Roman"/>
                <w:color w:val="auto"/>
                <w:kern w:val="2"/>
                <w:sz w:val="21"/>
                <w:szCs w:val="21"/>
                <w:highlight w:val="none"/>
                <w:lang w:val="en-US" w:eastAsia="zh-CN" w:bidi="ar-SA"/>
              </w:rPr>
              <w:t>3</w:t>
            </w:r>
            <w:r>
              <w:rPr>
                <w:rFonts w:hint="default" w:ascii="Times New Roman" w:hAnsi="Times New Roman" w:eastAsia="宋体" w:cs="Times New Roman"/>
                <w:color w:val="auto"/>
                <w:kern w:val="2"/>
                <w:sz w:val="21"/>
                <w:szCs w:val="21"/>
                <w:highlight w:val="none"/>
                <w:lang w:val="en-US" w:eastAsia="zh-CN" w:bidi="ar-SA"/>
              </w:rPr>
              <w:t>个。</w:t>
            </w:r>
          </w:p>
        </w:tc>
        <w:tc>
          <w:tcPr>
            <w:tcW w:w="1780" w:type="dxa"/>
            <w:vAlign w:val="center"/>
          </w:tcPr>
          <w:p w14:paraId="70827184">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不一致</w:t>
            </w:r>
          </w:p>
          <w:p w14:paraId="7FF9BBF6">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kern w:val="0"/>
                <w:sz w:val="21"/>
                <w:szCs w:val="21"/>
                <w:lang w:val="en-US" w:eastAsia="zh-CN"/>
              </w:rPr>
            </w:pPr>
            <w:r>
              <w:rPr>
                <w:rFonts w:hint="default" w:ascii="Times New Roman" w:hAnsi="Times New Roman" w:eastAsia="宋体" w:cs="Times New Roman"/>
                <w:b/>
                <w:bCs/>
                <w:kern w:val="0"/>
                <w:sz w:val="21"/>
                <w:szCs w:val="21"/>
                <w:lang w:val="en-US" w:eastAsia="zh-CN"/>
              </w:rPr>
              <w:t>一甲基三氯硅烷球罐</w:t>
            </w:r>
            <w:r>
              <w:rPr>
                <w:rFonts w:hint="eastAsia" w:ascii="Times New Roman" w:hAnsi="Times New Roman" w:eastAsia="宋体" w:cs="Times New Roman"/>
                <w:b/>
                <w:bCs/>
                <w:kern w:val="0"/>
                <w:sz w:val="21"/>
                <w:szCs w:val="21"/>
                <w:lang w:val="en-US" w:eastAsia="zh-CN"/>
              </w:rPr>
              <w:t>、</w:t>
            </w:r>
            <w:r>
              <w:rPr>
                <w:rFonts w:hint="default" w:ascii="Times New Roman" w:hAnsi="Times New Roman" w:eastAsia="宋体" w:cs="Times New Roman"/>
                <w:b/>
                <w:bCs/>
                <w:kern w:val="0"/>
                <w:sz w:val="21"/>
                <w:szCs w:val="21"/>
                <w:lang w:val="en-US" w:eastAsia="zh-CN"/>
              </w:rPr>
              <w:t>高沸物、低沸物储罐</w:t>
            </w:r>
            <w:r>
              <w:rPr>
                <w:rFonts w:hint="eastAsia" w:ascii="Times New Roman" w:hAnsi="Times New Roman" w:eastAsia="宋体" w:cs="Times New Roman"/>
                <w:b/>
                <w:bCs/>
                <w:kern w:val="0"/>
                <w:sz w:val="21"/>
                <w:szCs w:val="21"/>
                <w:lang w:val="en-US" w:eastAsia="zh-CN"/>
              </w:rPr>
              <w:t>、</w:t>
            </w:r>
            <w:r>
              <w:rPr>
                <w:rFonts w:hint="default" w:ascii="Times New Roman" w:hAnsi="Times New Roman" w:eastAsia="宋体" w:cs="Times New Roman"/>
                <w:b/>
                <w:bCs/>
                <w:kern w:val="0"/>
                <w:sz w:val="21"/>
                <w:szCs w:val="21"/>
                <w:lang w:val="en-US" w:eastAsia="zh-CN"/>
              </w:rPr>
              <w:t>盐酸储罐</w:t>
            </w:r>
            <w:r>
              <w:rPr>
                <w:rFonts w:hint="eastAsia" w:ascii="Times New Roman" w:hAnsi="Times New Roman" w:eastAsia="宋体" w:cs="Times New Roman"/>
                <w:b/>
                <w:bCs/>
                <w:kern w:val="0"/>
                <w:sz w:val="21"/>
                <w:szCs w:val="21"/>
                <w:lang w:val="en-US" w:eastAsia="zh-CN"/>
              </w:rPr>
              <w:t>暂未建设</w:t>
            </w:r>
          </w:p>
        </w:tc>
      </w:tr>
      <w:tr w14:paraId="498EC9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restart"/>
            <w:vAlign w:val="center"/>
          </w:tcPr>
          <w:p w14:paraId="14006CA2">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环保工程</w:t>
            </w:r>
          </w:p>
        </w:tc>
        <w:tc>
          <w:tcPr>
            <w:tcW w:w="695" w:type="dxa"/>
            <w:vAlign w:val="center"/>
          </w:tcPr>
          <w:p w14:paraId="454611C8">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废水</w:t>
            </w:r>
            <w:r>
              <w:rPr>
                <w:rFonts w:hint="default" w:ascii="Times New Roman" w:hAnsi="Times New Roman" w:eastAsia="宋体" w:cs="Times New Roman"/>
                <w:sz w:val="21"/>
                <w:szCs w:val="21"/>
                <w:lang w:val="en-US" w:eastAsia="zh-CN"/>
              </w:rPr>
              <w:t>处理</w:t>
            </w:r>
          </w:p>
        </w:tc>
        <w:tc>
          <w:tcPr>
            <w:tcW w:w="3210" w:type="dxa"/>
            <w:vAlign w:val="center"/>
          </w:tcPr>
          <w:p w14:paraId="5381F128">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default" w:ascii="Times New Roman" w:hAnsi="Times New Roman" w:eastAsia="宋体" w:cs="Times New Roman"/>
                <w:kern w:val="0"/>
                <w:sz w:val="21"/>
                <w:szCs w:val="21"/>
                <w:highlight w:val="none"/>
                <w:lang w:val="en-US" w:eastAsia="zh-CN" w:bidi="ar-SA"/>
              </w:rPr>
              <w:t>（1）厂区按照高低浓度分类收集。设高浓度废水处理设施</w:t>
            </w:r>
            <w:r>
              <w:rPr>
                <w:rFonts w:hint="eastAsia" w:ascii="Times New Roman" w:hAnsi="Times New Roman" w:eastAsia="宋体" w:cs="Times New Roman"/>
                <w:kern w:val="0"/>
                <w:sz w:val="21"/>
                <w:szCs w:val="21"/>
                <w:highlight w:val="none"/>
                <w:lang w:val="en-US" w:eastAsia="zh-CN" w:bidi="ar-SA"/>
              </w:rPr>
              <w:t>1</w:t>
            </w:r>
            <w:r>
              <w:rPr>
                <w:rFonts w:hint="default" w:ascii="Times New Roman" w:hAnsi="Times New Roman" w:eastAsia="宋体" w:cs="Times New Roman"/>
                <w:kern w:val="0"/>
                <w:sz w:val="21"/>
                <w:szCs w:val="21"/>
                <w:highlight w:val="none"/>
                <w:lang w:val="en-US" w:eastAsia="zh-CN" w:bidi="ar-SA"/>
              </w:rPr>
              <w:t>套，处理工艺为涡凹气浮+pH调节+混凝沉淀+高温冷却+中间水池+水解酸化+好氧+二沉，设计规模为1000t/d；设低浓度废水预处理设施</w:t>
            </w:r>
            <w:r>
              <w:rPr>
                <w:rFonts w:hint="eastAsia" w:ascii="Times New Roman" w:hAnsi="Times New Roman" w:eastAsia="宋体" w:cs="Times New Roman"/>
                <w:kern w:val="0"/>
                <w:sz w:val="21"/>
                <w:szCs w:val="21"/>
                <w:highlight w:val="none"/>
                <w:lang w:val="en-US" w:eastAsia="zh-CN" w:bidi="ar-SA"/>
              </w:rPr>
              <w:t>1</w:t>
            </w:r>
            <w:r>
              <w:rPr>
                <w:rFonts w:hint="default" w:ascii="Times New Roman" w:hAnsi="Times New Roman" w:eastAsia="宋体" w:cs="Times New Roman"/>
                <w:kern w:val="0"/>
                <w:sz w:val="21"/>
                <w:szCs w:val="21"/>
                <w:highlight w:val="none"/>
                <w:lang w:val="en-US" w:eastAsia="zh-CN" w:bidi="ar-SA"/>
              </w:rPr>
              <w:t>套，处理工艺为pH调节+混凝沉淀，设计规模为1000t/d。设中水回用系统</w:t>
            </w:r>
            <w:r>
              <w:rPr>
                <w:rFonts w:hint="eastAsia" w:ascii="Times New Roman" w:hAnsi="Times New Roman" w:eastAsia="宋体" w:cs="Times New Roman"/>
                <w:kern w:val="0"/>
                <w:sz w:val="21"/>
                <w:szCs w:val="21"/>
                <w:highlight w:val="none"/>
                <w:lang w:val="en-US" w:eastAsia="zh-CN" w:bidi="ar-SA"/>
              </w:rPr>
              <w:t>1</w:t>
            </w:r>
            <w:r>
              <w:rPr>
                <w:rFonts w:hint="default" w:ascii="Times New Roman" w:hAnsi="Times New Roman" w:eastAsia="宋体" w:cs="Times New Roman"/>
                <w:kern w:val="0"/>
                <w:sz w:val="21"/>
                <w:szCs w:val="21"/>
                <w:highlight w:val="none"/>
                <w:lang w:val="en-US" w:eastAsia="zh-CN" w:bidi="ar-SA"/>
              </w:rPr>
              <w:t>套，处理能力</w:t>
            </w:r>
          </w:p>
          <w:p w14:paraId="33E8D3A0">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default" w:ascii="Times New Roman" w:hAnsi="Times New Roman" w:eastAsia="宋体" w:cs="Times New Roman"/>
                <w:kern w:val="0"/>
                <w:sz w:val="21"/>
                <w:szCs w:val="21"/>
                <w:highlight w:val="none"/>
                <w:lang w:val="en-US" w:eastAsia="zh-CN" w:bidi="ar-SA"/>
              </w:rPr>
              <w:t>为80t/h，处理工艺为超滤+反渗透；所有生产废水经中水回用系统处理达标后中水回用，浓水纳管排入巨化环保科技污水处理厂。（2）生活污水经隔油池/化粪池处理达标后纳管排放</w:t>
            </w:r>
            <w:r>
              <w:rPr>
                <w:rFonts w:hint="eastAsia" w:ascii="Times New Roman" w:hAnsi="Times New Roman" w:eastAsia="宋体" w:cs="Times New Roman"/>
                <w:kern w:val="0"/>
                <w:sz w:val="21"/>
                <w:szCs w:val="21"/>
                <w:highlight w:val="none"/>
                <w:lang w:val="en-US" w:eastAsia="zh-CN" w:bidi="ar-SA"/>
              </w:rPr>
              <w:t>。</w:t>
            </w:r>
          </w:p>
        </w:tc>
        <w:tc>
          <w:tcPr>
            <w:tcW w:w="3126" w:type="dxa"/>
            <w:vAlign w:val="center"/>
          </w:tcPr>
          <w:p w14:paraId="3089DC91">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eastAsia="宋体" w:cs="Times New Roman"/>
                <w:kern w:val="0"/>
                <w:sz w:val="21"/>
                <w:szCs w:val="21"/>
                <w:highlight w:val="none"/>
                <w:lang w:val="en-US" w:eastAsia="zh-CN" w:bidi="ar-SA"/>
              </w:rPr>
            </w:pPr>
            <w:r>
              <w:rPr>
                <w:rFonts w:hint="default" w:ascii="Times New Roman" w:hAnsi="Times New Roman" w:eastAsia="宋体" w:cs="Times New Roman"/>
                <w:kern w:val="0"/>
                <w:sz w:val="21"/>
                <w:szCs w:val="21"/>
                <w:highlight w:val="none"/>
                <w:lang w:val="en-US" w:eastAsia="zh-CN" w:bidi="ar-SA"/>
              </w:rPr>
              <w:t>厂区按照高低浓度分类收集。设高浓度废水处理设施</w:t>
            </w:r>
            <w:r>
              <w:rPr>
                <w:rFonts w:hint="eastAsia" w:ascii="Times New Roman" w:hAnsi="Times New Roman" w:eastAsia="宋体" w:cs="Times New Roman"/>
                <w:kern w:val="0"/>
                <w:sz w:val="21"/>
                <w:szCs w:val="21"/>
                <w:highlight w:val="none"/>
                <w:lang w:val="en-US" w:eastAsia="zh-CN" w:bidi="ar-SA"/>
              </w:rPr>
              <w:t>1</w:t>
            </w:r>
            <w:r>
              <w:rPr>
                <w:rFonts w:hint="default" w:ascii="Times New Roman" w:hAnsi="Times New Roman" w:eastAsia="宋体" w:cs="Times New Roman"/>
                <w:kern w:val="0"/>
                <w:sz w:val="21"/>
                <w:szCs w:val="21"/>
                <w:highlight w:val="none"/>
                <w:lang w:val="en-US" w:eastAsia="zh-CN" w:bidi="ar-SA"/>
              </w:rPr>
              <w:t>套，处理工艺为涡凹气浮+pH调节+混凝沉淀+高温冷却+中间水池+水解酸化+好氧+二沉，设计规模为1000t/d；设低浓度废水预处理设施</w:t>
            </w:r>
            <w:r>
              <w:rPr>
                <w:rFonts w:hint="eastAsia" w:ascii="Times New Roman" w:hAnsi="Times New Roman" w:eastAsia="宋体" w:cs="Times New Roman"/>
                <w:kern w:val="0"/>
                <w:sz w:val="21"/>
                <w:szCs w:val="21"/>
                <w:highlight w:val="none"/>
                <w:lang w:val="en-US" w:eastAsia="zh-CN" w:bidi="ar-SA"/>
              </w:rPr>
              <w:t>1</w:t>
            </w:r>
            <w:r>
              <w:rPr>
                <w:rFonts w:hint="default" w:ascii="Times New Roman" w:hAnsi="Times New Roman" w:eastAsia="宋体" w:cs="Times New Roman"/>
                <w:kern w:val="0"/>
                <w:sz w:val="21"/>
                <w:szCs w:val="21"/>
                <w:highlight w:val="none"/>
                <w:lang w:val="en-US" w:eastAsia="zh-CN" w:bidi="ar-SA"/>
              </w:rPr>
              <w:t>套，处理工艺为pH调节+混凝沉淀，设计规模为1000t/d。设中水回用系统</w:t>
            </w:r>
            <w:r>
              <w:rPr>
                <w:rFonts w:hint="eastAsia" w:ascii="Times New Roman" w:hAnsi="Times New Roman" w:eastAsia="宋体" w:cs="Times New Roman"/>
                <w:kern w:val="0"/>
                <w:sz w:val="21"/>
                <w:szCs w:val="21"/>
                <w:highlight w:val="none"/>
                <w:lang w:val="en-US" w:eastAsia="zh-CN" w:bidi="ar-SA"/>
              </w:rPr>
              <w:t>1</w:t>
            </w:r>
            <w:r>
              <w:rPr>
                <w:rFonts w:hint="default" w:ascii="Times New Roman" w:hAnsi="Times New Roman" w:eastAsia="宋体" w:cs="Times New Roman"/>
                <w:kern w:val="0"/>
                <w:sz w:val="21"/>
                <w:szCs w:val="21"/>
                <w:highlight w:val="none"/>
                <w:lang w:val="en-US" w:eastAsia="zh-CN" w:bidi="ar-SA"/>
              </w:rPr>
              <w:t>套，处理能力</w:t>
            </w:r>
          </w:p>
          <w:p w14:paraId="41A70EEF">
            <w:pPr>
              <w:keepNext w:val="0"/>
              <w:keepLines w:val="0"/>
              <w:widowControl/>
              <w:suppressLineNumbers w:val="0"/>
              <w:spacing w:before="0" w:beforeAutospacing="0" w:after="0" w:afterAutospacing="0" w:line="240" w:lineRule="auto"/>
              <w:ind w:left="0" w:leftChars="0" w:right="0" w:rightChars="0"/>
              <w:jc w:val="left"/>
              <w:rPr>
                <w:rFonts w:hint="default" w:ascii="Times New Roman" w:hAnsi="Times New Roman" w:cs="Times New Roman" w:eastAsiaTheme="minorEastAsia"/>
                <w:kern w:val="0"/>
                <w:sz w:val="21"/>
                <w:szCs w:val="21"/>
                <w:highlight w:val="none"/>
                <w:lang w:val="en-US" w:eastAsia="zh-CN" w:bidi="ar-SA"/>
              </w:rPr>
            </w:pPr>
            <w:r>
              <w:rPr>
                <w:rFonts w:hint="default" w:ascii="Times New Roman" w:hAnsi="Times New Roman" w:eastAsia="宋体" w:cs="Times New Roman"/>
                <w:kern w:val="0"/>
                <w:sz w:val="21"/>
                <w:szCs w:val="21"/>
                <w:highlight w:val="none"/>
                <w:lang w:val="en-US" w:eastAsia="zh-CN" w:bidi="ar-SA"/>
              </w:rPr>
              <w:t>为80t/h，处理工艺为超滤+反渗透</w:t>
            </w:r>
            <w:r>
              <w:rPr>
                <w:rFonts w:hint="eastAsia" w:ascii="Times New Roman" w:hAnsi="Times New Roman" w:eastAsia="宋体" w:cs="Times New Roman"/>
                <w:kern w:val="0"/>
                <w:sz w:val="21"/>
                <w:szCs w:val="21"/>
                <w:highlight w:val="none"/>
                <w:lang w:val="en-US" w:eastAsia="zh-CN" w:bidi="ar-SA"/>
              </w:rPr>
              <w:t>，实际中水回用系统未使用。所有生产废水、</w:t>
            </w:r>
            <w:r>
              <w:rPr>
                <w:rFonts w:hint="default" w:ascii="Times New Roman" w:hAnsi="Times New Roman" w:eastAsia="宋体" w:cs="Times New Roman"/>
                <w:kern w:val="0"/>
                <w:sz w:val="21"/>
                <w:szCs w:val="21"/>
                <w:highlight w:val="none"/>
                <w:lang w:val="en-US" w:eastAsia="zh-CN" w:bidi="ar-SA"/>
              </w:rPr>
              <w:t>经隔油池/化粪池</w:t>
            </w:r>
            <w:r>
              <w:rPr>
                <w:rFonts w:hint="eastAsia" w:ascii="Times New Roman" w:hAnsi="Times New Roman" w:eastAsia="宋体" w:cs="Times New Roman"/>
                <w:kern w:val="0"/>
                <w:sz w:val="21"/>
                <w:szCs w:val="21"/>
                <w:highlight w:val="none"/>
                <w:lang w:val="en-US" w:eastAsia="zh-CN" w:bidi="ar-SA"/>
              </w:rPr>
              <w:t>处理后的生活污水经废水处理设施处理达标后</w:t>
            </w:r>
            <w:r>
              <w:rPr>
                <w:rFonts w:hint="default" w:ascii="Times New Roman" w:hAnsi="Times New Roman" w:eastAsia="宋体" w:cs="Times New Roman"/>
                <w:kern w:val="0"/>
                <w:sz w:val="21"/>
                <w:szCs w:val="21"/>
                <w:highlight w:val="none"/>
                <w:lang w:val="en-US" w:eastAsia="zh-CN" w:bidi="ar-SA"/>
              </w:rPr>
              <w:t>纳管排入巨化环保科技污水处理厂。</w:t>
            </w:r>
          </w:p>
        </w:tc>
        <w:tc>
          <w:tcPr>
            <w:tcW w:w="1780" w:type="dxa"/>
            <w:vAlign w:val="center"/>
          </w:tcPr>
          <w:p w14:paraId="0265DEA8">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基本一致</w:t>
            </w:r>
          </w:p>
          <w:p w14:paraId="591B5815">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本项目</w:t>
            </w:r>
            <w:r>
              <w:rPr>
                <w:rFonts w:hint="default" w:ascii="Times New Roman" w:hAnsi="Times New Roman" w:eastAsia="宋体" w:cs="Times New Roman"/>
                <w:b/>
                <w:bCs/>
                <w:kern w:val="0"/>
                <w:sz w:val="21"/>
                <w:szCs w:val="21"/>
                <w:lang w:val="en-US" w:eastAsia="zh-CN"/>
              </w:rPr>
              <w:t>中水回用系统</w:t>
            </w:r>
            <w:r>
              <w:rPr>
                <w:rFonts w:hint="eastAsia" w:ascii="Times New Roman" w:hAnsi="Times New Roman" w:eastAsia="宋体" w:cs="Times New Roman"/>
                <w:b/>
                <w:bCs/>
                <w:kern w:val="0"/>
                <w:sz w:val="21"/>
                <w:szCs w:val="21"/>
                <w:lang w:val="en-US" w:eastAsia="zh-CN"/>
              </w:rPr>
              <w:t>暂未使用。</w:t>
            </w:r>
          </w:p>
        </w:tc>
      </w:tr>
      <w:tr w14:paraId="22D60C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276" w:hRule="atLeast"/>
        </w:trPr>
        <w:tc>
          <w:tcPr>
            <w:tcW w:w="647" w:type="dxa"/>
            <w:vMerge w:val="continue"/>
            <w:vAlign w:val="center"/>
          </w:tcPr>
          <w:p w14:paraId="3F900650">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bookmarkStart w:id="44" w:name="OLE_LINK24" w:colFirst="2" w:colLast="3"/>
          </w:p>
        </w:tc>
        <w:tc>
          <w:tcPr>
            <w:tcW w:w="695" w:type="dxa"/>
            <w:vMerge w:val="restart"/>
            <w:vAlign w:val="center"/>
          </w:tcPr>
          <w:p w14:paraId="19C2B5A5">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废气</w:t>
            </w:r>
            <w:r>
              <w:rPr>
                <w:rFonts w:hint="default" w:ascii="Times New Roman" w:hAnsi="Times New Roman" w:eastAsia="宋体" w:cs="Times New Roman"/>
                <w:sz w:val="21"/>
                <w:szCs w:val="21"/>
                <w:lang w:val="en-US" w:eastAsia="zh-CN"/>
              </w:rPr>
              <w:t>处理</w:t>
            </w:r>
          </w:p>
        </w:tc>
        <w:tc>
          <w:tcPr>
            <w:tcW w:w="3210" w:type="dxa"/>
            <w:vAlign w:val="center"/>
          </w:tcPr>
          <w:p w14:paraId="55EE6C5A">
            <w:pPr>
              <w:pStyle w:val="116"/>
              <w:keepNext w:val="0"/>
              <w:keepLines w:val="0"/>
              <w:numPr>
                <w:ilvl w:val="0"/>
                <w:numId w:val="0"/>
              </w:numPr>
              <w:suppressLineNumbers w:val="0"/>
              <w:spacing w:before="2" w:beforeAutospacing="0" w:after="0" w:afterAutospacing="0" w:line="240" w:lineRule="auto"/>
              <w:ind w:left="0" w:right="0" w:rightChars="0"/>
              <w:jc w:val="left"/>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车间一C3其他工艺废气（除酯化反应尾气之外）经</w:t>
            </w:r>
            <w:r>
              <w:rPr>
                <w:rFonts w:hint="eastAsia" w:ascii="Times New Roman" w:hAnsi="Times New Roman" w:cs="Times New Roman"/>
                <w:bCs/>
                <w:kern w:val="2"/>
                <w:sz w:val="21"/>
                <w:szCs w:val="21"/>
                <w:lang w:val="en-US" w:eastAsia="zh-CN" w:bidi="ar-SA"/>
              </w:rPr>
              <w:t>1</w:t>
            </w:r>
            <w:r>
              <w:rPr>
                <w:rFonts w:hint="default" w:ascii="Times New Roman" w:hAnsi="Times New Roman" w:eastAsia="宋体" w:cs="Times New Roman"/>
                <w:bCs/>
                <w:kern w:val="2"/>
                <w:sz w:val="21"/>
                <w:szCs w:val="21"/>
                <w:lang w:val="en-US" w:eastAsia="zh-CN" w:bidi="ar-SA"/>
              </w:rPr>
              <w:t>套二级冷凝+二级水喷淋+三级干式过滤+活性炭吸附装置处理达标后15m高排放（DA001）。车间一C3酯化反应尾气由管道收集经水喷淋+碱喷淋+除湿+缓冲罐+压缩机增压+二级冷凝后作为危险废物处置，少量不凝气接入活性炭吸附吸附装置处理达标后通过DA00</w:t>
            </w:r>
            <w:r>
              <w:rPr>
                <w:rFonts w:hint="eastAsia" w:ascii="Times New Roman" w:hAnsi="Times New Roman" w:cs="Times New Roman"/>
                <w:bCs/>
                <w:kern w:val="2"/>
                <w:sz w:val="21"/>
                <w:szCs w:val="21"/>
                <w:lang w:val="en-US" w:eastAsia="zh-CN" w:bidi="ar-SA"/>
              </w:rPr>
              <w:t>1</w:t>
            </w:r>
            <w:r>
              <w:rPr>
                <w:rFonts w:hint="default" w:ascii="Times New Roman" w:hAnsi="Times New Roman" w:eastAsia="宋体" w:cs="Times New Roman"/>
                <w:bCs/>
                <w:kern w:val="2"/>
                <w:sz w:val="21"/>
                <w:szCs w:val="21"/>
                <w:lang w:val="en-US" w:eastAsia="zh-CN" w:bidi="ar-SA"/>
              </w:rPr>
              <w:t>排放。</w:t>
            </w:r>
          </w:p>
        </w:tc>
        <w:tc>
          <w:tcPr>
            <w:tcW w:w="3126" w:type="dxa"/>
            <w:shd w:val="clear" w:color="auto" w:fill="auto"/>
            <w:vAlign w:val="center"/>
          </w:tcPr>
          <w:p w14:paraId="3998F108">
            <w:pPr>
              <w:pStyle w:val="116"/>
              <w:keepNext w:val="0"/>
              <w:keepLines w:val="0"/>
              <w:suppressLineNumbers w:val="0"/>
              <w:spacing w:before="2" w:beforeAutospacing="0" w:after="0" w:afterAutospacing="0" w:line="240" w:lineRule="auto"/>
              <w:ind w:left="0" w:leftChars="0" w:right="0" w:rightChars="0"/>
              <w:jc w:val="left"/>
              <w:rPr>
                <w:rFonts w:hint="default" w:ascii="Times New Roman" w:hAnsi="Times New Roman" w:eastAsia="宋体" w:cs="Times New Roman"/>
                <w:bCs/>
                <w:kern w:val="2"/>
                <w:sz w:val="21"/>
                <w:szCs w:val="21"/>
                <w:lang w:val="en-US" w:eastAsia="zh-CN" w:bidi="ar-SA"/>
              </w:rPr>
            </w:pPr>
            <w:r>
              <w:rPr>
                <w:rFonts w:hint="eastAsia" w:ascii="Times New Roman" w:hAnsi="Times New Roman" w:cs="Times New Roman"/>
                <w:bCs/>
                <w:kern w:val="2"/>
                <w:sz w:val="21"/>
                <w:szCs w:val="21"/>
                <w:lang w:val="en-US" w:eastAsia="zh-CN" w:bidi="ar-SA"/>
              </w:rPr>
              <w:t>C3工序暂未建设</w:t>
            </w:r>
          </w:p>
        </w:tc>
        <w:tc>
          <w:tcPr>
            <w:tcW w:w="1780" w:type="dxa"/>
            <w:vAlign w:val="center"/>
          </w:tcPr>
          <w:p w14:paraId="72942F6F">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不一致</w:t>
            </w:r>
          </w:p>
          <w:p w14:paraId="7A9C798F">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C3工序暂未建设</w:t>
            </w:r>
          </w:p>
        </w:tc>
      </w:tr>
      <w:tr w14:paraId="7BB920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17" w:hRule="atLeast"/>
        </w:trPr>
        <w:tc>
          <w:tcPr>
            <w:tcW w:w="647" w:type="dxa"/>
            <w:vMerge w:val="continue"/>
            <w:vAlign w:val="center"/>
          </w:tcPr>
          <w:p w14:paraId="74D19725">
            <w:pPr>
              <w:keepNext w:val="0"/>
              <w:keepLines w:val="0"/>
              <w:suppressLineNumbers w:val="0"/>
              <w:spacing w:before="0" w:beforeAutospacing="0" w:after="0" w:afterAutospacing="0" w:line="240" w:lineRule="auto"/>
              <w:ind w:left="0" w:right="0"/>
              <w:jc w:val="center"/>
              <w:rPr>
                <w:rFonts w:hint="default"/>
              </w:rPr>
            </w:pPr>
          </w:p>
        </w:tc>
        <w:tc>
          <w:tcPr>
            <w:tcW w:w="695" w:type="dxa"/>
            <w:vMerge w:val="continue"/>
            <w:vAlign w:val="center"/>
          </w:tcPr>
          <w:p w14:paraId="41809204">
            <w:pPr>
              <w:keepNext w:val="0"/>
              <w:keepLines w:val="0"/>
              <w:suppressLineNumbers w:val="0"/>
              <w:spacing w:before="0" w:beforeAutospacing="0" w:after="0" w:afterAutospacing="0" w:line="240" w:lineRule="auto"/>
              <w:ind w:left="0" w:right="0"/>
              <w:jc w:val="center"/>
              <w:rPr>
                <w:rFonts w:hint="default"/>
              </w:rPr>
            </w:pPr>
          </w:p>
        </w:tc>
        <w:tc>
          <w:tcPr>
            <w:tcW w:w="3210" w:type="dxa"/>
            <w:vAlign w:val="center"/>
          </w:tcPr>
          <w:p w14:paraId="0DADD261">
            <w:pPr>
              <w:pStyle w:val="116"/>
              <w:keepNext w:val="0"/>
              <w:keepLines w:val="0"/>
              <w:numPr>
                <w:ilvl w:val="0"/>
                <w:numId w:val="0"/>
              </w:numPr>
              <w:suppressLineNumbers w:val="0"/>
              <w:spacing w:before="2" w:beforeAutospacing="0" w:after="0" w:afterAutospacing="0" w:line="240" w:lineRule="auto"/>
              <w:ind w:left="0" w:right="0" w:rightChars="0"/>
              <w:jc w:val="left"/>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BBQ工艺废气设置1套二级冷凝+水喷淋+酸喷淋+三级干式过滤+活性炭吸附装置处理达标后15m高排放（DA002）。</w:t>
            </w:r>
          </w:p>
          <w:p w14:paraId="4FD2CA26">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kern w:val="2"/>
                <w:sz w:val="21"/>
                <w:szCs w:val="21"/>
                <w:lang w:val="en-US" w:eastAsia="zh-CN" w:bidi="ar-SA"/>
              </w:rPr>
              <w:t>包装废气经布袋除尘处理达标后与BBQ其他工艺废气一起通过DA002排放。</w:t>
            </w:r>
          </w:p>
        </w:tc>
        <w:tc>
          <w:tcPr>
            <w:tcW w:w="3126" w:type="dxa"/>
            <w:shd w:val="clear" w:color="auto" w:fill="auto"/>
            <w:vAlign w:val="center"/>
          </w:tcPr>
          <w:p w14:paraId="47803906">
            <w:pPr>
              <w:pStyle w:val="116"/>
              <w:keepNext w:val="0"/>
              <w:keepLines w:val="0"/>
              <w:numPr>
                <w:ilvl w:val="0"/>
                <w:numId w:val="0"/>
              </w:numPr>
              <w:suppressLineNumbers w:val="0"/>
              <w:spacing w:before="2" w:beforeAutospacing="0" w:after="0" w:afterAutospacing="0" w:line="240" w:lineRule="auto"/>
              <w:ind w:left="0" w:right="0" w:rightChars="0"/>
              <w:jc w:val="left"/>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BBQ工艺废气设置1套二级冷凝+水喷淋+酸喷淋+三级干式过滤+活性炭吸附装置处理达标后15m高排放（DA002）。</w:t>
            </w:r>
          </w:p>
          <w:p w14:paraId="7D693E66">
            <w:pPr>
              <w:keepNext w:val="0"/>
              <w:keepLines w:val="0"/>
              <w:widowControl/>
              <w:suppressLineNumbers w:val="0"/>
              <w:spacing w:before="0" w:beforeAutospacing="0" w:after="0" w:afterAutospacing="0"/>
              <w:ind w:left="0" w:leftChars="0" w:right="0" w:rightChars="0"/>
              <w:jc w:val="left"/>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包装废气经布袋除尘处理达标后与BBQ其他工艺废气一起通过DA002排放。</w:t>
            </w:r>
          </w:p>
        </w:tc>
        <w:tc>
          <w:tcPr>
            <w:tcW w:w="1780" w:type="dxa"/>
            <w:vAlign w:val="center"/>
          </w:tcPr>
          <w:p w14:paraId="484CA294">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一致</w:t>
            </w:r>
          </w:p>
        </w:tc>
      </w:tr>
      <w:tr w14:paraId="42271B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47" w:type="dxa"/>
            <w:vMerge w:val="continue"/>
            <w:vAlign w:val="center"/>
          </w:tcPr>
          <w:p w14:paraId="35A064C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695" w:type="dxa"/>
            <w:vMerge w:val="continue"/>
            <w:vAlign w:val="center"/>
          </w:tcPr>
          <w:p w14:paraId="7C4EA907">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3210" w:type="dxa"/>
            <w:vAlign w:val="center"/>
          </w:tcPr>
          <w:p w14:paraId="17C26935">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kern w:val="2"/>
                <w:sz w:val="21"/>
                <w:szCs w:val="21"/>
                <w:lang w:val="en-US" w:eastAsia="zh-CN" w:bidi="ar-SA"/>
              </w:rPr>
              <w:t>污水站恶臭设置</w:t>
            </w:r>
            <w:r>
              <w:rPr>
                <w:rFonts w:hint="eastAsia" w:ascii="Times New Roman" w:hAnsi="Times New Roman" w:cs="Times New Roman"/>
                <w:bCs/>
                <w:kern w:val="2"/>
                <w:sz w:val="21"/>
                <w:szCs w:val="21"/>
                <w:lang w:val="en-US" w:eastAsia="zh-CN" w:bidi="ar-SA"/>
              </w:rPr>
              <w:t>1</w:t>
            </w:r>
            <w:r>
              <w:rPr>
                <w:rFonts w:hint="default" w:ascii="Times New Roman" w:hAnsi="Times New Roman" w:eastAsia="宋体" w:cs="Times New Roman"/>
                <w:bCs/>
                <w:kern w:val="2"/>
                <w:sz w:val="21"/>
                <w:szCs w:val="21"/>
                <w:lang w:val="en-US" w:eastAsia="zh-CN" w:bidi="ar-SA"/>
              </w:rPr>
              <w:t>套水喷淋+碱喷淋装置处理达标后15m高排放（DA003）。</w:t>
            </w:r>
          </w:p>
        </w:tc>
        <w:tc>
          <w:tcPr>
            <w:tcW w:w="3126" w:type="dxa"/>
            <w:shd w:val="clear" w:color="auto" w:fill="auto"/>
            <w:vAlign w:val="center"/>
          </w:tcPr>
          <w:p w14:paraId="7A645D10">
            <w:pPr>
              <w:keepNext w:val="0"/>
              <w:keepLines w:val="0"/>
              <w:widowControl/>
              <w:suppressLineNumbers w:val="0"/>
              <w:spacing w:before="0" w:beforeAutospacing="0" w:after="0" w:afterAutospacing="0"/>
              <w:ind w:left="0" w:leftChars="0" w:right="0" w:rightChars="0"/>
              <w:jc w:val="left"/>
              <w:rPr>
                <w:rFonts w:hint="default" w:ascii="Times New Roman" w:hAnsi="Times New Roman" w:eastAsia="宋体" w:cs="Times New Roman"/>
                <w:bCs/>
                <w:kern w:val="2"/>
                <w:sz w:val="21"/>
                <w:szCs w:val="21"/>
                <w:lang w:val="en-US" w:eastAsia="zh-CN" w:bidi="ar-SA"/>
              </w:rPr>
            </w:pPr>
            <w:r>
              <w:rPr>
                <w:rFonts w:hint="default" w:ascii="Times New Roman" w:hAnsi="Times New Roman" w:eastAsia="宋体" w:cs="Times New Roman"/>
                <w:bCs/>
                <w:kern w:val="2"/>
                <w:sz w:val="21"/>
                <w:szCs w:val="21"/>
                <w:lang w:val="en-US" w:eastAsia="zh-CN" w:bidi="ar-SA"/>
              </w:rPr>
              <w:t>污水站恶臭设置</w:t>
            </w:r>
            <w:r>
              <w:rPr>
                <w:rFonts w:hint="eastAsia" w:ascii="Times New Roman" w:hAnsi="Times New Roman" w:cs="Times New Roman"/>
                <w:bCs/>
                <w:kern w:val="2"/>
                <w:sz w:val="21"/>
                <w:szCs w:val="21"/>
                <w:lang w:val="en-US" w:eastAsia="zh-CN" w:bidi="ar-SA"/>
              </w:rPr>
              <w:t>1</w:t>
            </w:r>
            <w:r>
              <w:rPr>
                <w:rFonts w:hint="default" w:ascii="Times New Roman" w:hAnsi="Times New Roman" w:eastAsia="宋体" w:cs="Times New Roman"/>
                <w:bCs/>
                <w:kern w:val="2"/>
                <w:sz w:val="21"/>
                <w:szCs w:val="21"/>
                <w:lang w:val="en-US" w:eastAsia="zh-CN" w:bidi="ar-SA"/>
              </w:rPr>
              <w:t>套水喷淋+碱喷淋装置处理达标后15m高排放（DA003）。</w:t>
            </w:r>
          </w:p>
        </w:tc>
        <w:tc>
          <w:tcPr>
            <w:tcW w:w="1780" w:type="dxa"/>
            <w:vAlign w:val="center"/>
          </w:tcPr>
          <w:p w14:paraId="33897B6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spacing w:val="-2"/>
                <w:kern w:val="0"/>
                <w:sz w:val="21"/>
                <w:szCs w:val="21"/>
                <w:highlight w:val="none"/>
                <w:lang w:val="en-US" w:eastAsia="zh-CN" w:bidi="ar-SA"/>
              </w:rPr>
            </w:pPr>
            <w:r>
              <w:rPr>
                <w:rFonts w:hint="eastAsia" w:ascii="Times New Roman" w:hAnsi="Times New Roman" w:eastAsia="宋体" w:cs="Times New Roman"/>
                <w:b/>
                <w:bCs/>
                <w:kern w:val="0"/>
                <w:sz w:val="21"/>
                <w:szCs w:val="21"/>
                <w:lang w:val="en-US" w:eastAsia="zh-CN"/>
              </w:rPr>
              <w:t>一致</w:t>
            </w:r>
          </w:p>
        </w:tc>
      </w:tr>
      <w:tr w14:paraId="2937F2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41" w:hRule="atLeast"/>
        </w:trPr>
        <w:tc>
          <w:tcPr>
            <w:tcW w:w="647" w:type="dxa"/>
            <w:vMerge w:val="continue"/>
            <w:vAlign w:val="center"/>
          </w:tcPr>
          <w:p w14:paraId="3C1CD6B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695" w:type="dxa"/>
            <w:vMerge w:val="continue"/>
            <w:vAlign w:val="center"/>
          </w:tcPr>
          <w:p w14:paraId="5AF4D86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bidi="ar-SA"/>
              </w:rPr>
            </w:pPr>
          </w:p>
        </w:tc>
        <w:tc>
          <w:tcPr>
            <w:tcW w:w="3210" w:type="dxa"/>
            <w:vAlign w:val="center"/>
          </w:tcPr>
          <w:p w14:paraId="072AD375">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bCs/>
                <w:kern w:val="2"/>
                <w:sz w:val="21"/>
                <w:szCs w:val="21"/>
                <w:lang w:val="en-US" w:eastAsia="zh-CN" w:bidi="ar-SA"/>
              </w:rPr>
              <w:t>食堂油烟经油烟净化设施处理</w:t>
            </w:r>
            <w:r>
              <w:rPr>
                <w:rFonts w:hint="default" w:ascii="Times New Roman" w:hAnsi="Times New Roman" w:eastAsia="宋体" w:cs="Times New Roman"/>
                <w:bCs/>
                <w:kern w:val="2"/>
                <w:sz w:val="21"/>
                <w:szCs w:val="21"/>
                <w:lang w:val="en-US" w:eastAsia="zh-CN" w:bidi="ar-SA"/>
              </w:rPr>
              <w:t>达标后的引至屋顶排放</w:t>
            </w:r>
            <w:r>
              <w:rPr>
                <w:rFonts w:hint="eastAsia" w:ascii="Times New Roman" w:hAnsi="Times New Roman" w:eastAsia="宋体" w:cs="Times New Roman"/>
                <w:bCs/>
                <w:kern w:val="2"/>
                <w:sz w:val="21"/>
                <w:szCs w:val="21"/>
                <w:lang w:val="en-US" w:eastAsia="zh-CN" w:bidi="ar-SA"/>
              </w:rPr>
              <w:t>。</w:t>
            </w:r>
          </w:p>
        </w:tc>
        <w:tc>
          <w:tcPr>
            <w:tcW w:w="3126" w:type="dxa"/>
            <w:shd w:val="clear" w:color="auto" w:fill="auto"/>
            <w:vAlign w:val="center"/>
          </w:tcPr>
          <w:p w14:paraId="61C370E6">
            <w:pPr>
              <w:keepNext w:val="0"/>
              <w:keepLines w:val="0"/>
              <w:widowControl/>
              <w:suppressLineNumbers w:val="0"/>
              <w:spacing w:before="0" w:beforeAutospacing="0" w:after="0" w:afterAutospacing="0"/>
              <w:ind w:left="0" w:leftChars="0" w:right="0" w:rightChars="0"/>
              <w:jc w:val="left"/>
              <w:rPr>
                <w:rFonts w:hint="default"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bCs/>
                <w:kern w:val="2"/>
                <w:sz w:val="21"/>
                <w:szCs w:val="21"/>
                <w:lang w:val="en-US" w:eastAsia="zh-CN" w:bidi="ar-SA"/>
              </w:rPr>
              <w:t>员工食堂暂未建设</w:t>
            </w:r>
          </w:p>
        </w:tc>
        <w:tc>
          <w:tcPr>
            <w:tcW w:w="1780" w:type="dxa"/>
            <w:vAlign w:val="center"/>
          </w:tcPr>
          <w:p w14:paraId="0B61DC22">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不一致</w:t>
            </w:r>
          </w:p>
          <w:p w14:paraId="3BEF3E3B">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b/>
                <w:bCs/>
                <w:kern w:val="0"/>
                <w:sz w:val="21"/>
                <w:szCs w:val="21"/>
                <w:lang w:val="en-US" w:eastAsia="zh-CN"/>
              </w:rPr>
            </w:pPr>
            <w:r>
              <w:rPr>
                <w:rFonts w:hint="eastAsia" w:ascii="Times New Roman" w:hAnsi="Times New Roman" w:eastAsia="宋体" w:cs="Times New Roman"/>
                <w:b/>
                <w:bCs/>
                <w:kern w:val="0"/>
                <w:sz w:val="21"/>
                <w:szCs w:val="21"/>
                <w:lang w:val="en-US" w:eastAsia="zh-CN"/>
              </w:rPr>
              <w:t>员工食堂暂未建设</w:t>
            </w:r>
          </w:p>
        </w:tc>
      </w:tr>
      <w:bookmarkEnd w:id="44"/>
      <w:tr w14:paraId="0F72D5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849" w:hRule="atLeast"/>
        </w:trPr>
        <w:tc>
          <w:tcPr>
            <w:tcW w:w="647" w:type="dxa"/>
            <w:vMerge w:val="continue"/>
            <w:vAlign w:val="center"/>
          </w:tcPr>
          <w:p w14:paraId="795A683C">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95" w:type="dxa"/>
            <w:vAlign w:val="center"/>
          </w:tcPr>
          <w:p w14:paraId="06D5E00D">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0"/>
                <w:sz w:val="21"/>
                <w:szCs w:val="21"/>
              </w:rPr>
              <w:t>噪声</w:t>
            </w:r>
            <w:r>
              <w:rPr>
                <w:rFonts w:hint="default" w:ascii="Times New Roman" w:hAnsi="Times New Roman" w:eastAsia="宋体" w:cs="Times New Roman"/>
                <w:kern w:val="0"/>
                <w:sz w:val="21"/>
                <w:szCs w:val="21"/>
                <w:lang w:val="en-US" w:eastAsia="zh-CN"/>
              </w:rPr>
              <w:t>治理</w:t>
            </w:r>
          </w:p>
        </w:tc>
        <w:tc>
          <w:tcPr>
            <w:tcW w:w="3210" w:type="dxa"/>
            <w:vAlign w:val="center"/>
          </w:tcPr>
          <w:p w14:paraId="4DF305FC">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选用低噪声级的设备，并对高噪声设备采用减振、隔声、降噪等措施</w:t>
            </w:r>
            <w:r>
              <w:rPr>
                <w:rFonts w:hint="eastAsia" w:ascii="Times New Roman" w:hAnsi="Times New Roman" w:eastAsia="宋体" w:cs="Times New Roman"/>
                <w:bCs/>
                <w:sz w:val="21"/>
                <w:szCs w:val="21"/>
                <w:highlight w:val="none"/>
                <w:lang w:val="en-US" w:eastAsia="zh-CN"/>
              </w:rPr>
              <w:t>；</w:t>
            </w:r>
          </w:p>
        </w:tc>
        <w:tc>
          <w:tcPr>
            <w:tcW w:w="3126" w:type="dxa"/>
            <w:vAlign w:val="center"/>
          </w:tcPr>
          <w:p w14:paraId="4EE2A0B5">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Cs/>
                <w:sz w:val="21"/>
                <w:szCs w:val="21"/>
                <w:highlight w:val="none"/>
                <w:lang w:val="en-US" w:eastAsia="zh-CN"/>
              </w:rPr>
            </w:pPr>
            <w:r>
              <w:rPr>
                <w:rFonts w:hint="default" w:ascii="Times New Roman" w:hAnsi="Times New Roman" w:eastAsia="宋体" w:cs="Times New Roman"/>
                <w:bCs/>
                <w:sz w:val="21"/>
                <w:szCs w:val="21"/>
                <w:highlight w:val="none"/>
                <w:lang w:val="en-US" w:eastAsia="zh-CN"/>
              </w:rPr>
              <w:t>车间内对高噪声设备采取防震、降噪措施；合理安排作业时间，选用低噪声设备；平时加强设备的维护，确保设备处于良好的运转状态，杜绝因设备不正常运转时产生的高噪声现象。</w:t>
            </w:r>
          </w:p>
        </w:tc>
        <w:tc>
          <w:tcPr>
            <w:tcW w:w="1780" w:type="dxa"/>
            <w:vAlign w:val="center"/>
          </w:tcPr>
          <w:p w14:paraId="376756A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spacing w:val="-2"/>
                <w:kern w:val="0"/>
                <w:sz w:val="21"/>
                <w:szCs w:val="21"/>
                <w:highlight w:val="none"/>
                <w:lang w:val="en-US" w:eastAsia="zh-CN" w:bidi="ar-SA"/>
              </w:rPr>
            </w:pPr>
            <w:r>
              <w:rPr>
                <w:rFonts w:hint="default" w:ascii="Times New Roman" w:hAnsi="Times New Roman" w:eastAsia="宋体" w:cs="Times New Roman"/>
                <w:b/>
                <w:bCs/>
                <w:color w:val="auto"/>
                <w:spacing w:val="-2"/>
                <w:kern w:val="0"/>
                <w:sz w:val="21"/>
                <w:szCs w:val="21"/>
                <w:highlight w:val="none"/>
                <w:lang w:val="en-US" w:eastAsia="zh-CN" w:bidi="ar-SA"/>
              </w:rPr>
              <w:t>一致</w:t>
            </w:r>
          </w:p>
        </w:tc>
      </w:tr>
      <w:tr w14:paraId="6BA137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15" w:hRule="atLeast"/>
        </w:trPr>
        <w:tc>
          <w:tcPr>
            <w:tcW w:w="647" w:type="dxa"/>
            <w:vMerge w:val="continue"/>
            <w:vAlign w:val="center"/>
          </w:tcPr>
          <w:p w14:paraId="6FF91AD9">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95" w:type="dxa"/>
            <w:vAlign w:val="center"/>
          </w:tcPr>
          <w:p w14:paraId="3966E283">
            <w:pPr>
              <w:keepNext w:val="0"/>
              <w:keepLines w:val="0"/>
              <w:suppressLineNumbers w:val="0"/>
              <w:spacing w:before="0" w:beforeAutospacing="0" w:after="0" w:afterAutospacing="0"/>
              <w:ind w:left="0" w:right="0"/>
              <w:jc w:val="center"/>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固废处理</w:t>
            </w:r>
          </w:p>
        </w:tc>
        <w:tc>
          <w:tcPr>
            <w:tcW w:w="3210" w:type="dxa"/>
            <w:vAlign w:val="center"/>
          </w:tcPr>
          <w:p w14:paraId="2691CE1F">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建设固体废物贮存库</w:t>
            </w:r>
            <w:r>
              <w:rPr>
                <w:rFonts w:hint="eastAsia" w:ascii="Times New Roman" w:hAnsi="Times New Roman" w:eastAsia="宋体" w:cs="Times New Roman"/>
                <w:bCs/>
                <w:sz w:val="21"/>
                <w:szCs w:val="21"/>
                <w:highlight w:val="none"/>
                <w:lang w:val="en-US" w:eastAsia="zh-CN" w:bidi="zh-CN"/>
              </w:rPr>
              <w:t>1</w:t>
            </w:r>
            <w:r>
              <w:rPr>
                <w:rFonts w:hint="default" w:ascii="Times New Roman" w:hAnsi="Times New Roman" w:eastAsia="宋体" w:cs="Times New Roman"/>
                <w:bCs/>
                <w:sz w:val="21"/>
                <w:szCs w:val="21"/>
                <w:highlight w:val="none"/>
                <w:lang w:val="en-US" w:eastAsia="zh-CN" w:bidi="zh-CN"/>
              </w:rPr>
              <w:t>处，建筑面积380m</w:t>
            </w:r>
            <w:r>
              <w:rPr>
                <w:rFonts w:hint="default" w:ascii="Times New Roman" w:hAnsi="Times New Roman" w:eastAsia="宋体" w:cs="Times New Roman"/>
                <w:bCs/>
                <w:sz w:val="21"/>
                <w:szCs w:val="21"/>
                <w:highlight w:val="none"/>
                <w:vertAlign w:val="superscript"/>
                <w:lang w:val="en-US" w:eastAsia="zh-CN" w:bidi="zh-CN"/>
              </w:rPr>
              <w:t>2</w:t>
            </w:r>
            <w:r>
              <w:rPr>
                <w:rFonts w:hint="default" w:ascii="Times New Roman" w:hAnsi="Times New Roman" w:eastAsia="宋体" w:cs="Times New Roman"/>
                <w:bCs/>
                <w:sz w:val="21"/>
                <w:szCs w:val="21"/>
                <w:highlight w:val="none"/>
                <w:lang w:val="en-US" w:eastAsia="zh-CN" w:bidi="zh-CN"/>
              </w:rPr>
              <w:t>，其中危险废物贮存区约200m</w:t>
            </w:r>
            <w:r>
              <w:rPr>
                <w:rFonts w:hint="default" w:ascii="Times New Roman" w:hAnsi="Times New Roman" w:eastAsia="宋体" w:cs="Times New Roman"/>
                <w:bCs/>
                <w:sz w:val="21"/>
                <w:szCs w:val="21"/>
                <w:highlight w:val="none"/>
                <w:vertAlign w:val="superscript"/>
                <w:lang w:val="en-US" w:eastAsia="zh-CN" w:bidi="zh-CN"/>
              </w:rPr>
              <w:t>2</w:t>
            </w:r>
            <w:r>
              <w:rPr>
                <w:rFonts w:hint="default" w:ascii="Times New Roman" w:hAnsi="Times New Roman" w:eastAsia="宋体" w:cs="Times New Roman"/>
                <w:bCs/>
                <w:sz w:val="21"/>
                <w:szCs w:val="21"/>
                <w:highlight w:val="none"/>
                <w:lang w:val="en-US" w:eastAsia="zh-CN" w:bidi="zh-CN"/>
              </w:rPr>
              <w:t>，一般固废贮存区约180m</w:t>
            </w:r>
            <w:r>
              <w:rPr>
                <w:rFonts w:hint="default" w:ascii="Times New Roman" w:hAnsi="Times New Roman" w:eastAsia="宋体" w:cs="Times New Roman"/>
                <w:bCs/>
                <w:sz w:val="21"/>
                <w:szCs w:val="21"/>
                <w:highlight w:val="none"/>
                <w:vertAlign w:val="superscript"/>
                <w:lang w:val="en-US" w:eastAsia="zh-CN" w:bidi="zh-CN"/>
              </w:rPr>
              <w:t>2</w:t>
            </w:r>
            <w:r>
              <w:rPr>
                <w:rFonts w:hint="default" w:ascii="Times New Roman" w:hAnsi="Times New Roman" w:eastAsia="宋体" w:cs="Times New Roman"/>
                <w:bCs/>
                <w:sz w:val="21"/>
                <w:szCs w:val="21"/>
                <w:highlight w:val="none"/>
                <w:lang w:val="en-US" w:eastAsia="zh-CN" w:bidi="zh-CN"/>
              </w:rPr>
              <w:t>，物化、生化污泥贮存在专门的污泥间。高沸物、低沸物贮存在专用储罐中</w:t>
            </w:r>
            <w:r>
              <w:rPr>
                <w:rFonts w:hint="eastAsia" w:ascii="Times New Roman" w:hAnsi="Times New Roman" w:eastAsia="宋体" w:cs="Times New Roman"/>
                <w:bCs/>
                <w:sz w:val="21"/>
                <w:szCs w:val="21"/>
                <w:highlight w:val="none"/>
                <w:lang w:val="en-US" w:eastAsia="zh-CN" w:bidi="zh-CN"/>
              </w:rPr>
              <w:t>。</w:t>
            </w:r>
          </w:p>
        </w:tc>
        <w:tc>
          <w:tcPr>
            <w:tcW w:w="3126" w:type="dxa"/>
            <w:vAlign w:val="center"/>
          </w:tcPr>
          <w:p w14:paraId="398CBB3A">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bookmarkStart w:id="45" w:name="OLE_LINK22"/>
            <w:r>
              <w:rPr>
                <w:rFonts w:hint="eastAsia" w:ascii="Times New Roman" w:hAnsi="Times New Roman" w:eastAsia="宋体" w:cs="Times New Roman"/>
                <w:bCs/>
                <w:sz w:val="21"/>
                <w:szCs w:val="21"/>
                <w:highlight w:val="none"/>
                <w:lang w:val="en-US" w:eastAsia="zh-CN" w:bidi="zh-CN"/>
              </w:rPr>
              <w:t>危险固废：设置危险固废暂存间，位于厂区罐区东侧（占地380m</w:t>
            </w:r>
            <w:r>
              <w:rPr>
                <w:rFonts w:hint="eastAsia" w:ascii="Times New Roman" w:hAnsi="Times New Roman" w:eastAsia="宋体" w:cs="Times New Roman"/>
                <w:bCs/>
                <w:sz w:val="21"/>
                <w:szCs w:val="21"/>
                <w:highlight w:val="none"/>
                <w:vertAlign w:val="superscript"/>
                <w:lang w:val="en-US" w:eastAsia="zh-CN" w:bidi="zh-CN"/>
              </w:rPr>
              <w:t>2</w:t>
            </w:r>
            <w:r>
              <w:rPr>
                <w:rFonts w:hint="eastAsia" w:ascii="Times New Roman" w:hAnsi="Times New Roman" w:eastAsia="宋体" w:cs="Times New Roman"/>
                <w:bCs/>
                <w:sz w:val="21"/>
                <w:szCs w:val="21"/>
                <w:highlight w:val="none"/>
                <w:lang w:val="en-US" w:eastAsia="zh-CN" w:bidi="zh-CN"/>
              </w:rPr>
              <w:t>），收集后委托浙江巨化环保科技有限公司进行处置；</w:t>
            </w:r>
          </w:p>
          <w:p w14:paraId="53731339">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一般固废：</w:t>
            </w:r>
            <w:r>
              <w:rPr>
                <w:rFonts w:hint="default" w:ascii="Times New Roman" w:hAnsi="Times New Roman" w:eastAsia="宋体" w:cs="Times New Roman"/>
                <w:color w:val="auto"/>
                <w:sz w:val="21"/>
                <w:szCs w:val="21"/>
                <w:highlight w:val="none"/>
                <w:lang w:eastAsia="zh-CN"/>
              </w:rPr>
              <w:t>设置一般固废</w:t>
            </w:r>
            <w:r>
              <w:rPr>
                <w:rFonts w:hint="eastAsia" w:ascii="Times New Roman" w:hAnsi="Times New Roman" w:eastAsia="宋体" w:cs="Times New Roman"/>
                <w:color w:val="auto"/>
                <w:sz w:val="21"/>
                <w:szCs w:val="21"/>
                <w:highlight w:val="none"/>
                <w:lang w:val="en-US" w:eastAsia="zh-CN"/>
              </w:rPr>
              <w:t>堆场，</w:t>
            </w:r>
            <w:r>
              <w:rPr>
                <w:rFonts w:hint="default" w:ascii="Times New Roman" w:hAnsi="Times New Roman" w:eastAsia="宋体" w:cs="Times New Roman"/>
                <w:color w:val="auto"/>
                <w:sz w:val="21"/>
                <w:szCs w:val="21"/>
                <w:highlight w:val="none"/>
                <w:lang w:eastAsia="zh-CN"/>
              </w:rPr>
              <w:t>一般固废</w:t>
            </w:r>
            <w:r>
              <w:rPr>
                <w:rFonts w:hint="default" w:ascii="Times New Roman" w:hAnsi="Times New Roman" w:eastAsia="宋体" w:cs="Times New Roman"/>
                <w:color w:val="auto"/>
                <w:sz w:val="21"/>
                <w:szCs w:val="21"/>
                <w:highlight w:val="none"/>
              </w:rPr>
              <w:t>定期外售给物资单位</w:t>
            </w:r>
            <w:r>
              <w:rPr>
                <w:rFonts w:hint="default" w:ascii="Times New Roman" w:hAnsi="Times New Roman" w:eastAsia="宋体" w:cs="Times New Roman"/>
                <w:color w:val="auto"/>
                <w:sz w:val="21"/>
                <w:szCs w:val="21"/>
                <w:highlight w:val="none"/>
                <w:lang w:eastAsia="zh-CN"/>
              </w:rPr>
              <w:t>。</w:t>
            </w:r>
          </w:p>
          <w:p w14:paraId="347BE529">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rPr>
            </w:pPr>
            <w:r>
              <w:rPr>
                <w:rFonts w:hint="default" w:ascii="Times New Roman" w:hAnsi="Times New Roman" w:eastAsia="宋体" w:cs="Times New Roman"/>
                <w:bCs/>
                <w:sz w:val="21"/>
                <w:szCs w:val="21"/>
                <w:highlight w:val="none"/>
                <w:lang w:val="en-US" w:eastAsia="zh-CN" w:bidi="zh-CN"/>
              </w:rPr>
              <w:t>生活垃圾：委托环卫部门处置。</w:t>
            </w:r>
            <w:bookmarkEnd w:id="45"/>
          </w:p>
        </w:tc>
        <w:tc>
          <w:tcPr>
            <w:tcW w:w="1780" w:type="dxa"/>
            <w:vAlign w:val="center"/>
          </w:tcPr>
          <w:p w14:paraId="63A6DCD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spacing w:val="-2"/>
                <w:kern w:val="0"/>
                <w:sz w:val="21"/>
                <w:szCs w:val="21"/>
                <w:highlight w:val="none"/>
                <w:lang w:val="en-US" w:eastAsia="zh-CN" w:bidi="ar-SA"/>
              </w:rPr>
            </w:pPr>
            <w:r>
              <w:rPr>
                <w:rFonts w:hint="default" w:ascii="Times New Roman" w:hAnsi="Times New Roman" w:eastAsia="宋体" w:cs="Times New Roman"/>
                <w:b/>
                <w:bCs/>
                <w:color w:val="auto"/>
                <w:spacing w:val="-2"/>
                <w:kern w:val="0"/>
                <w:sz w:val="21"/>
                <w:szCs w:val="21"/>
                <w:highlight w:val="none"/>
                <w:lang w:val="en-US" w:eastAsia="zh-CN" w:bidi="ar-SA"/>
              </w:rPr>
              <w:t>一致</w:t>
            </w:r>
          </w:p>
        </w:tc>
      </w:tr>
      <w:tr w14:paraId="51DFDE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continue"/>
            <w:vAlign w:val="center"/>
          </w:tcPr>
          <w:p w14:paraId="35594FC2">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95" w:type="dxa"/>
            <w:vAlign w:val="center"/>
          </w:tcPr>
          <w:p w14:paraId="0085B1D1">
            <w:pPr>
              <w:keepNext w:val="0"/>
              <w:keepLines w:val="0"/>
              <w:suppressLineNumbers w:val="0"/>
              <w:spacing w:before="0" w:beforeAutospacing="0" w:after="0" w:afterAutospacing="0"/>
              <w:ind w:left="0" w:right="0"/>
              <w:jc w:val="center"/>
              <w:rPr>
                <w:rFonts w:hint="default" w:ascii="Times New Roman" w:hAnsi="Times New Roman" w:eastAsia="宋体" w:cs="Times New Roman"/>
                <w:bCs/>
                <w:sz w:val="21"/>
                <w:szCs w:val="21"/>
                <w:highlight w:val="none"/>
                <w:lang w:val="en-US" w:eastAsia="zh-CN" w:bidi="zh-CN"/>
              </w:rPr>
            </w:pPr>
            <w:r>
              <w:rPr>
                <w:rFonts w:hint="eastAsia" w:ascii="Times New Roman" w:hAnsi="Times New Roman" w:eastAsia="宋体" w:cs="Times New Roman"/>
                <w:bCs/>
                <w:sz w:val="21"/>
                <w:szCs w:val="21"/>
                <w:highlight w:val="none"/>
                <w:lang w:val="en-US" w:eastAsia="zh-CN" w:bidi="zh-CN"/>
              </w:rPr>
              <w:t>事故应急池</w:t>
            </w:r>
          </w:p>
        </w:tc>
        <w:tc>
          <w:tcPr>
            <w:tcW w:w="3210" w:type="dxa"/>
            <w:vAlign w:val="center"/>
          </w:tcPr>
          <w:p w14:paraId="7D24F7D3">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厂区设1500m</w:t>
            </w:r>
            <w:r>
              <w:rPr>
                <w:rFonts w:hint="default" w:ascii="Times New Roman" w:hAnsi="Times New Roman" w:eastAsia="宋体" w:cs="Times New Roman"/>
                <w:bCs/>
                <w:sz w:val="21"/>
                <w:szCs w:val="21"/>
                <w:highlight w:val="none"/>
                <w:vertAlign w:val="superscript"/>
                <w:lang w:val="en-US" w:eastAsia="zh-CN" w:bidi="zh-CN"/>
              </w:rPr>
              <w:t>3</w:t>
            </w:r>
            <w:r>
              <w:rPr>
                <w:rFonts w:hint="default" w:ascii="Times New Roman" w:hAnsi="Times New Roman" w:eastAsia="宋体" w:cs="Times New Roman"/>
                <w:bCs/>
                <w:sz w:val="21"/>
                <w:szCs w:val="21"/>
                <w:highlight w:val="none"/>
                <w:lang w:val="en-US" w:eastAsia="zh-CN" w:bidi="zh-CN"/>
              </w:rPr>
              <w:t>事故应急池</w:t>
            </w:r>
            <w:r>
              <w:rPr>
                <w:rFonts w:hint="eastAsia" w:ascii="Times New Roman" w:hAnsi="Times New Roman" w:eastAsia="宋体" w:cs="Times New Roman"/>
                <w:bCs/>
                <w:sz w:val="21"/>
                <w:szCs w:val="21"/>
                <w:highlight w:val="none"/>
                <w:lang w:val="en-US" w:eastAsia="zh-CN" w:bidi="zh-CN"/>
              </w:rPr>
              <w:t>1</w:t>
            </w:r>
            <w:r>
              <w:rPr>
                <w:rFonts w:hint="default" w:ascii="Times New Roman" w:hAnsi="Times New Roman" w:eastAsia="宋体" w:cs="Times New Roman"/>
                <w:bCs/>
                <w:sz w:val="21"/>
                <w:szCs w:val="21"/>
                <w:highlight w:val="none"/>
                <w:lang w:val="en-US" w:eastAsia="zh-CN" w:bidi="zh-CN"/>
              </w:rPr>
              <w:t>座、并配置相应事故水应急切换系统等。</w:t>
            </w:r>
          </w:p>
        </w:tc>
        <w:tc>
          <w:tcPr>
            <w:tcW w:w="3126" w:type="dxa"/>
            <w:vAlign w:val="center"/>
          </w:tcPr>
          <w:p w14:paraId="3A25256B">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red"/>
                <w:lang w:val="en-US" w:eastAsia="zh-CN" w:bidi="zh-CN"/>
              </w:rPr>
            </w:pPr>
            <w:r>
              <w:rPr>
                <w:rFonts w:hint="default" w:ascii="Times New Roman" w:hAnsi="Times New Roman" w:eastAsia="宋体" w:cs="Times New Roman"/>
                <w:bCs/>
                <w:sz w:val="21"/>
                <w:szCs w:val="21"/>
                <w:highlight w:val="none"/>
                <w:lang w:val="en-US" w:eastAsia="zh-CN" w:bidi="zh-CN"/>
              </w:rPr>
              <w:t>厂区设1500m</w:t>
            </w:r>
            <w:r>
              <w:rPr>
                <w:rFonts w:hint="default" w:ascii="Times New Roman" w:hAnsi="Times New Roman" w:eastAsia="宋体" w:cs="Times New Roman"/>
                <w:bCs/>
                <w:sz w:val="21"/>
                <w:szCs w:val="21"/>
                <w:highlight w:val="none"/>
                <w:vertAlign w:val="superscript"/>
                <w:lang w:val="en-US" w:eastAsia="zh-CN" w:bidi="zh-CN"/>
              </w:rPr>
              <w:t>3</w:t>
            </w:r>
            <w:r>
              <w:rPr>
                <w:rFonts w:hint="default" w:ascii="Times New Roman" w:hAnsi="Times New Roman" w:eastAsia="宋体" w:cs="Times New Roman"/>
                <w:bCs/>
                <w:sz w:val="21"/>
                <w:szCs w:val="21"/>
                <w:highlight w:val="none"/>
                <w:lang w:val="en-US" w:eastAsia="zh-CN" w:bidi="zh-CN"/>
              </w:rPr>
              <w:t>事故应急池</w:t>
            </w:r>
            <w:r>
              <w:rPr>
                <w:rFonts w:hint="eastAsia" w:ascii="Times New Roman" w:hAnsi="Times New Roman" w:eastAsia="宋体" w:cs="Times New Roman"/>
                <w:bCs/>
                <w:sz w:val="21"/>
                <w:szCs w:val="21"/>
                <w:highlight w:val="none"/>
                <w:lang w:val="en-US" w:eastAsia="zh-CN" w:bidi="zh-CN"/>
              </w:rPr>
              <w:t>1</w:t>
            </w:r>
            <w:r>
              <w:rPr>
                <w:rFonts w:hint="default" w:ascii="Times New Roman" w:hAnsi="Times New Roman" w:eastAsia="宋体" w:cs="Times New Roman"/>
                <w:bCs/>
                <w:sz w:val="21"/>
                <w:szCs w:val="21"/>
                <w:highlight w:val="none"/>
                <w:lang w:val="en-US" w:eastAsia="zh-CN" w:bidi="zh-CN"/>
              </w:rPr>
              <w:t>座、并配置相应事故水应急切换系统等。</w:t>
            </w:r>
          </w:p>
        </w:tc>
        <w:tc>
          <w:tcPr>
            <w:tcW w:w="1780" w:type="dxa"/>
            <w:vAlign w:val="center"/>
          </w:tcPr>
          <w:p w14:paraId="254A71B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spacing w:val="-2"/>
                <w:kern w:val="0"/>
                <w:sz w:val="21"/>
                <w:szCs w:val="21"/>
                <w:highlight w:val="none"/>
                <w:lang w:val="en-US" w:eastAsia="zh-CN" w:bidi="ar-SA"/>
              </w:rPr>
            </w:pPr>
            <w:r>
              <w:rPr>
                <w:rFonts w:hint="default" w:ascii="Times New Roman" w:hAnsi="Times New Roman" w:eastAsia="宋体" w:cs="Times New Roman"/>
                <w:b/>
                <w:bCs/>
                <w:color w:val="auto"/>
                <w:spacing w:val="-2"/>
                <w:kern w:val="0"/>
                <w:sz w:val="21"/>
                <w:szCs w:val="21"/>
                <w:highlight w:val="none"/>
                <w:lang w:val="en-US" w:eastAsia="zh-CN" w:bidi="ar-SA"/>
              </w:rPr>
              <w:t>一致</w:t>
            </w:r>
          </w:p>
        </w:tc>
      </w:tr>
      <w:bookmarkEnd w:id="42"/>
    </w:tbl>
    <w:p w14:paraId="3D567B58">
      <w:pPr>
        <w:keepNext w:val="0"/>
        <w:keepLines w:val="0"/>
        <w:pageBreakBefore w:val="0"/>
        <w:widowControl w:val="0"/>
        <w:kinsoku/>
        <w:wordWrap/>
        <w:overflowPunct/>
        <w:topLinePunct w:val="0"/>
        <w:autoSpaceDE/>
        <w:autoSpaceDN/>
        <w:bidi w:val="0"/>
        <w:adjustRightInd/>
        <w:snapToGrid w:val="0"/>
        <w:spacing w:before="161" w:beforeLines="50" w:line="360" w:lineRule="auto"/>
        <w:ind w:firstLine="480" w:firstLineChars="200"/>
        <w:textAlignment w:val="auto"/>
        <w:rPr>
          <w:rFonts w:hint="default"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lang w:val="en-US" w:eastAsia="zh-CN"/>
        </w:rPr>
        <w:t>根据核查，</w:t>
      </w:r>
      <w:r>
        <w:rPr>
          <w:rFonts w:hint="eastAsia" w:ascii="Times New Roman" w:hAnsi="Times New Roman" w:cs="Times New Roman"/>
          <w:sz w:val="24"/>
          <w:szCs w:val="24"/>
          <w:highlight w:val="none"/>
          <w:lang w:val="en-US" w:eastAsia="zh-CN"/>
        </w:rPr>
        <w:t>本项目已建设年产1330吨聚球形甲基硅氧烷（BBQ）的能力</w:t>
      </w:r>
      <w:r>
        <w:rPr>
          <w:rFonts w:hint="eastAsia" w:ascii="Times New Roman" w:hAnsi="Times New Roman" w:cs="Times New Roman"/>
          <w:b/>
          <w:bCs/>
          <w:sz w:val="24"/>
          <w:szCs w:val="24"/>
          <w:highlight w:val="none"/>
          <w:lang w:val="en-US" w:eastAsia="zh-CN"/>
        </w:rPr>
        <w:t>，年产28800吨一甲基三甲氧基硅烷项目以及其余聚球形甲基硅氧烷（BBQ）产能暂未建设，因此，相对应工序的废水、废气、固废暂未产生</w:t>
      </w:r>
      <w:r>
        <w:rPr>
          <w:rFonts w:hint="eastAsia" w:ascii="Times New Roman" w:hAnsi="Times New Roman" w:cs="Times New Roman"/>
          <w:sz w:val="24"/>
          <w:szCs w:val="24"/>
          <w:highlight w:val="none"/>
          <w:lang w:val="en-US" w:eastAsia="zh-CN"/>
        </w:rPr>
        <w:t>。厂区平面布置发生变化，生产车间一暂未建设，生产车间二其余BBQ生产线暂未建设，丙类仓库用于存放BBQ产品，BBQ产品包装线位于生产车间二，厂区平面布置发生调整未导致环境防护距离范围变化且未新增敏感点，</w:t>
      </w:r>
      <w:r>
        <w:rPr>
          <w:rFonts w:hint="default" w:ascii="Times New Roman" w:hAnsi="Times New Roman" w:cs="Times New Roman"/>
          <w:sz w:val="24"/>
          <w:szCs w:val="24"/>
          <w:highlight w:val="none"/>
          <w:lang w:val="en-US" w:eastAsia="zh-CN"/>
        </w:rPr>
        <w:t>生产、处置或储存能力</w:t>
      </w:r>
      <w:r>
        <w:rPr>
          <w:rFonts w:hint="eastAsia" w:ascii="Times New Roman" w:hAnsi="Times New Roman" w:cs="Times New Roman"/>
          <w:sz w:val="24"/>
          <w:szCs w:val="24"/>
          <w:highlight w:val="none"/>
          <w:lang w:val="en-US" w:eastAsia="zh-CN"/>
        </w:rPr>
        <w:t>未超环评审批量，</w:t>
      </w:r>
      <w:r>
        <w:rPr>
          <w:rFonts w:hint="default" w:ascii="Times New Roman" w:hAnsi="Times New Roman" w:cs="Times New Roman"/>
          <w:sz w:val="24"/>
          <w:szCs w:val="24"/>
          <w:highlight w:val="none"/>
          <w:lang w:val="en-US" w:eastAsia="zh-CN"/>
        </w:rPr>
        <w:t>废气、噪声污染防治措施</w:t>
      </w:r>
      <w:r>
        <w:rPr>
          <w:rFonts w:hint="eastAsia" w:ascii="Times New Roman" w:hAnsi="Times New Roman" w:cs="Times New Roman"/>
          <w:sz w:val="24"/>
          <w:szCs w:val="24"/>
          <w:highlight w:val="none"/>
          <w:lang w:val="en-US" w:eastAsia="zh-CN"/>
        </w:rPr>
        <w:t>未发生</w:t>
      </w:r>
      <w:r>
        <w:rPr>
          <w:rFonts w:hint="default" w:ascii="Times New Roman" w:hAnsi="Times New Roman" w:cs="Times New Roman"/>
          <w:sz w:val="24"/>
          <w:szCs w:val="24"/>
          <w:highlight w:val="none"/>
          <w:lang w:val="en-US" w:eastAsia="zh-CN"/>
        </w:rPr>
        <w:t>变化</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固体废物利用处置方式</w:t>
      </w:r>
      <w:r>
        <w:rPr>
          <w:rFonts w:hint="eastAsia" w:ascii="Times New Roman" w:hAnsi="Times New Roman" w:cs="Times New Roman"/>
          <w:sz w:val="24"/>
          <w:szCs w:val="24"/>
          <w:highlight w:val="none"/>
          <w:lang w:val="en-US" w:eastAsia="zh-CN"/>
        </w:rPr>
        <w:t>未发生变化，无重大变化</w:t>
      </w:r>
      <w:r>
        <w:rPr>
          <w:rFonts w:hint="default" w:ascii="Times New Roman" w:hAnsi="Times New Roman" w:cs="Times New Roman"/>
          <w:sz w:val="24"/>
          <w:szCs w:val="24"/>
          <w:highlight w:val="none"/>
          <w:lang w:val="en-US" w:eastAsia="zh-CN"/>
        </w:rPr>
        <w:t>。</w:t>
      </w:r>
    </w:p>
    <w:p w14:paraId="42526451">
      <w:pPr>
        <w:spacing w:line="360" w:lineRule="auto"/>
        <w:ind w:firstLine="480" w:firstLineChars="200"/>
        <w:textAlignment w:val="baseline"/>
        <w:rPr>
          <w:rFonts w:hint="eastAsia" w:ascii="Times New Roman" w:hAnsi="Times New Roman" w:cs="Times New Roman"/>
          <w:b/>
          <w:bCs/>
          <w:sz w:val="21"/>
          <w:szCs w:val="21"/>
        </w:rPr>
      </w:pP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6</w:t>
      </w:r>
      <w:r>
        <w:rPr>
          <w:rFonts w:hint="eastAsia" w:ascii="Times New Roman" w:hAnsi="Times New Roman" w:cs="Times New Roman"/>
          <w:sz w:val="24"/>
          <w:szCs w:val="24"/>
        </w:rPr>
        <w:t>）</w:t>
      </w:r>
      <w:r>
        <w:rPr>
          <w:rFonts w:ascii="Times New Roman" w:hAnsi="Times New Roman" w:cs="Times New Roman"/>
          <w:sz w:val="24"/>
          <w:szCs w:val="24"/>
        </w:rPr>
        <w:t>项目产品方案见表</w:t>
      </w:r>
      <w:r>
        <w:rPr>
          <w:rFonts w:hint="eastAsia" w:ascii="Times New Roman" w:hAnsi="Times New Roman" w:cs="Times New Roman"/>
          <w:sz w:val="24"/>
          <w:szCs w:val="24"/>
        </w:rPr>
        <w:t>3</w:t>
      </w:r>
      <w:r>
        <w:rPr>
          <w:rFonts w:ascii="Times New Roman" w:hAnsi="Times New Roman" w:cs="Times New Roman"/>
          <w:sz w:val="24"/>
          <w:szCs w:val="24"/>
        </w:rPr>
        <w:t>.2-2。</w:t>
      </w:r>
    </w:p>
    <w:p w14:paraId="1CEC727C">
      <w:pPr>
        <w:pStyle w:val="51"/>
        <w:spacing w:beforeLines="0" w:afterLines="0"/>
        <w:ind w:firstLine="0" w:firstLineChars="0"/>
        <w:jc w:val="center"/>
        <w:rPr>
          <w:rFonts w:hint="eastAsia" w:ascii="Times New Roman" w:hAnsi="Times New Roman" w:cs="Times New Roman"/>
          <w:b/>
          <w:bCs/>
          <w:sz w:val="21"/>
          <w:szCs w:val="21"/>
        </w:rPr>
      </w:pPr>
      <w:r>
        <w:rPr>
          <w:rFonts w:hint="eastAsia" w:ascii="Times New Roman" w:hAnsi="Times New Roman" w:cs="Times New Roman"/>
          <w:b/>
          <w:bCs/>
          <w:sz w:val="21"/>
          <w:szCs w:val="21"/>
        </w:rPr>
        <w:t>表3</w:t>
      </w:r>
      <w:r>
        <w:rPr>
          <w:rFonts w:ascii="Times New Roman" w:hAnsi="Times New Roman" w:cs="Times New Roman"/>
          <w:b/>
          <w:bCs/>
          <w:sz w:val="21"/>
          <w:szCs w:val="21"/>
        </w:rPr>
        <w:t>.2</w:t>
      </w:r>
      <w:r>
        <w:rPr>
          <w:rFonts w:hint="eastAsia" w:ascii="Times New Roman" w:hAnsi="Times New Roman" w:cs="Times New Roman"/>
          <w:b/>
          <w:bCs/>
          <w:sz w:val="21"/>
          <w:szCs w:val="21"/>
        </w:rPr>
        <w:t>-</w:t>
      </w:r>
      <w:r>
        <w:rPr>
          <w:rFonts w:ascii="Times New Roman" w:hAnsi="Times New Roman" w:cs="Times New Roman"/>
          <w:b/>
          <w:bCs/>
          <w:sz w:val="21"/>
          <w:szCs w:val="21"/>
        </w:rPr>
        <w:t>2</w:t>
      </w:r>
      <w:r>
        <w:rPr>
          <w:rFonts w:hint="eastAsia" w:ascii="Times New Roman" w:hAnsi="Times New Roman" w:cs="Times New Roman"/>
          <w:b/>
          <w:bCs/>
          <w:sz w:val="21"/>
          <w:szCs w:val="21"/>
        </w:rPr>
        <w:t xml:space="preserve"> 项目产品方案一览表</w:t>
      </w:r>
    </w:p>
    <w:tbl>
      <w:tblPr>
        <w:tblStyle w:val="35"/>
        <w:tblW w:w="4963"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57" w:type="dxa"/>
          <w:bottom w:w="0" w:type="dxa"/>
          <w:right w:w="57" w:type="dxa"/>
        </w:tblCellMar>
      </w:tblPr>
      <w:tblGrid>
        <w:gridCol w:w="582"/>
        <w:gridCol w:w="765"/>
        <w:gridCol w:w="2438"/>
        <w:gridCol w:w="1315"/>
        <w:gridCol w:w="1320"/>
        <w:gridCol w:w="731"/>
        <w:gridCol w:w="2080"/>
      </w:tblGrid>
      <w:tr w14:paraId="1176BD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454" w:hRule="atLeast"/>
          <w:tblHeader/>
          <w:jc w:val="center"/>
        </w:trPr>
        <w:tc>
          <w:tcPr>
            <w:tcW w:w="582" w:type="dxa"/>
            <w:tcBorders>
              <w:tl2br w:val="nil"/>
              <w:tr2bl w:val="nil"/>
            </w:tcBorders>
            <w:vAlign w:val="center"/>
          </w:tcPr>
          <w:p w14:paraId="4334FBB9">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宋体" w:hAnsi="宋体" w:eastAsia="宋体" w:cs="Times New Roman"/>
                <w:b/>
                <w:bCs/>
                <w:szCs w:val="21"/>
              </w:rPr>
              <w:t>序号</w:t>
            </w:r>
          </w:p>
        </w:tc>
        <w:tc>
          <w:tcPr>
            <w:tcW w:w="3203" w:type="dxa"/>
            <w:gridSpan w:val="2"/>
            <w:tcBorders>
              <w:tl2br w:val="nil"/>
              <w:tr2bl w:val="nil"/>
            </w:tcBorders>
            <w:vAlign w:val="center"/>
          </w:tcPr>
          <w:p w14:paraId="0AEF9EB9">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宋体" w:hAnsi="宋体" w:eastAsia="宋体" w:cs="Times New Roman"/>
                <w:b/>
                <w:bCs/>
                <w:szCs w:val="21"/>
              </w:rPr>
              <w:t>产品种类</w:t>
            </w:r>
          </w:p>
        </w:tc>
        <w:tc>
          <w:tcPr>
            <w:tcW w:w="1315" w:type="dxa"/>
            <w:tcBorders>
              <w:tl2br w:val="nil"/>
              <w:tr2bl w:val="nil"/>
            </w:tcBorders>
            <w:vAlign w:val="center"/>
          </w:tcPr>
          <w:p w14:paraId="5DA17AAE">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宋体" w:hAnsi="宋体" w:eastAsia="宋体" w:cs="Times New Roman"/>
                <w:b/>
                <w:bCs/>
                <w:szCs w:val="21"/>
              </w:rPr>
              <w:t>环评及批复年产量</w:t>
            </w:r>
          </w:p>
        </w:tc>
        <w:tc>
          <w:tcPr>
            <w:tcW w:w="1320" w:type="dxa"/>
            <w:tcBorders>
              <w:tl2br w:val="nil"/>
              <w:tr2bl w:val="nil"/>
            </w:tcBorders>
            <w:vAlign w:val="center"/>
          </w:tcPr>
          <w:p w14:paraId="0E2A15F0">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宋体" w:hAnsi="宋体" w:eastAsia="宋体" w:cs="Times New Roman"/>
                <w:b/>
                <w:bCs/>
                <w:szCs w:val="21"/>
                <w:lang w:val="en-US" w:eastAsia="zh-CN"/>
              </w:rPr>
              <w:t>现阶段</w:t>
            </w:r>
            <w:r>
              <w:rPr>
                <w:rFonts w:hint="eastAsia" w:ascii="宋体" w:hAnsi="宋体" w:eastAsia="宋体" w:cs="Times New Roman"/>
                <w:b/>
                <w:bCs/>
                <w:szCs w:val="21"/>
              </w:rPr>
              <w:t>实际年产量</w:t>
            </w:r>
          </w:p>
        </w:tc>
        <w:tc>
          <w:tcPr>
            <w:tcW w:w="731" w:type="dxa"/>
            <w:tcBorders>
              <w:tl2br w:val="nil"/>
              <w:tr2bl w:val="nil"/>
            </w:tcBorders>
            <w:vAlign w:val="center"/>
          </w:tcPr>
          <w:p w14:paraId="09A87449">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lang w:val="en-US" w:eastAsia="zh-CN"/>
              </w:rPr>
            </w:pPr>
            <w:r>
              <w:rPr>
                <w:rFonts w:hint="eastAsia" w:ascii="宋体" w:hAnsi="宋体" w:eastAsia="宋体" w:cs="Times New Roman"/>
                <w:b/>
                <w:bCs/>
                <w:szCs w:val="21"/>
                <w:lang w:val="en-US" w:eastAsia="zh-CN"/>
              </w:rPr>
              <w:t>生产负荷</w:t>
            </w:r>
          </w:p>
        </w:tc>
        <w:tc>
          <w:tcPr>
            <w:tcW w:w="2080" w:type="dxa"/>
            <w:tcBorders>
              <w:tl2br w:val="nil"/>
              <w:tr2bl w:val="nil"/>
            </w:tcBorders>
            <w:vAlign w:val="center"/>
          </w:tcPr>
          <w:p w14:paraId="3AD3E67E">
            <w:pPr>
              <w:keepNext w:val="0"/>
              <w:keepLines w:val="0"/>
              <w:suppressLineNumbers w:val="0"/>
              <w:adjustRightInd w:val="0"/>
              <w:snapToGrid w:val="0"/>
              <w:spacing w:before="0" w:beforeAutospacing="0" w:after="0" w:afterAutospacing="0" w:line="259" w:lineRule="auto"/>
              <w:ind w:left="0" w:right="46"/>
              <w:jc w:val="center"/>
              <w:rPr>
                <w:rFonts w:hint="eastAsia" w:ascii="宋体" w:hAnsi="宋体" w:eastAsia="宋体" w:cs="Times New Roman"/>
                <w:b/>
                <w:bCs/>
                <w:szCs w:val="21"/>
                <w:lang w:eastAsia="zh-CN"/>
              </w:rPr>
            </w:pPr>
            <w:r>
              <w:rPr>
                <w:rFonts w:hint="eastAsia" w:ascii="Times New Roman" w:hAnsi="Times New Roman" w:eastAsia="宋体" w:cs="Times New Roman"/>
                <w:b/>
                <w:bCs/>
                <w:snapToGrid w:val="0"/>
                <w:spacing w:val="-10"/>
                <w:kern w:val="24"/>
                <w:szCs w:val="21"/>
                <w:lang w:val="en-US" w:eastAsia="zh-CN"/>
              </w:rPr>
              <w:t>备注</w:t>
            </w:r>
          </w:p>
        </w:tc>
      </w:tr>
      <w:tr w14:paraId="291E38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454" w:hRule="atLeast"/>
          <w:jc w:val="center"/>
        </w:trPr>
        <w:tc>
          <w:tcPr>
            <w:tcW w:w="582" w:type="dxa"/>
            <w:vMerge w:val="restart"/>
            <w:tcBorders>
              <w:tl2br w:val="nil"/>
              <w:tr2bl w:val="nil"/>
            </w:tcBorders>
            <w:vAlign w:val="center"/>
          </w:tcPr>
          <w:p w14:paraId="39117431">
            <w:pPr>
              <w:pStyle w:val="112"/>
              <w:keepNext w:val="0"/>
              <w:keepLines w:val="0"/>
              <w:numPr>
                <w:ilvl w:val="0"/>
                <w:numId w:val="0"/>
              </w:numPr>
              <w:suppressLineNumbers w:val="0"/>
              <w:spacing w:before="0" w:beforeAutospacing="0" w:after="0" w:afterAutospacing="0"/>
              <w:ind w:left="210" w:leftChars="0" w:right="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1</w:t>
            </w:r>
          </w:p>
        </w:tc>
        <w:tc>
          <w:tcPr>
            <w:tcW w:w="765" w:type="dxa"/>
            <w:vMerge w:val="restart"/>
            <w:tcBorders>
              <w:tl2br w:val="nil"/>
              <w:tr2bl w:val="nil"/>
            </w:tcBorders>
            <w:shd w:val="clear" w:color="auto" w:fill="auto"/>
            <w:vAlign w:val="center"/>
          </w:tcPr>
          <w:p w14:paraId="015ED3B1">
            <w:pPr>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kern w:val="2"/>
                <w:sz w:val="21"/>
                <w:szCs w:val="21"/>
                <w:vertAlign w:val="baseline"/>
                <w:lang w:val="en-US" w:eastAsia="zh-CN" w:bidi="ar-SA"/>
              </w:rPr>
            </w:pPr>
            <w:r>
              <w:rPr>
                <w:rFonts w:hint="eastAsia" w:ascii="Times New Roman" w:hAnsi="Times New Roman" w:eastAsia="宋体" w:cs="Times New Roman"/>
                <w:kern w:val="2"/>
                <w:sz w:val="21"/>
                <w:szCs w:val="21"/>
                <w:vertAlign w:val="baseline"/>
                <w:lang w:val="en-US" w:eastAsia="zh-CN" w:bidi="ar-SA"/>
              </w:rPr>
              <w:t>主产品</w:t>
            </w:r>
          </w:p>
        </w:tc>
        <w:tc>
          <w:tcPr>
            <w:tcW w:w="2438" w:type="dxa"/>
            <w:tcBorders>
              <w:tl2br w:val="nil"/>
              <w:tr2bl w:val="nil"/>
            </w:tcBorders>
            <w:shd w:val="clear" w:color="auto" w:fill="auto"/>
            <w:vAlign w:val="center"/>
          </w:tcPr>
          <w:p w14:paraId="23424EFA">
            <w:pPr>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kern w:val="2"/>
                <w:sz w:val="21"/>
                <w:szCs w:val="21"/>
                <w:vertAlign w:val="baseline"/>
                <w:lang w:val="en-US" w:eastAsia="zh-CN" w:bidi="ar-SA"/>
              </w:rPr>
            </w:pPr>
            <w:r>
              <w:rPr>
                <w:rFonts w:hint="default" w:ascii="Times New Roman" w:hAnsi="Times New Roman" w:eastAsia="宋体" w:cs="Times New Roman"/>
                <w:kern w:val="2"/>
                <w:sz w:val="21"/>
                <w:szCs w:val="21"/>
                <w:vertAlign w:val="baseline"/>
                <w:lang w:val="en-US" w:eastAsia="zh-CN" w:bidi="ar-SA"/>
              </w:rPr>
              <w:t>聚球形甲基硅氧烷（BBQ）</w:t>
            </w:r>
          </w:p>
        </w:tc>
        <w:tc>
          <w:tcPr>
            <w:tcW w:w="1315" w:type="dxa"/>
            <w:tcBorders>
              <w:tl2br w:val="nil"/>
              <w:tr2bl w:val="nil"/>
            </w:tcBorders>
            <w:shd w:val="clear" w:color="auto" w:fill="auto"/>
            <w:vAlign w:val="center"/>
          </w:tcPr>
          <w:p w14:paraId="1135E3E0">
            <w:pPr>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kern w:val="2"/>
                <w:sz w:val="21"/>
                <w:szCs w:val="21"/>
                <w:vertAlign w:val="baseline"/>
                <w:lang w:val="en-US" w:eastAsia="zh-CN" w:bidi="ar-SA"/>
              </w:rPr>
            </w:pPr>
            <w:r>
              <w:rPr>
                <w:rFonts w:hint="eastAsia" w:ascii="Times New Roman" w:hAnsi="Times New Roman" w:eastAsia="宋体" w:cs="Times New Roman"/>
                <w:kern w:val="2"/>
                <w:sz w:val="21"/>
                <w:szCs w:val="21"/>
                <w:vertAlign w:val="baseline"/>
                <w:lang w:val="en-US" w:eastAsia="zh-CN" w:bidi="ar-SA"/>
              </w:rPr>
              <w:t>12000</w:t>
            </w:r>
          </w:p>
        </w:tc>
        <w:tc>
          <w:tcPr>
            <w:tcW w:w="1320" w:type="dxa"/>
            <w:tcBorders>
              <w:tl2br w:val="nil"/>
              <w:tr2bl w:val="nil"/>
            </w:tcBorders>
            <w:vAlign w:val="center"/>
          </w:tcPr>
          <w:p w14:paraId="0B500CD9">
            <w:pPr>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1330</w:t>
            </w:r>
          </w:p>
        </w:tc>
        <w:tc>
          <w:tcPr>
            <w:tcW w:w="731" w:type="dxa"/>
            <w:tcBorders>
              <w:tl2br w:val="nil"/>
              <w:tr2bl w:val="nil"/>
            </w:tcBorders>
            <w:vAlign w:val="center"/>
          </w:tcPr>
          <w:p w14:paraId="17C85879">
            <w:pPr>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11.1%</w:t>
            </w:r>
          </w:p>
        </w:tc>
        <w:tc>
          <w:tcPr>
            <w:tcW w:w="2080" w:type="dxa"/>
            <w:vMerge w:val="restart"/>
            <w:tcBorders>
              <w:tl2br w:val="nil"/>
              <w:tr2bl w:val="nil"/>
            </w:tcBorders>
            <w:vAlign w:val="center"/>
          </w:tcPr>
          <w:p w14:paraId="37ADF36A">
            <w:pPr>
              <w:keepNext w:val="0"/>
              <w:keepLines w:val="0"/>
              <w:suppressLineNumbers w:val="0"/>
              <w:spacing w:before="0" w:beforeAutospacing="0" w:after="0" w:afterAutospacing="0"/>
              <w:ind w:left="0" w:right="51"/>
              <w:jc w:val="center"/>
              <w:rPr>
                <w:rFonts w:hint="default" w:ascii="Times New Roman" w:hAnsi="Times New Roman" w:eastAsia="宋体" w:cs="Times New Roman"/>
                <w:color w:val="000000" w:themeColor="text1"/>
                <w:szCs w:val="21"/>
                <w:lang w:val="en-US" w:eastAsia="zh-CN"/>
                <w14:textFill>
                  <w14:solidFill>
                    <w14:schemeClr w14:val="tx1"/>
                  </w14:solidFill>
                </w14:textFill>
              </w:rPr>
            </w:pPr>
            <w:r>
              <w:rPr>
                <w:rFonts w:hint="default" w:ascii="Times New Roman" w:hAnsi="Times New Roman" w:eastAsia="宋体" w:cs="Times New Roman"/>
                <w:color w:val="000000" w:themeColor="text1"/>
                <w:szCs w:val="21"/>
                <w:lang w:val="en-US" w:eastAsia="zh-CN"/>
                <w14:textFill>
                  <w14:solidFill>
                    <w14:schemeClr w14:val="tx1"/>
                  </w14:solidFill>
                </w14:textFill>
              </w:rPr>
              <w:t>目前建设的聚球形甲基硅氧烷（BBQ）生产线生产能力为1330吨/年，其余BBQ生产线未建设，甲基三甲氧基硅烷（C3）生产线和副产盐酸工序未建设</w:t>
            </w:r>
          </w:p>
        </w:tc>
      </w:tr>
      <w:tr w14:paraId="4BC503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454" w:hRule="atLeast"/>
          <w:jc w:val="center"/>
        </w:trPr>
        <w:tc>
          <w:tcPr>
            <w:tcW w:w="582" w:type="dxa"/>
            <w:vMerge w:val="continue"/>
            <w:tcBorders>
              <w:tl2br w:val="nil"/>
              <w:tr2bl w:val="nil"/>
            </w:tcBorders>
            <w:vAlign w:val="center"/>
          </w:tcPr>
          <w:p w14:paraId="11F59801">
            <w:pPr>
              <w:pStyle w:val="112"/>
              <w:keepNext w:val="0"/>
              <w:keepLines w:val="0"/>
              <w:numPr>
                <w:ilvl w:val="0"/>
                <w:numId w:val="0"/>
              </w:numPr>
              <w:suppressLineNumbers w:val="0"/>
              <w:spacing w:before="0" w:beforeAutospacing="0" w:after="0" w:afterAutospacing="0"/>
              <w:ind w:left="210" w:leftChars="0" w:right="0"/>
              <w:rPr>
                <w:rFonts w:hint="eastAsia" w:ascii="Times New Roman" w:hAnsi="Times New Roman" w:eastAsia="宋体" w:cs="Times New Roman"/>
                <w:kern w:val="0"/>
                <w:szCs w:val="21"/>
                <w:lang w:val="en-US" w:eastAsia="zh-CN"/>
              </w:rPr>
            </w:pPr>
          </w:p>
        </w:tc>
        <w:tc>
          <w:tcPr>
            <w:tcW w:w="765" w:type="dxa"/>
            <w:vMerge w:val="continue"/>
            <w:tcBorders>
              <w:tl2br w:val="nil"/>
              <w:tr2bl w:val="nil"/>
            </w:tcBorders>
            <w:shd w:val="clear" w:color="auto" w:fill="auto"/>
            <w:vAlign w:val="center"/>
          </w:tcPr>
          <w:p w14:paraId="1864BE4E">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vertAlign w:val="baseline"/>
                <w:lang w:val="en-US" w:eastAsia="zh-CN" w:bidi="ar-SA"/>
              </w:rPr>
            </w:pPr>
          </w:p>
        </w:tc>
        <w:tc>
          <w:tcPr>
            <w:tcW w:w="2438" w:type="dxa"/>
            <w:tcBorders>
              <w:tl2br w:val="nil"/>
              <w:tr2bl w:val="nil"/>
            </w:tcBorders>
            <w:shd w:val="clear" w:color="auto" w:fill="auto"/>
            <w:vAlign w:val="center"/>
          </w:tcPr>
          <w:p w14:paraId="36BFDAB7">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vertAlign w:val="baseline"/>
                <w:lang w:val="en-US" w:eastAsia="zh-CN" w:bidi="ar-SA"/>
              </w:rPr>
            </w:pPr>
            <w:r>
              <w:rPr>
                <w:rFonts w:hint="default" w:ascii="Times New Roman" w:hAnsi="Times New Roman" w:eastAsia="宋体" w:cs="Times New Roman"/>
                <w:kern w:val="2"/>
                <w:sz w:val="21"/>
                <w:szCs w:val="21"/>
                <w:vertAlign w:val="baseline"/>
                <w:lang w:val="en-US" w:eastAsia="zh-CN" w:bidi="ar-SA"/>
              </w:rPr>
              <w:t>甲基三甲氧基硅烷（C3）</w:t>
            </w:r>
          </w:p>
        </w:tc>
        <w:tc>
          <w:tcPr>
            <w:tcW w:w="1315" w:type="dxa"/>
            <w:tcBorders>
              <w:tl2br w:val="nil"/>
              <w:tr2bl w:val="nil"/>
            </w:tcBorders>
            <w:shd w:val="clear" w:color="auto" w:fill="auto"/>
            <w:vAlign w:val="center"/>
          </w:tcPr>
          <w:p w14:paraId="7822298E">
            <w:pPr>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kern w:val="2"/>
                <w:sz w:val="21"/>
                <w:szCs w:val="21"/>
                <w:vertAlign w:val="baseline"/>
                <w:lang w:val="en-US" w:eastAsia="zh-CN" w:bidi="ar-SA"/>
              </w:rPr>
            </w:pPr>
            <w:r>
              <w:rPr>
                <w:rFonts w:hint="eastAsia" w:ascii="Times New Roman" w:hAnsi="Times New Roman" w:eastAsia="宋体" w:cs="Times New Roman"/>
                <w:kern w:val="2"/>
                <w:sz w:val="21"/>
                <w:szCs w:val="21"/>
                <w:vertAlign w:val="baseline"/>
                <w:lang w:val="en-US" w:eastAsia="zh-CN" w:bidi="ar-SA"/>
              </w:rPr>
              <w:t>28800</w:t>
            </w:r>
          </w:p>
        </w:tc>
        <w:tc>
          <w:tcPr>
            <w:tcW w:w="1320" w:type="dxa"/>
            <w:tcBorders>
              <w:tl2br w:val="nil"/>
              <w:tr2bl w:val="nil"/>
            </w:tcBorders>
            <w:vAlign w:val="center"/>
          </w:tcPr>
          <w:p w14:paraId="6857958B">
            <w:pPr>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w:t>
            </w:r>
          </w:p>
        </w:tc>
        <w:tc>
          <w:tcPr>
            <w:tcW w:w="731" w:type="dxa"/>
            <w:tcBorders>
              <w:tl2br w:val="nil"/>
              <w:tr2bl w:val="nil"/>
            </w:tcBorders>
            <w:vAlign w:val="center"/>
          </w:tcPr>
          <w:p w14:paraId="4CF8687F">
            <w:pPr>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w:t>
            </w:r>
          </w:p>
        </w:tc>
        <w:tc>
          <w:tcPr>
            <w:tcW w:w="2080" w:type="dxa"/>
            <w:vMerge w:val="continue"/>
            <w:tcBorders>
              <w:tl2br w:val="nil"/>
              <w:tr2bl w:val="nil"/>
            </w:tcBorders>
            <w:vAlign w:val="center"/>
          </w:tcPr>
          <w:p w14:paraId="31293726">
            <w:pPr>
              <w:keepNext w:val="0"/>
              <w:keepLines w:val="0"/>
              <w:suppressLineNumbers w:val="0"/>
              <w:spacing w:before="0" w:beforeAutospacing="0" w:after="0" w:afterAutospacing="0"/>
              <w:ind w:left="0" w:right="51"/>
              <w:jc w:val="center"/>
              <w:rPr>
                <w:rFonts w:hint="eastAsia" w:ascii="Times New Roman" w:hAnsi="Times New Roman" w:eastAsia="宋体" w:cs="Times New Roman"/>
                <w:color w:val="000000" w:themeColor="text1"/>
                <w:szCs w:val="21"/>
                <w:lang w:val="en-US" w:eastAsia="zh-CN"/>
                <w14:textFill>
                  <w14:solidFill>
                    <w14:schemeClr w14:val="tx1"/>
                  </w14:solidFill>
                </w14:textFill>
              </w:rPr>
            </w:pPr>
          </w:p>
        </w:tc>
      </w:tr>
      <w:tr w14:paraId="6398926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454" w:hRule="atLeast"/>
          <w:jc w:val="center"/>
        </w:trPr>
        <w:tc>
          <w:tcPr>
            <w:tcW w:w="582" w:type="dxa"/>
            <w:vMerge w:val="restart"/>
            <w:tcBorders>
              <w:tl2br w:val="nil"/>
              <w:tr2bl w:val="nil"/>
            </w:tcBorders>
            <w:vAlign w:val="center"/>
          </w:tcPr>
          <w:p w14:paraId="36AAFF30">
            <w:pPr>
              <w:pStyle w:val="112"/>
              <w:keepNext w:val="0"/>
              <w:keepLines w:val="0"/>
              <w:numPr>
                <w:ilvl w:val="0"/>
                <w:numId w:val="0"/>
              </w:numPr>
              <w:suppressLineNumbers w:val="0"/>
              <w:spacing w:before="0" w:beforeAutospacing="0" w:after="0" w:afterAutospacing="0"/>
              <w:ind w:left="210" w:leftChars="0" w:right="0"/>
              <w:rPr>
                <w:rFonts w:hint="default"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2</w:t>
            </w:r>
          </w:p>
        </w:tc>
        <w:tc>
          <w:tcPr>
            <w:tcW w:w="765" w:type="dxa"/>
            <w:vMerge w:val="restart"/>
            <w:tcBorders>
              <w:tl2br w:val="nil"/>
              <w:tr2bl w:val="nil"/>
            </w:tcBorders>
            <w:shd w:val="clear" w:color="auto" w:fill="auto"/>
            <w:vAlign w:val="center"/>
          </w:tcPr>
          <w:p w14:paraId="46A7A794">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vertAlign w:val="baseline"/>
                <w:lang w:val="en-US" w:eastAsia="zh-CN" w:bidi="ar-SA"/>
              </w:rPr>
            </w:pPr>
            <w:r>
              <w:rPr>
                <w:rFonts w:hint="eastAsia" w:ascii="Times New Roman" w:hAnsi="Times New Roman" w:eastAsia="宋体" w:cs="Times New Roman"/>
                <w:kern w:val="2"/>
                <w:sz w:val="21"/>
                <w:szCs w:val="21"/>
                <w:vertAlign w:val="baseline"/>
                <w:lang w:val="en-US" w:eastAsia="zh-CN" w:bidi="ar-SA"/>
              </w:rPr>
              <w:t>联产产品</w:t>
            </w:r>
          </w:p>
        </w:tc>
        <w:tc>
          <w:tcPr>
            <w:tcW w:w="2438" w:type="dxa"/>
            <w:tcBorders>
              <w:tl2br w:val="nil"/>
              <w:tr2bl w:val="nil"/>
            </w:tcBorders>
            <w:shd w:val="clear" w:color="auto" w:fill="auto"/>
            <w:vAlign w:val="center"/>
          </w:tcPr>
          <w:p w14:paraId="5122C3E6">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vertAlign w:val="baseline"/>
                <w:lang w:val="en-US" w:eastAsia="zh-CN" w:bidi="ar-SA"/>
              </w:rPr>
            </w:pPr>
            <w:r>
              <w:rPr>
                <w:rFonts w:hint="eastAsia" w:ascii="Times New Roman" w:hAnsi="Times New Roman" w:eastAsia="宋体" w:cs="Times New Roman"/>
                <w:kern w:val="2"/>
                <w:sz w:val="21"/>
                <w:szCs w:val="21"/>
                <w:vertAlign w:val="baseline"/>
                <w:lang w:val="en-US" w:eastAsia="zh-CN" w:bidi="ar-SA"/>
              </w:rPr>
              <w:t>盐酸</w:t>
            </w:r>
          </w:p>
        </w:tc>
        <w:tc>
          <w:tcPr>
            <w:tcW w:w="1315" w:type="dxa"/>
            <w:tcBorders>
              <w:tl2br w:val="nil"/>
              <w:tr2bl w:val="nil"/>
            </w:tcBorders>
            <w:shd w:val="clear" w:color="auto" w:fill="auto"/>
            <w:vAlign w:val="center"/>
          </w:tcPr>
          <w:p w14:paraId="78225D06">
            <w:pPr>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kern w:val="2"/>
                <w:sz w:val="21"/>
                <w:szCs w:val="21"/>
                <w:vertAlign w:val="baseline"/>
                <w:lang w:val="en-US" w:eastAsia="zh-CN" w:bidi="ar-SA"/>
              </w:rPr>
            </w:pPr>
            <w:r>
              <w:rPr>
                <w:rFonts w:hint="eastAsia" w:ascii="Times New Roman" w:hAnsi="Times New Roman" w:eastAsia="宋体" w:cs="Times New Roman"/>
                <w:kern w:val="2"/>
                <w:sz w:val="21"/>
                <w:szCs w:val="21"/>
                <w:vertAlign w:val="baseline"/>
                <w:lang w:val="en-US" w:eastAsia="zh-CN" w:bidi="ar-SA"/>
              </w:rPr>
              <w:t>75000</w:t>
            </w:r>
          </w:p>
        </w:tc>
        <w:tc>
          <w:tcPr>
            <w:tcW w:w="1320" w:type="dxa"/>
            <w:tcBorders>
              <w:tl2br w:val="nil"/>
              <w:tr2bl w:val="nil"/>
            </w:tcBorders>
            <w:vAlign w:val="center"/>
          </w:tcPr>
          <w:p w14:paraId="541E7C62">
            <w:pPr>
              <w:keepNext w:val="0"/>
              <w:keepLines w:val="0"/>
              <w:suppressLineNumbers w:val="0"/>
              <w:spacing w:before="0" w:beforeAutospacing="0" w:after="0" w:afterAutospacing="0"/>
              <w:ind w:left="0" w:right="48" w:right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0</w:t>
            </w:r>
          </w:p>
        </w:tc>
        <w:tc>
          <w:tcPr>
            <w:tcW w:w="731" w:type="dxa"/>
            <w:tcBorders>
              <w:tl2br w:val="nil"/>
              <w:tr2bl w:val="nil"/>
            </w:tcBorders>
            <w:vAlign w:val="center"/>
          </w:tcPr>
          <w:p w14:paraId="36D285B1">
            <w:pPr>
              <w:keepNext w:val="0"/>
              <w:keepLines w:val="0"/>
              <w:suppressLineNumbers w:val="0"/>
              <w:spacing w:before="0" w:beforeAutospacing="0" w:after="0" w:afterAutospacing="0"/>
              <w:ind w:left="0" w:right="48" w:rightChars="0"/>
              <w:jc w:val="center"/>
              <w:rPr>
                <w:rFonts w:hint="eastAsia" w:ascii="Times New Roman" w:hAnsi="Times New Roman" w:eastAsia="宋体" w:cs="Times New Roman"/>
                <w:kern w:val="0"/>
                <w:sz w:val="21"/>
                <w:szCs w:val="21"/>
                <w:highlight w:val="none"/>
                <w:lang w:val="en-US" w:eastAsia="zh-CN" w:bidi="ar-SA"/>
              </w:rPr>
            </w:pPr>
          </w:p>
        </w:tc>
        <w:tc>
          <w:tcPr>
            <w:tcW w:w="2080" w:type="dxa"/>
            <w:vMerge w:val="continue"/>
            <w:tcBorders>
              <w:tl2br w:val="nil"/>
              <w:tr2bl w:val="nil"/>
            </w:tcBorders>
            <w:vAlign w:val="center"/>
          </w:tcPr>
          <w:p w14:paraId="027A30CE">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color w:val="000000"/>
                <w:kern w:val="0"/>
                <w:sz w:val="21"/>
                <w:szCs w:val="21"/>
                <w:lang w:val="en-US" w:eastAsia="zh-CN" w:bidi="ar"/>
              </w:rPr>
            </w:pPr>
          </w:p>
        </w:tc>
      </w:tr>
      <w:tr w14:paraId="2451FF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57" w:type="dxa"/>
            <w:bottom w:w="0" w:type="dxa"/>
            <w:right w:w="57" w:type="dxa"/>
          </w:tblCellMar>
        </w:tblPrEx>
        <w:trPr>
          <w:trHeight w:val="454" w:hRule="atLeast"/>
          <w:jc w:val="center"/>
        </w:trPr>
        <w:tc>
          <w:tcPr>
            <w:tcW w:w="582" w:type="dxa"/>
            <w:vMerge w:val="continue"/>
            <w:tcBorders>
              <w:tl2br w:val="nil"/>
              <w:tr2bl w:val="nil"/>
            </w:tcBorders>
            <w:vAlign w:val="center"/>
          </w:tcPr>
          <w:p w14:paraId="050F17A2">
            <w:pPr>
              <w:pStyle w:val="112"/>
              <w:keepNext w:val="0"/>
              <w:keepLines w:val="0"/>
              <w:numPr>
                <w:ilvl w:val="0"/>
                <w:numId w:val="0"/>
              </w:numPr>
              <w:suppressLineNumbers w:val="0"/>
              <w:spacing w:before="0" w:beforeAutospacing="0" w:after="0" w:afterAutospacing="0"/>
              <w:ind w:left="210" w:leftChars="0" w:right="0"/>
              <w:rPr>
                <w:rFonts w:hint="eastAsia" w:ascii="Times New Roman" w:hAnsi="Times New Roman" w:eastAsia="宋体" w:cs="Times New Roman"/>
                <w:kern w:val="0"/>
                <w:szCs w:val="21"/>
                <w:lang w:val="en-US" w:eastAsia="zh-CN"/>
              </w:rPr>
            </w:pPr>
          </w:p>
        </w:tc>
        <w:tc>
          <w:tcPr>
            <w:tcW w:w="765" w:type="dxa"/>
            <w:vMerge w:val="continue"/>
            <w:tcBorders>
              <w:tl2br w:val="nil"/>
              <w:tr2bl w:val="nil"/>
            </w:tcBorders>
            <w:shd w:val="clear" w:color="auto" w:fill="auto"/>
            <w:vAlign w:val="center"/>
          </w:tcPr>
          <w:p w14:paraId="62A3D3C3">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vertAlign w:val="baseline"/>
                <w:lang w:val="en-US" w:eastAsia="zh-CN" w:bidi="ar-SA"/>
              </w:rPr>
            </w:pPr>
          </w:p>
        </w:tc>
        <w:tc>
          <w:tcPr>
            <w:tcW w:w="2438" w:type="dxa"/>
            <w:tcBorders>
              <w:tl2br w:val="nil"/>
              <w:tr2bl w:val="nil"/>
            </w:tcBorders>
            <w:shd w:val="clear" w:color="auto" w:fill="auto"/>
            <w:vAlign w:val="center"/>
          </w:tcPr>
          <w:p w14:paraId="5F020E30">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vertAlign w:val="baseline"/>
                <w:lang w:val="en-US" w:eastAsia="zh-CN" w:bidi="ar-SA"/>
              </w:rPr>
            </w:pPr>
            <w:r>
              <w:rPr>
                <w:rFonts w:hint="eastAsia" w:ascii="Times New Roman" w:hAnsi="Times New Roman" w:eastAsia="宋体" w:cs="Times New Roman"/>
                <w:kern w:val="2"/>
                <w:sz w:val="21"/>
                <w:szCs w:val="21"/>
                <w:vertAlign w:val="baseline"/>
                <w:lang w:val="en-US" w:eastAsia="zh-CN" w:bidi="ar-SA"/>
              </w:rPr>
              <w:t>甲醇</w:t>
            </w:r>
          </w:p>
        </w:tc>
        <w:tc>
          <w:tcPr>
            <w:tcW w:w="1315" w:type="dxa"/>
            <w:tcBorders>
              <w:tl2br w:val="nil"/>
              <w:tr2bl w:val="nil"/>
            </w:tcBorders>
            <w:shd w:val="clear" w:color="auto" w:fill="auto"/>
            <w:vAlign w:val="center"/>
          </w:tcPr>
          <w:p w14:paraId="22EF7459">
            <w:pPr>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kern w:val="2"/>
                <w:sz w:val="21"/>
                <w:szCs w:val="21"/>
                <w:vertAlign w:val="baseline"/>
                <w:lang w:val="en-US" w:eastAsia="zh-CN" w:bidi="ar-SA"/>
              </w:rPr>
            </w:pPr>
            <w:r>
              <w:rPr>
                <w:rFonts w:hint="eastAsia" w:ascii="Times New Roman" w:hAnsi="Times New Roman" w:eastAsia="宋体" w:cs="Times New Roman"/>
                <w:kern w:val="2"/>
                <w:sz w:val="21"/>
                <w:szCs w:val="21"/>
                <w:vertAlign w:val="baseline"/>
                <w:lang w:val="en-US" w:eastAsia="zh-CN" w:bidi="ar-SA"/>
              </w:rPr>
              <w:t>16700</w:t>
            </w:r>
          </w:p>
        </w:tc>
        <w:tc>
          <w:tcPr>
            <w:tcW w:w="1320" w:type="dxa"/>
            <w:tcBorders>
              <w:tl2br w:val="nil"/>
              <w:tr2bl w:val="nil"/>
            </w:tcBorders>
            <w:vAlign w:val="center"/>
          </w:tcPr>
          <w:p w14:paraId="57ED4C3A">
            <w:pPr>
              <w:keepNext w:val="0"/>
              <w:keepLines w:val="0"/>
              <w:suppressLineNumbers w:val="0"/>
              <w:spacing w:before="0" w:beforeAutospacing="0" w:after="0" w:afterAutospacing="0"/>
              <w:ind w:left="0" w:right="48" w:right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4208</w:t>
            </w:r>
          </w:p>
        </w:tc>
        <w:tc>
          <w:tcPr>
            <w:tcW w:w="731" w:type="dxa"/>
            <w:tcBorders>
              <w:tl2br w:val="nil"/>
              <w:tr2bl w:val="nil"/>
            </w:tcBorders>
            <w:vAlign w:val="center"/>
          </w:tcPr>
          <w:p w14:paraId="0EC4578F">
            <w:pPr>
              <w:keepNext w:val="0"/>
              <w:keepLines w:val="0"/>
              <w:suppressLineNumbers w:val="0"/>
              <w:spacing w:before="0" w:beforeAutospacing="0" w:after="0" w:afterAutospacing="0"/>
              <w:ind w:left="0" w:right="48" w:rightChars="0"/>
              <w:jc w:val="center"/>
              <w:rPr>
                <w:rFonts w:hint="eastAsia"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25.2%</w:t>
            </w:r>
          </w:p>
        </w:tc>
        <w:tc>
          <w:tcPr>
            <w:tcW w:w="2080" w:type="dxa"/>
            <w:vMerge w:val="continue"/>
            <w:tcBorders>
              <w:tl2br w:val="nil"/>
              <w:tr2bl w:val="nil"/>
            </w:tcBorders>
            <w:vAlign w:val="center"/>
          </w:tcPr>
          <w:p w14:paraId="31E1AFB4">
            <w:pPr>
              <w:keepNext w:val="0"/>
              <w:keepLines w:val="0"/>
              <w:widowControl/>
              <w:suppressLineNumbers w:val="0"/>
              <w:spacing w:before="0" w:beforeAutospacing="0" w:after="0" w:afterAutospacing="0" w:line="240" w:lineRule="auto"/>
              <w:ind w:left="0" w:right="0"/>
              <w:jc w:val="center"/>
              <w:rPr>
                <w:rFonts w:hint="eastAsia" w:ascii="Times New Roman" w:hAnsi="Times New Roman" w:eastAsia="宋体" w:cs="Times New Roman"/>
                <w:color w:val="000000"/>
                <w:kern w:val="0"/>
                <w:sz w:val="21"/>
                <w:szCs w:val="21"/>
                <w:lang w:val="en-US" w:eastAsia="zh-CN" w:bidi="ar"/>
              </w:rPr>
            </w:pPr>
          </w:p>
        </w:tc>
      </w:tr>
    </w:tbl>
    <w:p w14:paraId="104F12B6">
      <w:pPr>
        <w:rPr>
          <w:rFonts w:hint="eastAsia" w:ascii="Times New Roman" w:hAnsi="Times New Roman" w:cs="Times New Roman" w:eastAsiaTheme="minorEastAsia"/>
          <w:kern w:val="2"/>
          <w:sz w:val="24"/>
          <w:szCs w:val="24"/>
          <w:highlight w:val="none"/>
          <w:lang w:val="en-US" w:eastAsia="zh-CN" w:bidi="ar-SA"/>
        </w:rPr>
      </w:pPr>
      <w:r>
        <w:rPr>
          <w:rFonts w:hint="eastAsia" w:ascii="Times New Roman" w:hAnsi="Times New Roman" w:cs="Times New Roman" w:eastAsiaTheme="minorEastAsia"/>
          <w:kern w:val="2"/>
          <w:sz w:val="24"/>
          <w:szCs w:val="24"/>
          <w:highlight w:val="none"/>
          <w:lang w:val="en-US" w:eastAsia="zh-CN" w:bidi="ar-SA"/>
        </w:rPr>
        <w:br w:type="page"/>
      </w:r>
    </w:p>
    <w:p w14:paraId="216B7500">
      <w:pPr>
        <w:pStyle w:val="4"/>
        <w:rPr>
          <w:rFonts w:eastAsia="宋体"/>
          <w:highlight w:val="none"/>
        </w:rPr>
      </w:pPr>
      <w:bookmarkStart w:id="46" w:name="_Toc16624"/>
      <w:r>
        <w:rPr>
          <w:rFonts w:eastAsia="宋体"/>
        </w:rPr>
        <w:t>3.3主要原辅材料及</w:t>
      </w:r>
      <w:r>
        <w:rPr>
          <w:rFonts w:eastAsia="宋体"/>
          <w:highlight w:val="none"/>
        </w:rPr>
        <w:t>燃料</w:t>
      </w:r>
      <w:bookmarkEnd w:id="46"/>
    </w:p>
    <w:p w14:paraId="4E3CE0F9">
      <w:pPr>
        <w:pStyle w:val="51"/>
        <w:spacing w:beforeLines="0" w:afterLines="0"/>
        <w:ind w:firstLine="0" w:firstLineChars="0"/>
        <w:jc w:val="center"/>
        <w:rPr>
          <w:rFonts w:ascii="Times New Roman" w:hAnsi="Times New Roman" w:cs="Times New Roman"/>
          <w:highlight w:val="none"/>
        </w:rPr>
      </w:pPr>
      <w:r>
        <w:rPr>
          <w:rFonts w:ascii="Times New Roman" w:hAnsi="Times New Roman" w:cs="Times New Roman"/>
          <w:b/>
          <w:bCs/>
          <w:highlight w:val="none"/>
        </w:rPr>
        <w:t>表</w:t>
      </w:r>
      <w:r>
        <w:rPr>
          <w:rFonts w:hint="eastAsia" w:ascii="Times New Roman" w:hAnsi="Times New Roman" w:cs="Times New Roman"/>
          <w:b/>
          <w:bCs/>
          <w:highlight w:val="none"/>
        </w:rPr>
        <w:t>3</w:t>
      </w:r>
      <w:r>
        <w:rPr>
          <w:rFonts w:ascii="Times New Roman" w:hAnsi="Times New Roman" w:cs="Times New Roman"/>
          <w:b/>
          <w:bCs/>
          <w:highlight w:val="none"/>
        </w:rPr>
        <w:t>.3-1</w:t>
      </w:r>
      <w:r>
        <w:rPr>
          <w:rFonts w:hint="eastAsia" w:ascii="Times New Roman" w:hAnsi="Times New Roman" w:cs="Times New Roman"/>
          <w:b/>
          <w:bCs/>
          <w:highlight w:val="none"/>
        </w:rPr>
        <w:t xml:space="preserve"> </w:t>
      </w:r>
      <w:r>
        <w:rPr>
          <w:rFonts w:ascii="Times New Roman" w:hAnsi="Times New Roman" w:cs="Times New Roman"/>
          <w:b/>
          <w:bCs/>
          <w:highlight w:val="none"/>
        </w:rPr>
        <w:t>主要原辅材料与</w:t>
      </w:r>
      <w:r>
        <w:rPr>
          <w:rFonts w:hint="eastAsia" w:ascii="Times New Roman" w:hAnsi="Times New Roman" w:cs="Times New Roman"/>
          <w:b/>
          <w:bCs/>
          <w:highlight w:val="none"/>
        </w:rPr>
        <w:t>燃料</w:t>
      </w:r>
      <w:r>
        <w:rPr>
          <w:rFonts w:ascii="Times New Roman" w:hAnsi="Times New Roman" w:cs="Times New Roman"/>
          <w:b/>
          <w:bCs/>
          <w:highlight w:val="none"/>
        </w:rPr>
        <w:t>消耗表</w:t>
      </w:r>
    </w:p>
    <w:tbl>
      <w:tblPr>
        <w:tblStyle w:val="35"/>
        <w:tblW w:w="9417"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0"/>
        <w:gridCol w:w="1308"/>
        <w:gridCol w:w="570"/>
        <w:gridCol w:w="1124"/>
        <w:gridCol w:w="1276"/>
        <w:gridCol w:w="1320"/>
        <w:gridCol w:w="1065"/>
        <w:gridCol w:w="2114"/>
      </w:tblGrid>
      <w:tr w14:paraId="6226BD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73" w:hRule="atLeast"/>
          <w:tblHeader/>
        </w:trPr>
        <w:tc>
          <w:tcPr>
            <w:tcW w:w="640" w:type="dxa"/>
            <w:vMerge w:val="restart"/>
            <w:tcBorders>
              <w:tl2br w:val="nil"/>
              <w:tr2bl w:val="nil"/>
            </w:tcBorders>
            <w:vAlign w:val="center"/>
          </w:tcPr>
          <w:p w14:paraId="21984E4D">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sz w:val="21"/>
                <w:szCs w:val="21"/>
              </w:rPr>
            </w:pPr>
            <w:r>
              <w:rPr>
                <w:rFonts w:hint="default" w:ascii="Times New Roman" w:hAnsi="Times New Roman" w:cs="Times New Roman" w:eastAsiaTheme="minorEastAsia"/>
                <w:b/>
                <w:bCs/>
                <w:sz w:val="21"/>
                <w:szCs w:val="21"/>
              </w:rPr>
              <w:t>序号</w:t>
            </w:r>
          </w:p>
        </w:tc>
        <w:tc>
          <w:tcPr>
            <w:tcW w:w="1308" w:type="dxa"/>
            <w:vMerge w:val="restart"/>
            <w:tcBorders>
              <w:tl2br w:val="nil"/>
              <w:tr2bl w:val="nil"/>
            </w:tcBorders>
            <w:vAlign w:val="center"/>
          </w:tcPr>
          <w:p w14:paraId="524576DB">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sz w:val="21"/>
                <w:szCs w:val="21"/>
              </w:rPr>
            </w:pPr>
            <w:r>
              <w:rPr>
                <w:rFonts w:hint="default" w:ascii="Times New Roman" w:hAnsi="Times New Roman" w:cs="Times New Roman" w:eastAsiaTheme="minorEastAsia"/>
                <w:b/>
                <w:bCs/>
                <w:sz w:val="21"/>
                <w:szCs w:val="21"/>
              </w:rPr>
              <w:t>名称</w:t>
            </w:r>
          </w:p>
        </w:tc>
        <w:tc>
          <w:tcPr>
            <w:tcW w:w="570" w:type="dxa"/>
            <w:vMerge w:val="restart"/>
            <w:tcBorders>
              <w:tl2br w:val="nil"/>
              <w:tr2bl w:val="nil"/>
            </w:tcBorders>
            <w:vAlign w:val="center"/>
          </w:tcPr>
          <w:p w14:paraId="0EC8D403">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sz w:val="21"/>
                <w:szCs w:val="21"/>
                <w:lang w:eastAsia="zh-CN"/>
              </w:rPr>
            </w:pPr>
            <w:r>
              <w:rPr>
                <w:rFonts w:hint="default" w:ascii="Times New Roman" w:hAnsi="Times New Roman" w:cs="Times New Roman" w:eastAsiaTheme="minorEastAsia"/>
                <w:b/>
                <w:bCs/>
                <w:sz w:val="21"/>
                <w:szCs w:val="21"/>
                <w:lang w:val="en-US" w:eastAsia="zh-CN"/>
              </w:rPr>
              <w:t>单位</w:t>
            </w:r>
          </w:p>
        </w:tc>
        <w:tc>
          <w:tcPr>
            <w:tcW w:w="1124" w:type="dxa"/>
            <w:vMerge w:val="restart"/>
            <w:tcBorders>
              <w:tl2br w:val="nil"/>
              <w:tr2bl w:val="nil"/>
            </w:tcBorders>
            <w:vAlign w:val="center"/>
          </w:tcPr>
          <w:p w14:paraId="7492BF6A">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sz w:val="21"/>
                <w:szCs w:val="21"/>
                <w:lang w:val="en-US" w:eastAsia="zh-CN"/>
              </w:rPr>
            </w:pPr>
            <w:r>
              <w:rPr>
                <w:rFonts w:hint="default" w:ascii="Times New Roman" w:hAnsi="Times New Roman" w:cs="Times New Roman" w:eastAsiaTheme="minorEastAsia"/>
                <w:b/>
                <w:bCs/>
                <w:sz w:val="21"/>
                <w:szCs w:val="21"/>
              </w:rPr>
              <w:t>环评年用量</w:t>
            </w:r>
          </w:p>
        </w:tc>
        <w:tc>
          <w:tcPr>
            <w:tcW w:w="1276" w:type="dxa"/>
            <w:vMerge w:val="restart"/>
            <w:tcBorders>
              <w:tl2br w:val="nil"/>
              <w:tr2bl w:val="nil"/>
            </w:tcBorders>
            <w:vAlign w:val="center"/>
          </w:tcPr>
          <w:p w14:paraId="613440E8">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sz w:val="21"/>
                <w:szCs w:val="21"/>
                <w:highlight w:val="none"/>
                <w:lang w:val="en-US" w:eastAsia="zh-CN"/>
              </w:rPr>
            </w:pPr>
            <w:r>
              <w:rPr>
                <w:rFonts w:hint="eastAsia" w:ascii="Times New Roman" w:hAnsi="Times New Roman" w:cs="Times New Roman"/>
                <w:b/>
                <w:bCs/>
                <w:spacing w:val="-11"/>
                <w:sz w:val="21"/>
                <w:szCs w:val="21"/>
                <w:highlight w:val="none"/>
                <w:lang w:val="en-US" w:eastAsia="zh-CN"/>
              </w:rPr>
              <w:t>BBQ项目环评</w:t>
            </w:r>
            <w:r>
              <w:rPr>
                <w:rFonts w:hint="default" w:ascii="Times New Roman" w:hAnsi="Times New Roman" w:cs="Times New Roman" w:eastAsiaTheme="minorEastAsia"/>
                <w:b/>
                <w:bCs/>
                <w:spacing w:val="-11"/>
                <w:sz w:val="21"/>
                <w:szCs w:val="21"/>
                <w:highlight w:val="none"/>
                <w:lang w:val="en-US" w:eastAsia="zh-CN"/>
              </w:rPr>
              <w:t>原辅料</w:t>
            </w:r>
            <w:r>
              <w:rPr>
                <w:rFonts w:hint="eastAsia" w:ascii="Times New Roman" w:hAnsi="Times New Roman" w:cs="Times New Roman"/>
                <w:b/>
                <w:bCs/>
                <w:spacing w:val="-11"/>
                <w:sz w:val="21"/>
                <w:szCs w:val="21"/>
                <w:highlight w:val="none"/>
                <w:lang w:val="en-US" w:eastAsia="zh-CN"/>
              </w:rPr>
              <w:t>年</w:t>
            </w:r>
            <w:r>
              <w:rPr>
                <w:rFonts w:hint="default" w:ascii="Times New Roman" w:hAnsi="Times New Roman" w:cs="Times New Roman" w:eastAsiaTheme="minorEastAsia"/>
                <w:b/>
                <w:bCs/>
                <w:spacing w:val="-11"/>
                <w:sz w:val="21"/>
                <w:szCs w:val="21"/>
                <w:highlight w:val="none"/>
                <w:lang w:val="en-US" w:eastAsia="zh-CN"/>
              </w:rPr>
              <w:t>用量</w:t>
            </w:r>
            <w:r>
              <w:rPr>
                <w:rFonts w:hint="default" w:ascii="Times New Roman" w:hAnsi="Times New Roman" w:cs="Times New Roman" w:eastAsiaTheme="minorEastAsia"/>
                <w:b/>
                <w:bCs/>
                <w:spacing w:val="-11"/>
                <w:sz w:val="21"/>
                <w:szCs w:val="21"/>
                <w:highlight w:val="none"/>
                <w:vertAlign w:val="superscript"/>
                <w:lang w:val="en-US" w:eastAsia="zh-CN"/>
              </w:rPr>
              <w:t>【1】</w:t>
            </w:r>
          </w:p>
        </w:tc>
        <w:tc>
          <w:tcPr>
            <w:tcW w:w="1320" w:type="dxa"/>
            <w:tcBorders>
              <w:tl2br w:val="nil"/>
              <w:tr2bl w:val="nil"/>
            </w:tcBorders>
            <w:vAlign w:val="center"/>
          </w:tcPr>
          <w:p w14:paraId="33744E72">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pPr>
            <w:r>
              <w:rPr>
                <w:rFonts w:hint="eastAsia" w:ascii="Times New Roman" w:hAnsi="Times New Roman" w:cs="Times New Roman"/>
                <w:b/>
                <w:bCs/>
                <w:color w:val="000000" w:themeColor="text1"/>
                <w:sz w:val="21"/>
                <w:szCs w:val="21"/>
                <w:highlight w:val="none"/>
                <w:vertAlign w:val="baseline"/>
                <w:lang w:val="en-US" w:eastAsia="zh-CN"/>
                <w14:textFill>
                  <w14:solidFill>
                    <w14:schemeClr w14:val="tx1"/>
                  </w14:solidFill>
                </w14:textFill>
              </w:rPr>
              <w:t>试生产期间原辅料用量</w:t>
            </w:r>
          </w:p>
        </w:tc>
        <w:tc>
          <w:tcPr>
            <w:tcW w:w="1065" w:type="dxa"/>
            <w:vMerge w:val="restart"/>
            <w:tcBorders>
              <w:tl2br w:val="nil"/>
              <w:tr2bl w:val="nil"/>
            </w:tcBorders>
            <w:vAlign w:val="center"/>
          </w:tcPr>
          <w:p w14:paraId="0CD83B5A">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pPr>
            <w:r>
              <w:rPr>
                <w:rFonts w:hint="eastAsia" w:ascii="Times New Roman" w:hAnsi="Times New Roman" w:cs="Times New Roman"/>
                <w:b/>
                <w:bCs/>
                <w:color w:val="000000" w:themeColor="text1"/>
                <w:sz w:val="21"/>
                <w:szCs w:val="21"/>
                <w:highlight w:val="none"/>
                <w:lang w:val="en-US" w:eastAsia="zh-CN"/>
                <w14:textFill>
                  <w14:solidFill>
                    <w14:schemeClr w14:val="tx1"/>
                  </w14:solidFill>
                </w14:textFill>
              </w:rPr>
              <w:t>折算</w:t>
            </w:r>
            <w:r>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t>年用量</w:t>
            </w:r>
            <w:r>
              <w:rPr>
                <w:rFonts w:hint="default" w:ascii="Times New Roman" w:hAnsi="Times New Roman" w:cs="Times New Roman" w:eastAsiaTheme="minorEastAsia"/>
                <w:b/>
                <w:bCs/>
                <w:color w:val="000000" w:themeColor="text1"/>
                <w:sz w:val="21"/>
                <w:szCs w:val="21"/>
                <w:highlight w:val="none"/>
                <w:vertAlign w:val="superscript"/>
                <w:lang w:val="en-US" w:eastAsia="zh-CN"/>
                <w14:textFill>
                  <w14:solidFill>
                    <w14:schemeClr w14:val="tx1"/>
                  </w14:solidFill>
                </w14:textFill>
              </w:rPr>
              <w:t>【</w:t>
            </w:r>
            <w:r>
              <w:rPr>
                <w:rFonts w:hint="eastAsia" w:ascii="Times New Roman" w:hAnsi="Times New Roman" w:cs="Times New Roman"/>
                <w:b/>
                <w:bCs/>
                <w:color w:val="000000" w:themeColor="text1"/>
                <w:sz w:val="21"/>
                <w:szCs w:val="21"/>
                <w:highlight w:val="none"/>
                <w:vertAlign w:val="superscript"/>
                <w:lang w:val="en-US" w:eastAsia="zh-CN"/>
                <w14:textFill>
                  <w14:solidFill>
                    <w14:schemeClr w14:val="tx1"/>
                  </w14:solidFill>
                </w14:textFill>
              </w:rPr>
              <w:t>2</w:t>
            </w:r>
            <w:r>
              <w:rPr>
                <w:rFonts w:hint="default" w:ascii="Times New Roman" w:hAnsi="Times New Roman" w:cs="Times New Roman" w:eastAsiaTheme="minorEastAsia"/>
                <w:b/>
                <w:bCs/>
                <w:color w:val="000000" w:themeColor="text1"/>
                <w:sz w:val="21"/>
                <w:szCs w:val="21"/>
                <w:highlight w:val="none"/>
                <w:vertAlign w:val="superscript"/>
                <w:lang w:val="en-US" w:eastAsia="zh-CN"/>
                <w14:textFill>
                  <w14:solidFill>
                    <w14:schemeClr w14:val="tx1"/>
                  </w14:solidFill>
                </w14:textFill>
              </w:rPr>
              <w:t>】</w:t>
            </w:r>
          </w:p>
        </w:tc>
        <w:tc>
          <w:tcPr>
            <w:tcW w:w="2114" w:type="dxa"/>
            <w:vMerge w:val="restart"/>
            <w:tcBorders>
              <w:tl2br w:val="nil"/>
              <w:tr2bl w:val="nil"/>
            </w:tcBorders>
            <w:vAlign w:val="center"/>
          </w:tcPr>
          <w:p w14:paraId="755B3E3A">
            <w:pPr>
              <w:keepNext w:val="0"/>
              <w:keepLines w:val="0"/>
              <w:suppressLineNumbers w:val="0"/>
              <w:spacing w:before="0" w:beforeAutospacing="0" w:after="0" w:afterAutospacing="0" w:line="240" w:lineRule="auto"/>
              <w:ind w:left="0" w:right="0"/>
              <w:jc w:val="center"/>
              <w:rPr>
                <w:rFonts w:hint="default" w:ascii="Times New Roman" w:hAnsi="Times New Roman" w:cs="Times New Roman"/>
                <w:b/>
                <w:bCs/>
                <w:sz w:val="21"/>
                <w:szCs w:val="21"/>
                <w:highlight w:val="none"/>
                <w:lang w:val="en-US" w:eastAsia="zh-CN"/>
              </w:rPr>
            </w:pPr>
            <w:r>
              <w:rPr>
                <w:rFonts w:hint="eastAsia" w:ascii="Times New Roman" w:hAnsi="Times New Roman" w:cs="Times New Roman"/>
                <w:b/>
                <w:bCs/>
                <w:sz w:val="21"/>
                <w:szCs w:val="21"/>
                <w:highlight w:val="none"/>
                <w:lang w:val="en-US" w:eastAsia="zh-CN"/>
              </w:rPr>
              <w:t>达产年用量与环评年用量比较</w:t>
            </w:r>
          </w:p>
        </w:tc>
      </w:tr>
      <w:tr w14:paraId="79507F9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73" w:hRule="atLeast"/>
          <w:tblHeader/>
        </w:trPr>
        <w:tc>
          <w:tcPr>
            <w:tcW w:w="640" w:type="dxa"/>
            <w:vMerge w:val="continue"/>
            <w:tcBorders>
              <w:tl2br w:val="nil"/>
              <w:tr2bl w:val="nil"/>
            </w:tcBorders>
            <w:vAlign w:val="center"/>
          </w:tcPr>
          <w:p w14:paraId="50210020">
            <w:pPr>
              <w:keepNext w:val="0"/>
              <w:keepLines w:val="0"/>
              <w:suppressLineNumbers w:val="0"/>
              <w:spacing w:before="0" w:beforeAutospacing="0" w:after="0" w:afterAutospacing="0" w:line="240" w:lineRule="auto"/>
              <w:ind w:left="0" w:right="0"/>
              <w:jc w:val="center"/>
              <w:rPr>
                <w:rFonts w:hint="default"/>
              </w:rPr>
            </w:pPr>
          </w:p>
        </w:tc>
        <w:tc>
          <w:tcPr>
            <w:tcW w:w="1308" w:type="dxa"/>
            <w:vMerge w:val="continue"/>
            <w:tcBorders>
              <w:tl2br w:val="nil"/>
              <w:tr2bl w:val="nil"/>
            </w:tcBorders>
            <w:vAlign w:val="center"/>
          </w:tcPr>
          <w:p w14:paraId="336CCEA7">
            <w:pPr>
              <w:keepNext w:val="0"/>
              <w:keepLines w:val="0"/>
              <w:suppressLineNumbers w:val="0"/>
              <w:spacing w:before="0" w:beforeAutospacing="0" w:after="0" w:afterAutospacing="0" w:line="240" w:lineRule="auto"/>
              <w:ind w:left="0" w:right="0"/>
              <w:jc w:val="center"/>
              <w:rPr>
                <w:rFonts w:hint="default"/>
              </w:rPr>
            </w:pPr>
          </w:p>
        </w:tc>
        <w:tc>
          <w:tcPr>
            <w:tcW w:w="570" w:type="dxa"/>
            <w:vMerge w:val="continue"/>
            <w:tcBorders>
              <w:tl2br w:val="nil"/>
              <w:tr2bl w:val="nil"/>
            </w:tcBorders>
            <w:vAlign w:val="center"/>
          </w:tcPr>
          <w:p w14:paraId="39B4478D">
            <w:pPr>
              <w:keepNext w:val="0"/>
              <w:keepLines w:val="0"/>
              <w:suppressLineNumbers w:val="0"/>
              <w:spacing w:before="0" w:beforeAutospacing="0" w:after="0" w:afterAutospacing="0" w:line="240" w:lineRule="auto"/>
              <w:ind w:left="0" w:right="0"/>
              <w:jc w:val="center"/>
              <w:rPr>
                <w:rFonts w:hint="default"/>
              </w:rPr>
            </w:pPr>
          </w:p>
        </w:tc>
        <w:tc>
          <w:tcPr>
            <w:tcW w:w="1124" w:type="dxa"/>
            <w:vMerge w:val="continue"/>
            <w:tcBorders>
              <w:tl2br w:val="nil"/>
              <w:tr2bl w:val="nil"/>
            </w:tcBorders>
            <w:vAlign w:val="center"/>
          </w:tcPr>
          <w:p w14:paraId="6E6E0648">
            <w:pPr>
              <w:keepNext w:val="0"/>
              <w:keepLines w:val="0"/>
              <w:suppressLineNumbers w:val="0"/>
              <w:spacing w:before="0" w:beforeAutospacing="0" w:after="0" w:afterAutospacing="0" w:line="240" w:lineRule="auto"/>
              <w:ind w:left="0" w:right="0"/>
              <w:jc w:val="center"/>
              <w:rPr>
                <w:rFonts w:hint="default"/>
              </w:rPr>
            </w:pPr>
          </w:p>
        </w:tc>
        <w:tc>
          <w:tcPr>
            <w:tcW w:w="1276" w:type="dxa"/>
            <w:vMerge w:val="continue"/>
            <w:tcBorders>
              <w:tl2br w:val="nil"/>
              <w:tr2bl w:val="nil"/>
            </w:tcBorders>
            <w:vAlign w:val="center"/>
          </w:tcPr>
          <w:p w14:paraId="3F1950B1">
            <w:pPr>
              <w:keepNext w:val="0"/>
              <w:keepLines w:val="0"/>
              <w:suppressLineNumbers w:val="0"/>
              <w:spacing w:before="0" w:beforeAutospacing="0" w:after="0" w:afterAutospacing="0" w:line="240" w:lineRule="auto"/>
              <w:ind w:left="0" w:right="0"/>
              <w:jc w:val="center"/>
              <w:rPr>
                <w:rFonts w:hint="default"/>
              </w:rPr>
            </w:pPr>
          </w:p>
        </w:tc>
        <w:tc>
          <w:tcPr>
            <w:tcW w:w="1320" w:type="dxa"/>
            <w:tcBorders>
              <w:tl2br w:val="nil"/>
              <w:tr2bl w:val="nil"/>
            </w:tcBorders>
            <w:vAlign w:val="center"/>
          </w:tcPr>
          <w:p w14:paraId="349D82B4">
            <w:pPr>
              <w:keepNext w:val="0"/>
              <w:keepLines w:val="0"/>
              <w:suppressLineNumbers w:val="0"/>
              <w:spacing w:before="0" w:beforeAutospacing="0" w:after="0" w:afterAutospacing="0" w:line="240" w:lineRule="auto"/>
              <w:ind w:left="0" w:right="0"/>
              <w:jc w:val="center"/>
              <w:rPr>
                <w:rFonts w:hint="default" w:ascii="Times New Roman" w:hAnsi="Times New Roman" w:cs="Times New Roman"/>
                <w:b/>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cs="Times New Roman"/>
                <w:b/>
                <w:bCs/>
                <w:color w:val="000000" w:themeColor="text1"/>
                <w:sz w:val="21"/>
                <w:szCs w:val="21"/>
                <w:highlight w:val="none"/>
                <w:vertAlign w:val="baseline"/>
                <w:lang w:val="en-US" w:eastAsia="zh-CN"/>
                <w14:textFill>
                  <w14:solidFill>
                    <w14:schemeClr w14:val="tx1"/>
                  </w14:solidFill>
                </w14:textFill>
              </w:rPr>
              <w:t>2025.8-10</w:t>
            </w:r>
          </w:p>
        </w:tc>
        <w:tc>
          <w:tcPr>
            <w:tcW w:w="1065" w:type="dxa"/>
            <w:vMerge w:val="continue"/>
            <w:tcBorders>
              <w:tl2br w:val="nil"/>
              <w:tr2bl w:val="nil"/>
            </w:tcBorders>
            <w:vAlign w:val="center"/>
          </w:tcPr>
          <w:p w14:paraId="1C82E18B">
            <w:pPr>
              <w:keepNext w:val="0"/>
              <w:keepLines w:val="0"/>
              <w:suppressLineNumbers w:val="0"/>
              <w:spacing w:before="0" w:beforeAutospacing="0" w:after="0" w:afterAutospacing="0" w:line="240" w:lineRule="auto"/>
              <w:ind w:left="0" w:right="0"/>
              <w:jc w:val="center"/>
              <w:rPr>
                <w:rFonts w:hint="eastAsia" w:ascii="Times New Roman" w:hAnsi="Times New Roman" w:cs="Times New Roman"/>
                <w:b/>
                <w:bCs/>
                <w:color w:val="000000" w:themeColor="text1"/>
                <w:sz w:val="21"/>
                <w:szCs w:val="21"/>
                <w:highlight w:val="none"/>
                <w:vertAlign w:val="baseline"/>
                <w:lang w:val="en-US" w:eastAsia="zh-CN"/>
                <w14:textFill>
                  <w14:solidFill>
                    <w14:schemeClr w14:val="tx1"/>
                  </w14:solidFill>
                </w14:textFill>
              </w:rPr>
            </w:pPr>
          </w:p>
        </w:tc>
        <w:tc>
          <w:tcPr>
            <w:tcW w:w="2114" w:type="dxa"/>
            <w:vMerge w:val="continue"/>
            <w:tcBorders>
              <w:tl2br w:val="nil"/>
              <w:tr2bl w:val="nil"/>
            </w:tcBorders>
            <w:vAlign w:val="center"/>
          </w:tcPr>
          <w:p w14:paraId="54E126D1">
            <w:pPr>
              <w:keepNext w:val="0"/>
              <w:keepLines w:val="0"/>
              <w:suppressLineNumbers w:val="0"/>
              <w:spacing w:before="0" w:beforeAutospacing="0" w:after="0" w:afterAutospacing="0" w:line="240" w:lineRule="auto"/>
              <w:ind w:left="0" w:right="0"/>
              <w:jc w:val="center"/>
              <w:rPr>
                <w:rFonts w:hint="eastAsia" w:ascii="Times New Roman" w:hAnsi="Times New Roman" w:cs="Times New Roman"/>
                <w:b/>
                <w:bCs/>
                <w:color w:val="000000" w:themeColor="text1"/>
                <w:sz w:val="21"/>
                <w:szCs w:val="21"/>
                <w:highlight w:val="none"/>
                <w:vertAlign w:val="baseline"/>
                <w:lang w:val="en-US" w:eastAsia="zh-CN"/>
                <w14:textFill>
                  <w14:solidFill>
                    <w14:schemeClr w14:val="tx1"/>
                  </w14:solidFill>
                </w14:textFill>
              </w:rPr>
            </w:pPr>
          </w:p>
        </w:tc>
      </w:tr>
      <w:tr w14:paraId="3BBAD8F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0" w:type="dxa"/>
            <w:tcBorders>
              <w:tl2br w:val="nil"/>
              <w:tr2bl w:val="nil"/>
            </w:tcBorders>
            <w:vAlign w:val="center"/>
          </w:tcPr>
          <w:p w14:paraId="3FC2329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1</w:t>
            </w:r>
          </w:p>
        </w:tc>
        <w:tc>
          <w:tcPr>
            <w:tcW w:w="1308" w:type="dxa"/>
            <w:tcBorders>
              <w:tl2br w:val="nil"/>
              <w:tr2bl w:val="nil"/>
            </w:tcBorders>
            <w:shd w:val="clear" w:color="auto" w:fill="auto"/>
            <w:vAlign w:val="center"/>
          </w:tcPr>
          <w:p w14:paraId="472C947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一甲基三氯硅烷</w:t>
            </w:r>
          </w:p>
        </w:tc>
        <w:tc>
          <w:tcPr>
            <w:tcW w:w="570" w:type="dxa"/>
            <w:tcBorders>
              <w:tl2br w:val="nil"/>
              <w:tr2bl w:val="nil"/>
            </w:tcBorders>
            <w:shd w:val="clear" w:color="auto" w:fill="auto"/>
            <w:vAlign w:val="center"/>
          </w:tcPr>
          <w:p w14:paraId="648C213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t/a</w:t>
            </w:r>
          </w:p>
        </w:tc>
        <w:tc>
          <w:tcPr>
            <w:tcW w:w="1124" w:type="dxa"/>
            <w:tcBorders>
              <w:tl2br w:val="nil"/>
              <w:tr2bl w:val="nil"/>
            </w:tcBorders>
            <w:shd w:val="clear" w:color="auto" w:fill="auto"/>
            <w:vAlign w:val="center"/>
          </w:tcPr>
          <w:p w14:paraId="7CBD705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31904</w:t>
            </w:r>
          </w:p>
        </w:tc>
        <w:tc>
          <w:tcPr>
            <w:tcW w:w="1276" w:type="dxa"/>
            <w:tcBorders>
              <w:tl2br w:val="nil"/>
              <w:tr2bl w:val="nil"/>
            </w:tcBorders>
            <w:vAlign w:val="center"/>
          </w:tcPr>
          <w:p w14:paraId="2C7B1FBD">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0</w:t>
            </w:r>
          </w:p>
        </w:tc>
        <w:tc>
          <w:tcPr>
            <w:tcW w:w="1320" w:type="dxa"/>
            <w:tcBorders>
              <w:tl2br w:val="nil"/>
              <w:tr2bl w:val="nil"/>
            </w:tcBorders>
            <w:vAlign w:val="center"/>
          </w:tcPr>
          <w:p w14:paraId="5EAE74C0">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0</w:t>
            </w:r>
          </w:p>
        </w:tc>
        <w:tc>
          <w:tcPr>
            <w:tcW w:w="1065" w:type="dxa"/>
            <w:tcBorders>
              <w:tl2br w:val="nil"/>
              <w:tr2bl w:val="nil"/>
            </w:tcBorders>
            <w:shd w:val="clear" w:color="auto" w:fill="auto"/>
            <w:vAlign w:val="center"/>
          </w:tcPr>
          <w:p w14:paraId="166CF49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sz w:val="21"/>
                <w:szCs w:val="21"/>
                <w:lang w:val="en-US" w:eastAsia="zh-CN"/>
              </w:rPr>
              <w:t>0</w:t>
            </w:r>
          </w:p>
        </w:tc>
        <w:tc>
          <w:tcPr>
            <w:tcW w:w="2114" w:type="dxa"/>
            <w:vMerge w:val="restart"/>
            <w:tcBorders>
              <w:tl2br w:val="nil"/>
              <w:tr2bl w:val="nil"/>
            </w:tcBorders>
            <w:vAlign w:val="center"/>
          </w:tcPr>
          <w:p w14:paraId="3965FB81">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生产甲基三甲氧基硅烷</w:t>
            </w:r>
            <w:r>
              <w:rPr>
                <w:rFonts w:hint="eastAsia" w:ascii="Times New Roman" w:hAnsi="Times New Roman" w:cs="Times New Roman"/>
                <w:sz w:val="21"/>
                <w:szCs w:val="21"/>
                <w:lang w:val="en-US" w:eastAsia="zh-CN"/>
              </w:rPr>
              <w:t>原料，本次不涉及</w:t>
            </w:r>
          </w:p>
        </w:tc>
      </w:tr>
      <w:tr w14:paraId="06F02E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0" w:type="dxa"/>
            <w:tcBorders>
              <w:tl2br w:val="nil"/>
              <w:tr2bl w:val="nil"/>
            </w:tcBorders>
            <w:vAlign w:val="center"/>
          </w:tcPr>
          <w:p w14:paraId="1EE3206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2</w:t>
            </w:r>
          </w:p>
        </w:tc>
        <w:tc>
          <w:tcPr>
            <w:tcW w:w="1308" w:type="dxa"/>
            <w:tcBorders>
              <w:tl2br w:val="nil"/>
              <w:tr2bl w:val="nil"/>
            </w:tcBorders>
            <w:shd w:val="clear" w:color="auto" w:fill="auto"/>
            <w:vAlign w:val="center"/>
          </w:tcPr>
          <w:p w14:paraId="36580F9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甲醇</w:t>
            </w:r>
          </w:p>
        </w:tc>
        <w:tc>
          <w:tcPr>
            <w:tcW w:w="570" w:type="dxa"/>
            <w:tcBorders>
              <w:tl2br w:val="nil"/>
              <w:tr2bl w:val="nil"/>
            </w:tcBorders>
            <w:shd w:val="clear" w:color="auto" w:fill="auto"/>
            <w:vAlign w:val="center"/>
          </w:tcPr>
          <w:p w14:paraId="169D613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t/a</w:t>
            </w:r>
          </w:p>
        </w:tc>
        <w:tc>
          <w:tcPr>
            <w:tcW w:w="1124" w:type="dxa"/>
            <w:tcBorders>
              <w:tl2br w:val="nil"/>
              <w:tr2bl w:val="nil"/>
            </w:tcBorders>
            <w:shd w:val="clear" w:color="auto" w:fill="auto"/>
            <w:vAlign w:val="center"/>
          </w:tcPr>
          <w:p w14:paraId="76AD809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20616</w:t>
            </w:r>
          </w:p>
        </w:tc>
        <w:tc>
          <w:tcPr>
            <w:tcW w:w="1276" w:type="dxa"/>
            <w:tcBorders>
              <w:tl2br w:val="nil"/>
              <w:tr2bl w:val="nil"/>
            </w:tcBorders>
            <w:vAlign w:val="center"/>
          </w:tcPr>
          <w:p w14:paraId="798695F6">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0</w:t>
            </w:r>
          </w:p>
        </w:tc>
        <w:tc>
          <w:tcPr>
            <w:tcW w:w="1320" w:type="dxa"/>
            <w:tcBorders>
              <w:tl2br w:val="nil"/>
              <w:tr2bl w:val="nil"/>
            </w:tcBorders>
            <w:vAlign w:val="center"/>
          </w:tcPr>
          <w:p w14:paraId="7D9212C9">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0</w:t>
            </w:r>
          </w:p>
        </w:tc>
        <w:tc>
          <w:tcPr>
            <w:tcW w:w="1065" w:type="dxa"/>
            <w:tcBorders>
              <w:tl2br w:val="nil"/>
              <w:tr2bl w:val="nil"/>
            </w:tcBorders>
            <w:shd w:val="clear" w:color="auto" w:fill="auto"/>
            <w:vAlign w:val="center"/>
          </w:tcPr>
          <w:p w14:paraId="36945BE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sz w:val="21"/>
                <w:szCs w:val="21"/>
                <w:lang w:val="en-US" w:eastAsia="zh-CN"/>
              </w:rPr>
              <w:t>0</w:t>
            </w:r>
          </w:p>
        </w:tc>
        <w:tc>
          <w:tcPr>
            <w:tcW w:w="2114" w:type="dxa"/>
            <w:vMerge w:val="continue"/>
            <w:tcBorders>
              <w:tl2br w:val="nil"/>
              <w:tr2bl w:val="nil"/>
            </w:tcBorders>
            <w:vAlign w:val="center"/>
          </w:tcPr>
          <w:p w14:paraId="1B4A445C">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lang w:val="en-US" w:eastAsia="zh-CN"/>
              </w:rPr>
            </w:pPr>
          </w:p>
        </w:tc>
      </w:tr>
      <w:tr w14:paraId="4895416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0" w:type="dxa"/>
            <w:tcBorders>
              <w:tl2br w:val="nil"/>
              <w:tr2bl w:val="nil"/>
            </w:tcBorders>
            <w:shd w:val="clear" w:color="auto" w:fill="auto"/>
            <w:vAlign w:val="center"/>
          </w:tcPr>
          <w:p w14:paraId="6071E1F1">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sz w:val="21"/>
                <w:szCs w:val="21"/>
                <w:lang w:val="en-US" w:eastAsia="zh-CN"/>
              </w:rPr>
              <w:t>3</w:t>
            </w:r>
          </w:p>
        </w:tc>
        <w:tc>
          <w:tcPr>
            <w:tcW w:w="1308" w:type="dxa"/>
            <w:tcBorders>
              <w:tl2br w:val="nil"/>
              <w:tr2bl w:val="nil"/>
            </w:tcBorders>
            <w:shd w:val="clear" w:color="auto" w:fill="auto"/>
            <w:vAlign w:val="center"/>
          </w:tcPr>
          <w:p w14:paraId="7F729B3E">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eastAsia" w:ascii="Times New Roman" w:hAnsi="Times New Roman" w:cs="Times New Roman" w:eastAsiaTheme="minorEastAsia"/>
                <w:kern w:val="2"/>
                <w:sz w:val="21"/>
                <w:szCs w:val="21"/>
                <w:lang w:val="en-US" w:eastAsia="zh-CN" w:bidi="ar-SA"/>
              </w:rPr>
            </w:pPr>
            <w:r>
              <w:rPr>
                <w:rFonts w:hint="eastAsia" w:ascii="Times New Roman" w:hAnsi="Times New Roman" w:cs="Times New Roman" w:eastAsiaTheme="minorEastAsia"/>
                <w:sz w:val="21"/>
                <w:szCs w:val="21"/>
                <w:lang w:val="en-US" w:eastAsia="zh-CN"/>
              </w:rPr>
              <w:t>甲醇钠溶液</w:t>
            </w:r>
          </w:p>
        </w:tc>
        <w:tc>
          <w:tcPr>
            <w:tcW w:w="570" w:type="dxa"/>
            <w:tcBorders>
              <w:tl2br w:val="nil"/>
              <w:tr2bl w:val="nil"/>
            </w:tcBorders>
            <w:shd w:val="clear" w:color="auto" w:fill="auto"/>
            <w:vAlign w:val="center"/>
          </w:tcPr>
          <w:p w14:paraId="48463117">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sz w:val="21"/>
                <w:szCs w:val="21"/>
                <w:lang w:val="en-US" w:eastAsia="zh-CN"/>
              </w:rPr>
              <w:t>t/a</w:t>
            </w:r>
          </w:p>
        </w:tc>
        <w:tc>
          <w:tcPr>
            <w:tcW w:w="1124" w:type="dxa"/>
            <w:tcBorders>
              <w:tl2br w:val="nil"/>
              <w:tr2bl w:val="nil"/>
            </w:tcBorders>
            <w:shd w:val="clear" w:color="auto" w:fill="auto"/>
            <w:vAlign w:val="center"/>
          </w:tcPr>
          <w:p w14:paraId="280ED9C4">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eastAsia" w:ascii="Times New Roman" w:hAnsi="Times New Roman" w:cs="Times New Roman" w:eastAsiaTheme="minorEastAsia"/>
                <w:kern w:val="2"/>
                <w:sz w:val="21"/>
                <w:szCs w:val="21"/>
                <w:lang w:val="en-US" w:eastAsia="zh-CN" w:bidi="ar-SA"/>
              </w:rPr>
            </w:pPr>
            <w:r>
              <w:rPr>
                <w:rFonts w:hint="eastAsia" w:ascii="Times New Roman" w:hAnsi="Times New Roman" w:cs="Times New Roman"/>
                <w:sz w:val="21"/>
                <w:szCs w:val="21"/>
                <w:lang w:val="en-US" w:eastAsia="zh-CN"/>
              </w:rPr>
              <w:t>80</w:t>
            </w:r>
          </w:p>
        </w:tc>
        <w:tc>
          <w:tcPr>
            <w:tcW w:w="1276" w:type="dxa"/>
            <w:tcBorders>
              <w:tl2br w:val="nil"/>
              <w:tr2bl w:val="nil"/>
            </w:tcBorders>
            <w:shd w:val="clear" w:color="auto" w:fill="auto"/>
            <w:vAlign w:val="center"/>
          </w:tcPr>
          <w:p w14:paraId="72C6F963">
            <w:pPr>
              <w:keepNext w:val="0"/>
              <w:keepLines w:val="0"/>
              <w:widowControl/>
              <w:suppressLineNumbers w:val="0"/>
              <w:spacing w:before="0" w:beforeAutospacing="0" w:after="0" w:afterAutospacing="0"/>
              <w:ind w:left="0" w:leftChars="0" w:right="0" w:rightChars="0"/>
              <w:jc w:val="center"/>
              <w:textAlignment w:val="center"/>
              <w:rPr>
                <w:rFonts w:hint="eastAsia" w:ascii="Times New Roman" w:hAnsi="Times New Roman" w:cs="Times New Roman" w:eastAsiaTheme="minorEastAsia"/>
                <w:kern w:val="2"/>
                <w:sz w:val="21"/>
                <w:szCs w:val="21"/>
                <w:lang w:val="en-US" w:eastAsia="zh-CN" w:bidi="ar-SA"/>
              </w:rPr>
            </w:pPr>
            <w:r>
              <w:rPr>
                <w:rFonts w:hint="eastAsia" w:ascii="Times New Roman" w:hAnsi="Times New Roman" w:cs="Times New Roman"/>
                <w:sz w:val="21"/>
                <w:szCs w:val="21"/>
                <w:lang w:val="en-US" w:eastAsia="zh-CN"/>
              </w:rPr>
              <w:t>0</w:t>
            </w:r>
          </w:p>
        </w:tc>
        <w:tc>
          <w:tcPr>
            <w:tcW w:w="1320" w:type="dxa"/>
            <w:tcBorders>
              <w:tl2br w:val="nil"/>
              <w:tr2bl w:val="nil"/>
            </w:tcBorders>
            <w:shd w:val="clear" w:color="auto" w:fill="auto"/>
            <w:vAlign w:val="center"/>
          </w:tcPr>
          <w:p w14:paraId="11E04450">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sz w:val="21"/>
                <w:szCs w:val="21"/>
                <w:lang w:val="en-US" w:eastAsia="zh-CN"/>
              </w:rPr>
              <w:t>0</w:t>
            </w:r>
          </w:p>
        </w:tc>
        <w:tc>
          <w:tcPr>
            <w:tcW w:w="1065" w:type="dxa"/>
            <w:tcBorders>
              <w:tl2br w:val="nil"/>
              <w:tr2bl w:val="nil"/>
            </w:tcBorders>
            <w:shd w:val="clear" w:color="auto" w:fill="auto"/>
            <w:vAlign w:val="center"/>
          </w:tcPr>
          <w:p w14:paraId="77457601">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sz w:val="21"/>
                <w:szCs w:val="21"/>
                <w:lang w:val="en-US" w:eastAsia="zh-CN"/>
              </w:rPr>
              <w:t>0</w:t>
            </w:r>
          </w:p>
        </w:tc>
        <w:tc>
          <w:tcPr>
            <w:tcW w:w="2114" w:type="dxa"/>
            <w:vMerge w:val="continue"/>
            <w:tcBorders>
              <w:tl2br w:val="nil"/>
              <w:tr2bl w:val="nil"/>
            </w:tcBorders>
            <w:shd w:val="clear" w:color="auto" w:fill="auto"/>
            <w:vAlign w:val="center"/>
          </w:tcPr>
          <w:p w14:paraId="6F17B1AD">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lang w:val="en-US" w:eastAsia="zh-CN"/>
              </w:rPr>
            </w:pPr>
          </w:p>
        </w:tc>
      </w:tr>
      <w:tr w14:paraId="32CADA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0" w:type="dxa"/>
            <w:tcBorders>
              <w:tl2br w:val="nil"/>
              <w:tr2bl w:val="nil"/>
            </w:tcBorders>
            <w:shd w:val="clear" w:color="auto" w:fill="auto"/>
            <w:vAlign w:val="center"/>
          </w:tcPr>
          <w:p w14:paraId="761254D3">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sz w:val="21"/>
                <w:szCs w:val="21"/>
                <w:lang w:val="en-US" w:eastAsia="zh-CN"/>
              </w:rPr>
              <w:t>4</w:t>
            </w:r>
          </w:p>
        </w:tc>
        <w:tc>
          <w:tcPr>
            <w:tcW w:w="1308" w:type="dxa"/>
            <w:tcBorders>
              <w:tl2br w:val="nil"/>
              <w:tr2bl w:val="nil"/>
            </w:tcBorders>
            <w:shd w:val="clear" w:color="auto" w:fill="auto"/>
            <w:vAlign w:val="center"/>
          </w:tcPr>
          <w:p w14:paraId="10FF4B82">
            <w:pPr>
              <w:keepNext w:val="0"/>
              <w:keepLines w:val="0"/>
              <w:numPr>
                <w:ilvl w:val="0"/>
                <w:numId w:val="0"/>
              </w:numPr>
              <w:suppressLineNumbers w:val="0"/>
              <w:spacing w:before="0" w:beforeAutospacing="0" w:after="0" w:afterAutospacing="0" w:line="240" w:lineRule="auto"/>
              <w:ind w:left="0" w:right="0"/>
              <w:jc w:val="center"/>
              <w:rPr>
                <w:rFonts w:hint="eastAsia"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甲基三甲氧基硅烷</w:t>
            </w:r>
          </w:p>
        </w:tc>
        <w:tc>
          <w:tcPr>
            <w:tcW w:w="570" w:type="dxa"/>
            <w:tcBorders>
              <w:tl2br w:val="nil"/>
              <w:tr2bl w:val="nil"/>
            </w:tcBorders>
            <w:shd w:val="clear" w:color="auto" w:fill="auto"/>
            <w:vAlign w:val="center"/>
          </w:tcPr>
          <w:p w14:paraId="239E0D2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t/a</w:t>
            </w:r>
          </w:p>
        </w:tc>
        <w:tc>
          <w:tcPr>
            <w:tcW w:w="1124" w:type="dxa"/>
            <w:tcBorders>
              <w:tl2br w:val="nil"/>
              <w:tr2bl w:val="nil"/>
            </w:tcBorders>
            <w:shd w:val="clear" w:color="auto" w:fill="auto"/>
            <w:vAlign w:val="center"/>
          </w:tcPr>
          <w:p w14:paraId="0BA84F7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276" w:type="dxa"/>
            <w:tcBorders>
              <w:tl2br w:val="nil"/>
              <w:tr2bl w:val="nil"/>
            </w:tcBorders>
            <w:shd w:val="clear" w:color="auto" w:fill="auto"/>
            <w:vAlign w:val="center"/>
          </w:tcPr>
          <w:p w14:paraId="420F12DC">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w:t>
            </w:r>
          </w:p>
        </w:tc>
        <w:tc>
          <w:tcPr>
            <w:tcW w:w="1320" w:type="dxa"/>
            <w:tcBorders>
              <w:tl2br w:val="nil"/>
              <w:tr2bl w:val="nil"/>
            </w:tcBorders>
            <w:shd w:val="clear" w:color="auto" w:fill="auto"/>
            <w:vAlign w:val="center"/>
          </w:tcPr>
          <w:p w14:paraId="2439E3D6">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1217</w:t>
            </w:r>
          </w:p>
        </w:tc>
        <w:tc>
          <w:tcPr>
            <w:tcW w:w="1065" w:type="dxa"/>
            <w:tcBorders>
              <w:tl2br w:val="nil"/>
              <w:tr2bl w:val="nil"/>
            </w:tcBorders>
            <w:shd w:val="clear" w:color="auto" w:fill="auto"/>
            <w:vAlign w:val="center"/>
          </w:tcPr>
          <w:p w14:paraId="298971C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kern w:val="2"/>
                <w:sz w:val="21"/>
                <w:szCs w:val="21"/>
                <w:lang w:val="en-US" w:eastAsia="zh-CN" w:bidi="ar-SA"/>
              </w:rPr>
              <w:t>4868</w:t>
            </w:r>
          </w:p>
        </w:tc>
        <w:tc>
          <w:tcPr>
            <w:tcW w:w="2114" w:type="dxa"/>
            <w:tcBorders>
              <w:tl2br w:val="nil"/>
              <w:tr2bl w:val="nil"/>
            </w:tcBorders>
            <w:shd w:val="clear" w:color="auto" w:fill="auto"/>
            <w:vAlign w:val="center"/>
          </w:tcPr>
          <w:p w14:paraId="7AEFE3D9">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目前</w:t>
            </w:r>
            <w:r>
              <w:rPr>
                <w:rFonts w:hint="eastAsia" w:ascii="Times New Roman" w:hAnsi="Times New Roman" w:cs="Times New Roman"/>
                <w:sz w:val="21"/>
                <w:szCs w:val="21"/>
                <w:lang w:val="en-US" w:eastAsia="zh-CN"/>
              </w:rPr>
              <w:t>本项目</w:t>
            </w:r>
            <w:r>
              <w:rPr>
                <w:rFonts w:hint="default" w:ascii="Times New Roman" w:hAnsi="Times New Roman" w:cs="Times New Roman" w:eastAsiaTheme="minorEastAsia"/>
                <w:sz w:val="21"/>
                <w:szCs w:val="21"/>
                <w:lang w:val="en-US" w:eastAsia="zh-CN"/>
              </w:rPr>
              <w:t>不生产甲基三甲氧基硅烷，涉及的甲基三甲氧基硅烷全部采购</w:t>
            </w:r>
          </w:p>
        </w:tc>
      </w:tr>
      <w:tr w14:paraId="4A909F5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0" w:type="dxa"/>
            <w:tcBorders>
              <w:tl2br w:val="nil"/>
              <w:tr2bl w:val="nil"/>
            </w:tcBorders>
            <w:shd w:val="clear" w:color="auto" w:fill="auto"/>
            <w:vAlign w:val="center"/>
          </w:tcPr>
          <w:p w14:paraId="6838BCF5">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sz w:val="21"/>
                <w:szCs w:val="21"/>
                <w:lang w:val="en-US" w:eastAsia="zh-CN"/>
              </w:rPr>
              <w:t>5</w:t>
            </w:r>
          </w:p>
        </w:tc>
        <w:tc>
          <w:tcPr>
            <w:tcW w:w="1308" w:type="dxa"/>
            <w:tcBorders>
              <w:tl2br w:val="nil"/>
              <w:tr2bl w:val="nil"/>
            </w:tcBorders>
            <w:shd w:val="clear" w:color="auto" w:fill="auto"/>
            <w:vAlign w:val="center"/>
          </w:tcPr>
          <w:p w14:paraId="41DA273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氨水</w:t>
            </w:r>
          </w:p>
        </w:tc>
        <w:tc>
          <w:tcPr>
            <w:tcW w:w="570" w:type="dxa"/>
            <w:tcBorders>
              <w:tl2br w:val="nil"/>
              <w:tr2bl w:val="nil"/>
            </w:tcBorders>
            <w:shd w:val="clear" w:color="auto" w:fill="auto"/>
            <w:vAlign w:val="center"/>
          </w:tcPr>
          <w:p w14:paraId="1340214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t/a</w:t>
            </w:r>
          </w:p>
        </w:tc>
        <w:tc>
          <w:tcPr>
            <w:tcW w:w="1124" w:type="dxa"/>
            <w:tcBorders>
              <w:tl2br w:val="nil"/>
              <w:tr2bl w:val="nil"/>
            </w:tcBorders>
            <w:shd w:val="clear" w:color="auto" w:fill="auto"/>
            <w:vAlign w:val="center"/>
          </w:tcPr>
          <w:p w14:paraId="08B8435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60</w:t>
            </w:r>
          </w:p>
        </w:tc>
        <w:tc>
          <w:tcPr>
            <w:tcW w:w="1276" w:type="dxa"/>
            <w:tcBorders>
              <w:tl2br w:val="nil"/>
              <w:tr2bl w:val="nil"/>
            </w:tcBorders>
            <w:shd w:val="clear" w:color="auto" w:fill="auto"/>
            <w:vAlign w:val="center"/>
          </w:tcPr>
          <w:p w14:paraId="02A870AE">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60</w:t>
            </w:r>
          </w:p>
        </w:tc>
        <w:tc>
          <w:tcPr>
            <w:tcW w:w="1320" w:type="dxa"/>
            <w:tcBorders>
              <w:tl2br w:val="nil"/>
              <w:tr2bl w:val="nil"/>
            </w:tcBorders>
            <w:shd w:val="clear" w:color="auto" w:fill="auto"/>
            <w:vAlign w:val="center"/>
          </w:tcPr>
          <w:p w14:paraId="6BF268DE">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10.25</w:t>
            </w:r>
          </w:p>
        </w:tc>
        <w:tc>
          <w:tcPr>
            <w:tcW w:w="1065" w:type="dxa"/>
            <w:tcBorders>
              <w:tl2br w:val="nil"/>
              <w:tr2bl w:val="nil"/>
            </w:tcBorders>
            <w:shd w:val="clear" w:color="auto" w:fill="auto"/>
            <w:vAlign w:val="center"/>
          </w:tcPr>
          <w:p w14:paraId="5EE01DBC">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kern w:val="2"/>
                <w:sz w:val="21"/>
                <w:szCs w:val="21"/>
                <w:lang w:val="en-US" w:eastAsia="zh-CN" w:bidi="ar-SA"/>
              </w:rPr>
              <w:t>41</w:t>
            </w:r>
          </w:p>
        </w:tc>
        <w:tc>
          <w:tcPr>
            <w:tcW w:w="2114" w:type="dxa"/>
            <w:tcBorders>
              <w:tl2br w:val="nil"/>
              <w:tr2bl w:val="nil"/>
            </w:tcBorders>
            <w:shd w:val="clear" w:color="auto" w:fill="auto"/>
            <w:vAlign w:val="center"/>
          </w:tcPr>
          <w:p w14:paraId="0AA744F9">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kern w:val="2"/>
                <w:sz w:val="21"/>
                <w:szCs w:val="21"/>
                <w:lang w:val="en-US" w:eastAsia="zh-CN" w:bidi="ar-SA"/>
              </w:rPr>
            </w:pPr>
            <w:r>
              <w:rPr>
                <w:rFonts w:hint="eastAsia" w:ascii="Times New Roman" w:hAnsi="Times New Roman" w:cs="Times New Roman"/>
                <w:kern w:val="2"/>
                <w:sz w:val="21"/>
                <w:szCs w:val="21"/>
                <w:lang w:val="en-US" w:eastAsia="zh-CN" w:bidi="ar-SA"/>
              </w:rPr>
              <w:t>-19</w:t>
            </w:r>
          </w:p>
        </w:tc>
      </w:tr>
      <w:tr w14:paraId="711DA9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0" w:type="dxa"/>
            <w:tcBorders>
              <w:tl2br w:val="nil"/>
              <w:tr2bl w:val="nil"/>
            </w:tcBorders>
            <w:shd w:val="clear" w:color="auto" w:fill="auto"/>
            <w:vAlign w:val="center"/>
          </w:tcPr>
          <w:p w14:paraId="4D2438D2">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sz w:val="21"/>
                <w:szCs w:val="21"/>
                <w:lang w:val="en-US" w:eastAsia="zh-CN"/>
              </w:rPr>
              <w:t>6</w:t>
            </w:r>
          </w:p>
        </w:tc>
        <w:tc>
          <w:tcPr>
            <w:tcW w:w="1308" w:type="dxa"/>
            <w:tcBorders>
              <w:tl2br w:val="nil"/>
              <w:tr2bl w:val="nil"/>
            </w:tcBorders>
            <w:shd w:val="clear" w:color="auto" w:fill="auto"/>
            <w:vAlign w:val="center"/>
          </w:tcPr>
          <w:p w14:paraId="620F28B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助剂</w:t>
            </w:r>
          </w:p>
        </w:tc>
        <w:tc>
          <w:tcPr>
            <w:tcW w:w="570" w:type="dxa"/>
            <w:tcBorders>
              <w:tl2br w:val="nil"/>
              <w:tr2bl w:val="nil"/>
            </w:tcBorders>
            <w:shd w:val="clear" w:color="auto" w:fill="auto"/>
            <w:vAlign w:val="center"/>
          </w:tcPr>
          <w:p w14:paraId="2743389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t/a</w:t>
            </w:r>
          </w:p>
        </w:tc>
        <w:tc>
          <w:tcPr>
            <w:tcW w:w="1124" w:type="dxa"/>
            <w:tcBorders>
              <w:tl2br w:val="nil"/>
              <w:tr2bl w:val="nil"/>
            </w:tcBorders>
            <w:shd w:val="clear" w:color="auto" w:fill="auto"/>
            <w:vAlign w:val="center"/>
          </w:tcPr>
          <w:p w14:paraId="72186B6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216</w:t>
            </w:r>
          </w:p>
        </w:tc>
        <w:tc>
          <w:tcPr>
            <w:tcW w:w="1276" w:type="dxa"/>
            <w:tcBorders>
              <w:tl2br w:val="nil"/>
              <w:tr2bl w:val="nil"/>
            </w:tcBorders>
            <w:vAlign w:val="center"/>
          </w:tcPr>
          <w:p w14:paraId="5E8003E7">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216</w:t>
            </w:r>
          </w:p>
        </w:tc>
        <w:tc>
          <w:tcPr>
            <w:tcW w:w="1320" w:type="dxa"/>
            <w:tcBorders>
              <w:tl2br w:val="nil"/>
              <w:tr2bl w:val="nil"/>
            </w:tcBorders>
            <w:vAlign w:val="center"/>
          </w:tcPr>
          <w:p w14:paraId="74C5D6A3">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6.0</w:t>
            </w:r>
          </w:p>
        </w:tc>
        <w:tc>
          <w:tcPr>
            <w:tcW w:w="1065" w:type="dxa"/>
            <w:tcBorders>
              <w:tl2br w:val="nil"/>
              <w:tr2bl w:val="nil"/>
            </w:tcBorders>
            <w:shd w:val="clear" w:color="auto" w:fill="auto"/>
            <w:vAlign w:val="center"/>
          </w:tcPr>
          <w:p w14:paraId="47DE66F7">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kern w:val="2"/>
                <w:sz w:val="21"/>
                <w:szCs w:val="21"/>
                <w:lang w:val="en-US" w:eastAsia="zh-CN" w:bidi="ar-SA"/>
              </w:rPr>
              <w:t>24.0</w:t>
            </w:r>
          </w:p>
        </w:tc>
        <w:tc>
          <w:tcPr>
            <w:tcW w:w="2114" w:type="dxa"/>
            <w:tcBorders>
              <w:tl2br w:val="nil"/>
              <w:tr2bl w:val="nil"/>
            </w:tcBorders>
            <w:vAlign w:val="center"/>
          </w:tcPr>
          <w:p w14:paraId="60AF651E">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kern w:val="2"/>
                <w:sz w:val="21"/>
                <w:szCs w:val="21"/>
                <w:lang w:val="en-US" w:eastAsia="zh-CN" w:bidi="ar-SA"/>
              </w:rPr>
            </w:pPr>
            <w:r>
              <w:rPr>
                <w:rFonts w:hint="eastAsia" w:ascii="Times New Roman" w:hAnsi="Times New Roman" w:cs="Times New Roman"/>
                <w:kern w:val="2"/>
                <w:sz w:val="21"/>
                <w:szCs w:val="21"/>
                <w:lang w:val="en-US" w:eastAsia="zh-CN" w:bidi="ar-SA"/>
              </w:rPr>
              <w:t>-192</w:t>
            </w:r>
          </w:p>
        </w:tc>
      </w:tr>
      <w:tr w14:paraId="7314A2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0" w:type="dxa"/>
            <w:tcBorders>
              <w:tl2br w:val="nil"/>
              <w:tr2bl w:val="nil"/>
            </w:tcBorders>
            <w:shd w:val="clear" w:color="auto" w:fill="auto"/>
            <w:vAlign w:val="center"/>
          </w:tcPr>
          <w:p w14:paraId="39EA05CA">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sz w:val="21"/>
                <w:szCs w:val="21"/>
                <w:lang w:val="en-US" w:eastAsia="zh-CN"/>
              </w:rPr>
              <w:t>7</w:t>
            </w:r>
          </w:p>
        </w:tc>
        <w:tc>
          <w:tcPr>
            <w:tcW w:w="1308" w:type="dxa"/>
            <w:tcBorders>
              <w:tl2br w:val="nil"/>
              <w:tr2bl w:val="nil"/>
            </w:tcBorders>
            <w:shd w:val="clear" w:color="auto" w:fill="auto"/>
            <w:vAlign w:val="center"/>
          </w:tcPr>
          <w:p w14:paraId="6EAC120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液碱</w:t>
            </w:r>
          </w:p>
        </w:tc>
        <w:tc>
          <w:tcPr>
            <w:tcW w:w="570" w:type="dxa"/>
            <w:tcBorders>
              <w:tl2br w:val="nil"/>
              <w:tr2bl w:val="nil"/>
            </w:tcBorders>
            <w:shd w:val="clear" w:color="auto" w:fill="auto"/>
            <w:vAlign w:val="center"/>
          </w:tcPr>
          <w:p w14:paraId="7B7BD85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t/a</w:t>
            </w:r>
          </w:p>
        </w:tc>
        <w:tc>
          <w:tcPr>
            <w:tcW w:w="1124" w:type="dxa"/>
            <w:tcBorders>
              <w:tl2br w:val="nil"/>
              <w:tr2bl w:val="nil"/>
            </w:tcBorders>
            <w:shd w:val="clear" w:color="auto" w:fill="auto"/>
            <w:vAlign w:val="center"/>
          </w:tcPr>
          <w:p w14:paraId="67D2EF0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10.0</w:t>
            </w:r>
          </w:p>
        </w:tc>
        <w:tc>
          <w:tcPr>
            <w:tcW w:w="1276" w:type="dxa"/>
            <w:tcBorders>
              <w:tl2br w:val="nil"/>
              <w:tr2bl w:val="nil"/>
            </w:tcBorders>
            <w:vAlign w:val="center"/>
          </w:tcPr>
          <w:p w14:paraId="1C801CD4">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10.0</w:t>
            </w:r>
          </w:p>
        </w:tc>
        <w:tc>
          <w:tcPr>
            <w:tcW w:w="1320" w:type="dxa"/>
            <w:tcBorders>
              <w:tl2br w:val="nil"/>
              <w:tr2bl w:val="nil"/>
            </w:tcBorders>
            <w:vAlign w:val="center"/>
          </w:tcPr>
          <w:p w14:paraId="1A7CAFB1">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2.3</w:t>
            </w:r>
          </w:p>
        </w:tc>
        <w:tc>
          <w:tcPr>
            <w:tcW w:w="1065" w:type="dxa"/>
            <w:tcBorders>
              <w:tl2br w:val="nil"/>
              <w:tr2bl w:val="nil"/>
            </w:tcBorders>
            <w:shd w:val="clear" w:color="auto" w:fill="auto"/>
            <w:vAlign w:val="center"/>
          </w:tcPr>
          <w:p w14:paraId="1A107DEB">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kern w:val="2"/>
                <w:sz w:val="21"/>
                <w:szCs w:val="21"/>
                <w:lang w:val="en-US" w:eastAsia="zh-CN" w:bidi="ar-SA"/>
              </w:rPr>
              <w:t>9.23</w:t>
            </w:r>
          </w:p>
        </w:tc>
        <w:tc>
          <w:tcPr>
            <w:tcW w:w="2114" w:type="dxa"/>
            <w:tcBorders>
              <w:tl2br w:val="nil"/>
              <w:tr2bl w:val="nil"/>
            </w:tcBorders>
            <w:vAlign w:val="center"/>
          </w:tcPr>
          <w:p w14:paraId="2E0D6E8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kern w:val="2"/>
                <w:sz w:val="21"/>
                <w:szCs w:val="21"/>
                <w:lang w:val="en-US" w:eastAsia="zh-CN" w:bidi="ar-SA"/>
              </w:rPr>
            </w:pPr>
            <w:r>
              <w:rPr>
                <w:rFonts w:hint="eastAsia" w:ascii="Times New Roman" w:hAnsi="Times New Roman" w:cs="Times New Roman"/>
                <w:kern w:val="2"/>
                <w:sz w:val="21"/>
                <w:szCs w:val="21"/>
                <w:lang w:val="en-US" w:eastAsia="zh-CN" w:bidi="ar-SA"/>
              </w:rPr>
              <w:t>-0.77</w:t>
            </w:r>
          </w:p>
        </w:tc>
      </w:tr>
      <w:tr w14:paraId="0F18DD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0" w:type="dxa"/>
            <w:tcBorders>
              <w:tl2br w:val="nil"/>
              <w:tr2bl w:val="nil"/>
            </w:tcBorders>
            <w:shd w:val="clear" w:color="auto" w:fill="auto"/>
            <w:vAlign w:val="center"/>
          </w:tcPr>
          <w:p w14:paraId="70D9D8B7">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sz w:val="21"/>
                <w:szCs w:val="21"/>
                <w:lang w:val="en-US" w:eastAsia="zh-CN"/>
              </w:rPr>
              <w:t>8</w:t>
            </w:r>
          </w:p>
        </w:tc>
        <w:tc>
          <w:tcPr>
            <w:tcW w:w="1308" w:type="dxa"/>
            <w:tcBorders>
              <w:tl2br w:val="nil"/>
              <w:tr2bl w:val="nil"/>
            </w:tcBorders>
            <w:shd w:val="clear" w:color="auto" w:fill="auto"/>
            <w:vAlign w:val="center"/>
          </w:tcPr>
          <w:p w14:paraId="431C6E5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自来水</w:t>
            </w:r>
          </w:p>
        </w:tc>
        <w:tc>
          <w:tcPr>
            <w:tcW w:w="570" w:type="dxa"/>
            <w:tcBorders>
              <w:tl2br w:val="nil"/>
              <w:tr2bl w:val="nil"/>
            </w:tcBorders>
            <w:shd w:val="clear" w:color="auto" w:fill="auto"/>
            <w:vAlign w:val="center"/>
          </w:tcPr>
          <w:p w14:paraId="04B21EF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t/a</w:t>
            </w:r>
          </w:p>
        </w:tc>
        <w:tc>
          <w:tcPr>
            <w:tcW w:w="1124" w:type="dxa"/>
            <w:tcBorders>
              <w:tl2br w:val="nil"/>
              <w:tr2bl w:val="nil"/>
            </w:tcBorders>
            <w:shd w:val="clear" w:color="auto" w:fill="auto"/>
            <w:vAlign w:val="center"/>
          </w:tcPr>
          <w:p w14:paraId="5F75E77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521441.08</w:t>
            </w:r>
          </w:p>
        </w:tc>
        <w:tc>
          <w:tcPr>
            <w:tcW w:w="1276" w:type="dxa"/>
            <w:tcBorders>
              <w:tl2br w:val="nil"/>
              <w:tr2bl w:val="nil"/>
            </w:tcBorders>
            <w:vAlign w:val="center"/>
          </w:tcPr>
          <w:p w14:paraId="0DD3AA2D">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469169.08</w:t>
            </w:r>
          </w:p>
        </w:tc>
        <w:tc>
          <w:tcPr>
            <w:tcW w:w="1320" w:type="dxa"/>
            <w:tcBorders>
              <w:tl2br w:val="nil"/>
              <w:tr2bl w:val="nil"/>
            </w:tcBorders>
            <w:vAlign w:val="center"/>
          </w:tcPr>
          <w:p w14:paraId="1D67BDF9">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35640</w:t>
            </w:r>
          </w:p>
        </w:tc>
        <w:tc>
          <w:tcPr>
            <w:tcW w:w="1065" w:type="dxa"/>
            <w:tcBorders>
              <w:tl2br w:val="nil"/>
              <w:tr2bl w:val="nil"/>
            </w:tcBorders>
            <w:shd w:val="clear" w:color="auto" w:fill="auto"/>
            <w:vAlign w:val="center"/>
          </w:tcPr>
          <w:p w14:paraId="68F3DF6D">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eastAsiaTheme="minorEastAsia"/>
                <w:kern w:val="2"/>
                <w:sz w:val="21"/>
                <w:szCs w:val="21"/>
                <w:lang w:val="en-US" w:eastAsia="zh-CN" w:bidi="ar-SA"/>
              </w:rPr>
              <w:t>142</w:t>
            </w:r>
            <w:r>
              <w:rPr>
                <w:rFonts w:hint="eastAsia" w:ascii="Times New Roman" w:hAnsi="Times New Roman" w:cs="Times New Roman"/>
                <w:kern w:val="2"/>
                <w:sz w:val="21"/>
                <w:szCs w:val="21"/>
                <w:lang w:val="en-US" w:eastAsia="zh-CN" w:bidi="ar-SA"/>
              </w:rPr>
              <w:t>5</w:t>
            </w:r>
            <w:r>
              <w:rPr>
                <w:rFonts w:hint="default" w:ascii="Times New Roman" w:hAnsi="Times New Roman" w:cs="Times New Roman" w:eastAsiaTheme="minorEastAsia"/>
                <w:kern w:val="2"/>
                <w:sz w:val="21"/>
                <w:szCs w:val="21"/>
                <w:lang w:val="en-US" w:eastAsia="zh-CN" w:bidi="ar-SA"/>
              </w:rPr>
              <w:t>63</w:t>
            </w:r>
          </w:p>
        </w:tc>
        <w:tc>
          <w:tcPr>
            <w:tcW w:w="2114" w:type="dxa"/>
            <w:tcBorders>
              <w:tl2br w:val="nil"/>
              <w:tr2bl w:val="nil"/>
            </w:tcBorders>
            <w:vAlign w:val="center"/>
          </w:tcPr>
          <w:p w14:paraId="3DBDFECF">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kern w:val="2"/>
                <w:sz w:val="21"/>
                <w:szCs w:val="21"/>
                <w:lang w:val="en-US" w:eastAsia="zh-CN" w:bidi="ar-SA"/>
              </w:rPr>
            </w:pPr>
            <w:r>
              <w:rPr>
                <w:rFonts w:hint="eastAsia" w:ascii="Times New Roman" w:hAnsi="Times New Roman" w:cs="Times New Roman"/>
                <w:kern w:val="2"/>
                <w:sz w:val="21"/>
                <w:szCs w:val="21"/>
                <w:lang w:val="en-US" w:eastAsia="zh-CN" w:bidi="ar-SA"/>
              </w:rPr>
              <w:t>-326606.08</w:t>
            </w:r>
          </w:p>
        </w:tc>
      </w:tr>
      <w:tr w14:paraId="566EF9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0" w:type="dxa"/>
            <w:tcBorders>
              <w:tl2br w:val="nil"/>
              <w:tr2bl w:val="nil"/>
            </w:tcBorders>
            <w:shd w:val="clear" w:color="auto" w:fill="auto"/>
            <w:vAlign w:val="center"/>
          </w:tcPr>
          <w:p w14:paraId="1389963B">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sz w:val="21"/>
                <w:szCs w:val="21"/>
                <w:lang w:val="en-US" w:eastAsia="zh-CN"/>
              </w:rPr>
              <w:t>9</w:t>
            </w:r>
          </w:p>
        </w:tc>
        <w:tc>
          <w:tcPr>
            <w:tcW w:w="1308" w:type="dxa"/>
            <w:tcBorders>
              <w:tl2br w:val="nil"/>
              <w:tr2bl w:val="nil"/>
            </w:tcBorders>
            <w:shd w:val="clear" w:color="auto" w:fill="auto"/>
            <w:vAlign w:val="center"/>
          </w:tcPr>
          <w:p w14:paraId="5C57D9A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eastAsiaTheme="minorEastAsia"/>
                <w:sz w:val="21"/>
                <w:szCs w:val="21"/>
                <w:lang w:val="en-US" w:eastAsia="zh-CN"/>
              </w:rPr>
              <w:t>氮气</w:t>
            </w:r>
          </w:p>
        </w:tc>
        <w:tc>
          <w:tcPr>
            <w:tcW w:w="570" w:type="dxa"/>
            <w:tcBorders>
              <w:tl2br w:val="nil"/>
              <w:tr2bl w:val="nil"/>
            </w:tcBorders>
            <w:shd w:val="clear" w:color="auto" w:fill="auto"/>
            <w:vAlign w:val="center"/>
          </w:tcPr>
          <w:p w14:paraId="3CA531F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t/a</w:t>
            </w:r>
          </w:p>
        </w:tc>
        <w:tc>
          <w:tcPr>
            <w:tcW w:w="1124" w:type="dxa"/>
            <w:tcBorders>
              <w:tl2br w:val="nil"/>
              <w:tr2bl w:val="nil"/>
            </w:tcBorders>
            <w:shd w:val="clear" w:color="auto" w:fill="auto"/>
            <w:vAlign w:val="center"/>
          </w:tcPr>
          <w:p w14:paraId="2ACBF17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4824</w:t>
            </w:r>
          </w:p>
        </w:tc>
        <w:tc>
          <w:tcPr>
            <w:tcW w:w="1276" w:type="dxa"/>
            <w:tcBorders>
              <w:tl2br w:val="nil"/>
              <w:tr2bl w:val="nil"/>
            </w:tcBorders>
            <w:vAlign w:val="center"/>
          </w:tcPr>
          <w:p w14:paraId="2B809CC9">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4824</w:t>
            </w:r>
          </w:p>
        </w:tc>
        <w:tc>
          <w:tcPr>
            <w:tcW w:w="1320" w:type="dxa"/>
            <w:tcBorders>
              <w:tl2br w:val="nil"/>
              <w:tr2bl w:val="nil"/>
            </w:tcBorders>
            <w:vAlign w:val="center"/>
          </w:tcPr>
          <w:p w14:paraId="08DF1096">
            <w:pPr>
              <w:keepNext w:val="0"/>
              <w:keepLines w:val="0"/>
              <w:widowControl/>
              <w:suppressLineNumbers w:val="0"/>
              <w:spacing w:before="0" w:beforeAutospacing="0" w:after="0" w:afterAutospacing="0"/>
              <w:ind w:left="0" w:right="0"/>
              <w:jc w:val="center"/>
              <w:textAlignment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324</w:t>
            </w:r>
          </w:p>
        </w:tc>
        <w:tc>
          <w:tcPr>
            <w:tcW w:w="1065" w:type="dxa"/>
            <w:tcBorders>
              <w:tl2br w:val="nil"/>
              <w:tr2bl w:val="nil"/>
            </w:tcBorders>
            <w:shd w:val="clear" w:color="auto" w:fill="auto"/>
            <w:vAlign w:val="center"/>
          </w:tcPr>
          <w:p w14:paraId="0062CBE2">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kern w:val="2"/>
                <w:sz w:val="21"/>
                <w:szCs w:val="21"/>
                <w:lang w:val="en-US" w:eastAsia="zh-CN" w:bidi="ar-SA"/>
              </w:rPr>
              <w:t>1296</w:t>
            </w:r>
          </w:p>
        </w:tc>
        <w:tc>
          <w:tcPr>
            <w:tcW w:w="2114" w:type="dxa"/>
            <w:tcBorders>
              <w:tl2br w:val="nil"/>
              <w:tr2bl w:val="nil"/>
            </w:tcBorders>
            <w:vAlign w:val="center"/>
          </w:tcPr>
          <w:p w14:paraId="50316654">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cs="Times New Roman"/>
                <w:kern w:val="2"/>
                <w:sz w:val="21"/>
                <w:szCs w:val="21"/>
                <w:lang w:val="en-US" w:eastAsia="zh-CN" w:bidi="ar-SA"/>
              </w:rPr>
            </w:pPr>
            <w:r>
              <w:rPr>
                <w:rFonts w:hint="eastAsia" w:ascii="Times New Roman" w:hAnsi="Times New Roman" w:cs="Times New Roman"/>
                <w:kern w:val="2"/>
                <w:sz w:val="21"/>
                <w:szCs w:val="21"/>
                <w:lang w:val="en-US" w:eastAsia="zh-CN" w:bidi="ar-SA"/>
              </w:rPr>
              <w:t>-3528</w:t>
            </w:r>
          </w:p>
        </w:tc>
      </w:tr>
      <w:tr w14:paraId="470EB6A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0" w:type="dxa"/>
            <w:tcBorders>
              <w:tl2br w:val="nil"/>
              <w:tr2bl w:val="nil"/>
            </w:tcBorders>
            <w:vAlign w:val="center"/>
          </w:tcPr>
          <w:p w14:paraId="31C6D82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eastAsiaTheme="minorEastAsia"/>
                <w:sz w:val="21"/>
                <w:szCs w:val="21"/>
                <w:lang w:val="en-US" w:eastAsia="zh-CN"/>
              </w:rPr>
              <w:t>备注</w:t>
            </w:r>
          </w:p>
        </w:tc>
        <w:tc>
          <w:tcPr>
            <w:tcW w:w="8777" w:type="dxa"/>
            <w:gridSpan w:val="7"/>
            <w:tcBorders>
              <w:tl2br w:val="nil"/>
              <w:tr2bl w:val="nil"/>
            </w:tcBorders>
            <w:vAlign w:val="center"/>
          </w:tcPr>
          <w:p w14:paraId="6A504DE8">
            <w:pPr>
              <w:keepNext w:val="0"/>
              <w:keepLines w:val="0"/>
              <w:suppressLineNumbers w:val="0"/>
              <w:spacing w:before="0" w:beforeAutospacing="0" w:after="0" w:afterAutospacing="0" w:line="240" w:lineRule="auto"/>
              <w:ind w:left="0" w:right="0"/>
              <w:jc w:val="both"/>
              <w:rPr>
                <w:rFonts w:hint="default" w:ascii="Times New Roman" w:hAnsi="Times New Roman" w:eastAsia="宋体" w:cs="Times New Roman"/>
                <w:b/>
                <w:bCs/>
                <w:sz w:val="20"/>
                <w:szCs w:val="20"/>
                <w:lang w:val="en-US" w:eastAsia="zh-CN"/>
              </w:rPr>
            </w:pPr>
            <w:r>
              <w:rPr>
                <w:rFonts w:hint="default" w:ascii="Times New Roman" w:hAnsi="Times New Roman" w:eastAsia="宋体" w:cs="Times New Roman"/>
                <w:b/>
                <w:bCs/>
                <w:sz w:val="21"/>
                <w:szCs w:val="21"/>
                <w:vertAlign w:val="superscript"/>
                <w:lang w:val="en-US" w:eastAsia="zh-CN"/>
              </w:rPr>
              <w:t>【1】</w:t>
            </w:r>
            <w:r>
              <w:rPr>
                <w:rFonts w:hint="default" w:ascii="Times New Roman" w:hAnsi="Times New Roman" w:eastAsia="宋体" w:cs="Times New Roman"/>
                <w:b/>
                <w:bCs/>
                <w:sz w:val="20"/>
                <w:szCs w:val="20"/>
                <w:lang w:val="en-US" w:eastAsia="zh-CN"/>
              </w:rPr>
              <w:t>注：</w:t>
            </w:r>
            <w:r>
              <w:rPr>
                <w:rFonts w:hint="eastAsia" w:ascii="Times New Roman" w:hAnsi="Times New Roman" w:eastAsia="宋体" w:cs="Times New Roman"/>
                <w:b/>
                <w:bCs/>
                <w:sz w:val="20"/>
                <w:szCs w:val="20"/>
                <w:lang w:val="en-US" w:eastAsia="zh-CN"/>
              </w:rPr>
              <w:t>原辅材料环评使用量为年产12000吨聚球形甲基硅氧烷（BBQ）项目使用量;</w:t>
            </w:r>
          </w:p>
          <w:p w14:paraId="2E1463C5">
            <w:pPr>
              <w:keepNext w:val="0"/>
              <w:keepLines w:val="0"/>
              <w:suppressLineNumbers w:val="0"/>
              <w:spacing w:before="0" w:beforeAutospacing="0" w:after="0" w:afterAutospacing="0" w:line="240" w:lineRule="auto"/>
              <w:ind w:left="0" w:right="0"/>
              <w:jc w:val="both"/>
              <w:rPr>
                <w:rFonts w:hint="default"/>
                <w:lang w:val="en-US" w:eastAsia="zh-CN"/>
              </w:rPr>
            </w:pPr>
            <w:r>
              <w:rPr>
                <w:rFonts w:hint="default" w:ascii="Times New Roman" w:hAnsi="Times New Roman" w:eastAsia="宋体" w:cs="Times New Roman"/>
                <w:b/>
                <w:bCs/>
                <w:sz w:val="20"/>
                <w:szCs w:val="20"/>
                <w:vertAlign w:val="superscript"/>
                <w:lang w:val="en-US" w:eastAsia="zh-CN"/>
              </w:rPr>
              <w:t>【</w:t>
            </w:r>
            <w:r>
              <w:rPr>
                <w:rFonts w:hint="eastAsia" w:ascii="Times New Roman" w:hAnsi="Times New Roman" w:eastAsia="宋体" w:cs="Times New Roman"/>
                <w:b/>
                <w:bCs/>
                <w:sz w:val="20"/>
                <w:szCs w:val="20"/>
                <w:vertAlign w:val="superscript"/>
                <w:lang w:val="en-US" w:eastAsia="zh-CN"/>
              </w:rPr>
              <w:t>2</w:t>
            </w:r>
            <w:r>
              <w:rPr>
                <w:rFonts w:hint="default" w:ascii="Times New Roman" w:hAnsi="Times New Roman" w:eastAsia="宋体" w:cs="Times New Roman"/>
                <w:b/>
                <w:bCs/>
                <w:sz w:val="20"/>
                <w:szCs w:val="20"/>
                <w:vertAlign w:val="superscript"/>
                <w:lang w:val="en-US" w:eastAsia="zh-CN"/>
              </w:rPr>
              <w:t>】</w:t>
            </w:r>
            <w:r>
              <w:rPr>
                <w:rFonts w:hint="eastAsia" w:ascii="Times New Roman" w:hAnsi="Times New Roman" w:eastAsia="宋体" w:cs="Times New Roman"/>
                <w:b/>
                <w:bCs/>
                <w:sz w:val="20"/>
                <w:szCs w:val="20"/>
                <w:lang w:val="en-US" w:eastAsia="zh-CN"/>
              </w:rPr>
              <w:t>注：</w:t>
            </w:r>
            <w:r>
              <w:rPr>
                <w:rFonts w:hint="default" w:ascii="Times New Roman" w:hAnsi="Times New Roman" w:eastAsia="宋体" w:cs="Times New Roman"/>
                <w:b/>
                <w:bCs/>
                <w:sz w:val="20"/>
                <w:szCs w:val="20"/>
                <w:lang w:val="en-US" w:eastAsia="zh-CN"/>
              </w:rPr>
              <w:t>折算年用量</w:t>
            </w:r>
            <w:r>
              <w:rPr>
                <w:rFonts w:hint="eastAsia" w:ascii="Times New Roman" w:hAnsi="Times New Roman" w:eastAsia="宋体" w:cs="Times New Roman"/>
                <w:b/>
                <w:bCs/>
                <w:sz w:val="20"/>
                <w:szCs w:val="20"/>
                <w:lang w:val="en-US" w:eastAsia="zh-CN"/>
              </w:rPr>
              <w:t>为年产1330吨聚球形甲基硅氧烷（BBQ）项目使用量。</w:t>
            </w:r>
          </w:p>
        </w:tc>
      </w:tr>
    </w:tbl>
    <w:p w14:paraId="36D471AB">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根据核查，本项目年产28800吨一甲基三甲氧基硅烷项目以及其余聚球形甲基硅氧烷（BBQ）产能暂未建设，已建设年产1330吨聚球形甲基硅氧烷（BBQ）的能力，</w:t>
      </w:r>
      <w:r>
        <w:rPr>
          <w:rFonts w:hint="eastAsia" w:ascii="Times New Roman" w:hAnsi="Times New Roman" w:cs="Times New Roman"/>
          <w:b/>
          <w:bCs/>
          <w:sz w:val="24"/>
          <w:szCs w:val="24"/>
          <w:highlight w:val="none"/>
          <w:lang w:val="en-US" w:eastAsia="zh-CN"/>
        </w:rPr>
        <w:t>原环评设计采用一甲基三氯硅烷作为原料生产甲基三甲氧基硅烷，部分外售，部分作为生产聚球形甲基硅氧烷（BBQ）的原料，甲基三甲氧基硅烷生产线暂未建设，实际直接购买甲基三甲氧基硅烷作为原料。</w:t>
      </w:r>
      <w:r>
        <w:rPr>
          <w:rFonts w:hint="eastAsia" w:ascii="Times New Roman" w:hAnsi="Times New Roman" w:cs="Times New Roman"/>
          <w:sz w:val="24"/>
          <w:szCs w:val="24"/>
          <w:highlight w:val="none"/>
          <w:lang w:val="en-US" w:eastAsia="zh-CN"/>
        </w:rPr>
        <w:t>聚球形甲基硅氧烷（BBQ）实际生产过程中原辅料种类与环评相比无变化，各原辅材料用量与现实际产能相匹配，原辅料变化情况是由工况变动引起。</w:t>
      </w:r>
    </w:p>
    <w:p w14:paraId="0BEF7581">
      <w:pPr>
        <w:pStyle w:val="16"/>
        <w:rPr>
          <w:rFonts w:hint="eastAsia" w:ascii="Times New Roman" w:hAnsi="Times New Roman" w:cs="Times New Roman"/>
          <w:sz w:val="24"/>
          <w:szCs w:val="24"/>
          <w:highlight w:val="none"/>
          <w:lang w:val="en-US" w:eastAsia="zh-CN"/>
        </w:rPr>
      </w:pPr>
    </w:p>
    <w:p w14:paraId="713A630E">
      <w:pPr>
        <w:pStyle w:val="23"/>
        <w:ind w:left="0" w:leftChars="0" w:firstLine="0" w:firstLineChars="0"/>
        <w:rPr>
          <w:rFonts w:hint="eastAsia" w:ascii="Times New Roman" w:hAnsi="Times New Roman" w:cs="Times New Roman"/>
          <w:sz w:val="24"/>
          <w:szCs w:val="24"/>
          <w:highlight w:val="none"/>
          <w:lang w:val="en-US" w:eastAsia="zh-CN"/>
        </w:rPr>
      </w:pPr>
    </w:p>
    <w:p w14:paraId="24EE79C4">
      <w:pPr>
        <w:rPr>
          <w:rFonts w:hint="eastAsia" w:ascii="Times New Roman" w:hAnsi="Times New Roman" w:cs="Times New Roman"/>
          <w:sz w:val="24"/>
          <w:szCs w:val="24"/>
          <w:highlight w:val="none"/>
          <w:lang w:val="en-US" w:eastAsia="zh-CN"/>
        </w:rPr>
      </w:pPr>
    </w:p>
    <w:p w14:paraId="1E663049">
      <w:pPr>
        <w:pStyle w:val="16"/>
        <w:rPr>
          <w:rFonts w:hint="eastAsia"/>
          <w:lang w:val="en-US" w:eastAsia="zh-CN"/>
        </w:rPr>
      </w:pPr>
    </w:p>
    <w:p w14:paraId="69494620">
      <w:pPr>
        <w:pStyle w:val="4"/>
        <w:rPr>
          <w:rFonts w:ascii="Times New Roman" w:hAnsi="Times New Roman" w:cs="Times New Roman" w:eastAsiaTheme="minorEastAsia"/>
          <w:b/>
          <w:bCs/>
          <w:kern w:val="2"/>
          <w:sz w:val="24"/>
          <w:szCs w:val="24"/>
          <w:lang w:val="en-US" w:eastAsia="zh-CN" w:bidi="ar-SA"/>
        </w:rPr>
      </w:pPr>
      <w:bookmarkStart w:id="47" w:name="_Toc15708"/>
      <w:r>
        <w:rPr>
          <w:rFonts w:eastAsia="宋体"/>
        </w:rPr>
        <w:t>3.</w:t>
      </w:r>
      <w:r>
        <w:rPr>
          <w:rFonts w:hint="eastAsia" w:eastAsia="宋体"/>
          <w:lang w:val="en-US" w:eastAsia="zh-CN"/>
        </w:rPr>
        <w:t>4</w:t>
      </w:r>
      <w:r>
        <w:rPr>
          <w:rFonts w:eastAsia="宋体"/>
        </w:rPr>
        <w:t>主要生产设备</w:t>
      </w:r>
      <w:bookmarkEnd w:id="47"/>
    </w:p>
    <w:p w14:paraId="5BA55BC9">
      <w:pPr>
        <w:spacing w:line="360" w:lineRule="auto"/>
        <w:jc w:val="center"/>
        <w:rPr>
          <w:rFonts w:hint="eastAsia" w:ascii="Times New Roman" w:hAnsi="Times New Roman" w:cs="Times New Roman" w:eastAsiaTheme="minorEastAsia"/>
          <w:b/>
          <w:bCs/>
          <w:kern w:val="2"/>
          <w:sz w:val="24"/>
          <w:szCs w:val="24"/>
          <w:highlight w:val="none"/>
          <w:lang w:val="en-US" w:eastAsia="zh-CN" w:bidi="ar-SA"/>
        </w:rPr>
      </w:pPr>
      <w:r>
        <w:rPr>
          <w:rFonts w:hint="eastAsia" w:ascii="Times New Roman" w:hAnsi="Times New Roman" w:cs="Times New Roman" w:eastAsiaTheme="minorEastAsia"/>
          <w:b/>
          <w:bCs/>
          <w:kern w:val="2"/>
          <w:sz w:val="24"/>
          <w:szCs w:val="24"/>
          <w:highlight w:val="none"/>
          <w:lang w:val="en-US" w:eastAsia="zh-CN" w:bidi="ar-SA"/>
        </w:rPr>
        <w:t>表3.</w:t>
      </w:r>
      <w:r>
        <w:rPr>
          <w:rFonts w:hint="eastAsia" w:ascii="Times New Roman" w:hAnsi="Times New Roman" w:cs="Times New Roman"/>
          <w:b/>
          <w:bCs/>
          <w:kern w:val="2"/>
          <w:sz w:val="24"/>
          <w:szCs w:val="24"/>
          <w:highlight w:val="none"/>
          <w:lang w:val="en-US" w:eastAsia="zh-CN" w:bidi="ar-SA"/>
        </w:rPr>
        <w:t>4</w:t>
      </w:r>
      <w:r>
        <w:rPr>
          <w:rFonts w:hint="eastAsia" w:ascii="Times New Roman" w:hAnsi="Times New Roman" w:cs="Times New Roman" w:eastAsiaTheme="minorEastAsia"/>
          <w:b/>
          <w:bCs/>
          <w:kern w:val="2"/>
          <w:sz w:val="24"/>
          <w:szCs w:val="24"/>
          <w:highlight w:val="none"/>
          <w:lang w:val="en-US" w:eastAsia="zh-CN" w:bidi="ar-SA"/>
        </w:rPr>
        <w:t>-1 项目主要生产设备</w:t>
      </w:r>
    </w:p>
    <w:tbl>
      <w:tblPr>
        <w:tblStyle w:val="102"/>
        <w:tblW w:w="5169"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757"/>
        <w:gridCol w:w="669"/>
        <w:gridCol w:w="1524"/>
        <w:gridCol w:w="614"/>
        <w:gridCol w:w="2650"/>
        <w:gridCol w:w="1354"/>
        <w:gridCol w:w="1012"/>
        <w:gridCol w:w="1043"/>
      </w:tblGrid>
      <w:tr w14:paraId="60290F4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tblHeader/>
          <w:jc w:val="center"/>
        </w:trPr>
        <w:tc>
          <w:tcPr>
            <w:tcW w:w="756" w:type="dxa"/>
            <w:vAlign w:val="center"/>
          </w:tcPr>
          <w:p w14:paraId="6EB33E63">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序号</w:t>
            </w:r>
          </w:p>
        </w:tc>
        <w:tc>
          <w:tcPr>
            <w:tcW w:w="2191" w:type="dxa"/>
            <w:gridSpan w:val="2"/>
            <w:vAlign w:val="center"/>
          </w:tcPr>
          <w:p w14:paraId="10463772">
            <w:pPr>
              <w:widowControl/>
              <w:adjustRightInd w:val="0"/>
              <w:snapToGrid w:val="0"/>
              <w:spacing w:line="240" w:lineRule="auto"/>
              <w:jc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b/>
                <w:bCs/>
                <w:color w:val="auto"/>
                <w:kern w:val="0"/>
                <w:sz w:val="21"/>
                <w:szCs w:val="21"/>
                <w:lang w:val="en-US" w:eastAsia="zh-CN"/>
              </w:rPr>
              <w:t>设备名称</w:t>
            </w:r>
          </w:p>
        </w:tc>
        <w:tc>
          <w:tcPr>
            <w:tcW w:w="613" w:type="dxa"/>
            <w:vAlign w:val="center"/>
          </w:tcPr>
          <w:p w14:paraId="71EEDECA">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lang w:val="en-US" w:eastAsia="zh-CN"/>
              </w:rPr>
              <w:t>单位</w:t>
            </w:r>
          </w:p>
        </w:tc>
        <w:tc>
          <w:tcPr>
            <w:tcW w:w="2648" w:type="dxa"/>
            <w:vAlign w:val="center"/>
          </w:tcPr>
          <w:p w14:paraId="04C997ED">
            <w:pPr>
              <w:spacing w:line="240" w:lineRule="auto"/>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型号</w:t>
            </w:r>
          </w:p>
        </w:tc>
        <w:tc>
          <w:tcPr>
            <w:tcW w:w="1353" w:type="dxa"/>
            <w:vAlign w:val="center"/>
          </w:tcPr>
          <w:p w14:paraId="5798F014">
            <w:pPr>
              <w:spacing w:line="240" w:lineRule="auto"/>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rPr>
              <w:t>环评中数量</w:t>
            </w:r>
          </w:p>
        </w:tc>
        <w:tc>
          <w:tcPr>
            <w:tcW w:w="1011" w:type="dxa"/>
            <w:vAlign w:val="center"/>
          </w:tcPr>
          <w:p w14:paraId="49768EFF">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实际数量</w:t>
            </w:r>
          </w:p>
        </w:tc>
        <w:tc>
          <w:tcPr>
            <w:tcW w:w="1042" w:type="dxa"/>
            <w:vAlign w:val="center"/>
          </w:tcPr>
          <w:p w14:paraId="1B5E13D1">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变化情况</w:t>
            </w:r>
          </w:p>
        </w:tc>
      </w:tr>
      <w:tr w14:paraId="7A22A0D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56" w:type="dxa"/>
            <w:vAlign w:val="center"/>
          </w:tcPr>
          <w:p w14:paraId="57ACFA5A">
            <w:pPr>
              <w:numPr>
                <w:ilvl w:val="0"/>
                <w:numId w:val="0"/>
              </w:numPr>
              <w:spacing w:line="240" w:lineRule="auto"/>
              <w:ind w:left="425" w:leftChars="0" w:hanging="425" w:firstLineChars="0"/>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一</w:t>
            </w:r>
          </w:p>
        </w:tc>
        <w:tc>
          <w:tcPr>
            <w:tcW w:w="8858" w:type="dxa"/>
            <w:gridSpan w:val="7"/>
            <w:shd w:val="clear" w:color="auto" w:fill="auto"/>
            <w:vAlign w:val="center"/>
          </w:tcPr>
          <w:p w14:paraId="13205C7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车间一</w:t>
            </w:r>
          </w:p>
          <w:p w14:paraId="75DCCA7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甲基三甲基硅烷生产</w:t>
            </w:r>
          </w:p>
        </w:tc>
      </w:tr>
      <w:tr w14:paraId="73B27BE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56" w:type="dxa"/>
            <w:vAlign w:val="center"/>
          </w:tcPr>
          <w:p w14:paraId="174A83C1">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668" w:type="dxa"/>
            <w:vMerge w:val="restart"/>
            <w:shd w:val="clear" w:color="auto" w:fill="auto"/>
            <w:vAlign w:val="center"/>
          </w:tcPr>
          <w:p w14:paraId="3BCBBCC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kern w:val="2"/>
                <w:sz w:val="21"/>
                <w:szCs w:val="21"/>
                <w:lang w:val="en-US" w:eastAsia="zh-CN" w:bidi="ar-SA"/>
              </w:rPr>
              <w:t>冷冻系统</w:t>
            </w:r>
          </w:p>
        </w:tc>
        <w:tc>
          <w:tcPr>
            <w:tcW w:w="1523" w:type="dxa"/>
            <w:shd w:val="clear" w:color="auto" w:fill="auto"/>
            <w:vAlign w:val="center"/>
          </w:tcPr>
          <w:p w14:paraId="6CF9BF7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kern w:val="2"/>
                <w:sz w:val="21"/>
                <w:szCs w:val="21"/>
                <w:lang w:val="en-US" w:eastAsia="zh-CN" w:bidi="ar-SA"/>
              </w:rPr>
              <w:t>-15℃冷冻机组外循环泵</w:t>
            </w:r>
          </w:p>
        </w:tc>
        <w:tc>
          <w:tcPr>
            <w:tcW w:w="613" w:type="dxa"/>
            <w:shd w:val="clear" w:color="auto" w:fill="auto"/>
            <w:vAlign w:val="center"/>
          </w:tcPr>
          <w:p w14:paraId="0AB7704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kern w:val="2"/>
                <w:sz w:val="21"/>
                <w:szCs w:val="21"/>
                <w:lang w:val="en-US" w:eastAsia="zh-CN" w:bidi="ar-SA"/>
              </w:rPr>
              <w:t>台</w:t>
            </w:r>
          </w:p>
        </w:tc>
        <w:tc>
          <w:tcPr>
            <w:tcW w:w="2648" w:type="dxa"/>
            <w:shd w:val="clear" w:color="auto" w:fill="auto"/>
            <w:vAlign w:val="center"/>
          </w:tcPr>
          <w:p w14:paraId="78900F7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kern w:val="2"/>
                <w:sz w:val="21"/>
                <w:szCs w:val="21"/>
                <w:lang w:val="en-US" w:eastAsia="zh-CN" w:bidi="ar-SA"/>
              </w:rPr>
              <w:t>ZRJ200-150-400，Q=250m</w:t>
            </w:r>
            <w:r>
              <w:rPr>
                <w:rFonts w:hint="default" w:ascii="Times New Roman" w:hAnsi="Times New Roman" w:eastAsia="宋体" w:cs="Times New Roman"/>
                <w:b w:val="0"/>
                <w:bCs w:val="0"/>
                <w:kern w:val="2"/>
                <w:sz w:val="21"/>
                <w:szCs w:val="21"/>
                <w:vertAlign w:val="superscript"/>
                <w:lang w:val="en-US" w:eastAsia="zh-CN" w:bidi="ar-SA"/>
              </w:rPr>
              <w:t>3</w:t>
            </w:r>
            <w:r>
              <w:rPr>
                <w:rFonts w:hint="default" w:ascii="Times New Roman" w:hAnsi="Times New Roman" w:eastAsia="宋体" w:cs="Times New Roman"/>
                <w:b w:val="0"/>
                <w:bCs w:val="0"/>
                <w:kern w:val="2"/>
                <w:sz w:val="21"/>
                <w:szCs w:val="21"/>
                <w:lang w:val="en-US" w:eastAsia="zh-CN" w:bidi="ar-SA"/>
              </w:rPr>
              <w:t>，H=50m</w:t>
            </w:r>
          </w:p>
        </w:tc>
        <w:tc>
          <w:tcPr>
            <w:tcW w:w="1353" w:type="dxa"/>
            <w:shd w:val="clear" w:color="auto" w:fill="auto"/>
            <w:vAlign w:val="center"/>
          </w:tcPr>
          <w:p w14:paraId="105356F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1011" w:type="dxa"/>
            <w:shd w:val="clear" w:color="auto" w:fill="auto"/>
            <w:vAlign w:val="center"/>
          </w:tcPr>
          <w:p w14:paraId="72D182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color w:val="auto"/>
                <w:sz w:val="21"/>
                <w:szCs w:val="21"/>
                <w:lang w:val="en-US" w:eastAsia="zh-CN"/>
              </w:rPr>
              <w:t>0</w:t>
            </w:r>
          </w:p>
        </w:tc>
        <w:tc>
          <w:tcPr>
            <w:tcW w:w="1042" w:type="dxa"/>
            <w:vAlign w:val="center"/>
          </w:tcPr>
          <w:p w14:paraId="3D6B6C4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19BD31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56" w:type="dxa"/>
            <w:vAlign w:val="center"/>
          </w:tcPr>
          <w:p w14:paraId="5019EF31">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w:t>
            </w:r>
          </w:p>
        </w:tc>
        <w:tc>
          <w:tcPr>
            <w:tcW w:w="668" w:type="dxa"/>
            <w:vMerge w:val="continue"/>
            <w:shd w:val="clear" w:color="auto" w:fill="auto"/>
            <w:vAlign w:val="center"/>
          </w:tcPr>
          <w:p w14:paraId="11E06025">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1523" w:type="dxa"/>
            <w:shd w:val="clear" w:color="auto" w:fill="auto"/>
            <w:vAlign w:val="center"/>
          </w:tcPr>
          <w:p w14:paraId="3522326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kern w:val="2"/>
                <w:sz w:val="21"/>
                <w:szCs w:val="21"/>
                <w:lang w:val="en-US" w:eastAsia="zh-CN" w:bidi="ar-SA"/>
              </w:rPr>
              <w:t>-50℃冷冻机组外循环泵</w:t>
            </w:r>
          </w:p>
        </w:tc>
        <w:tc>
          <w:tcPr>
            <w:tcW w:w="613" w:type="dxa"/>
            <w:shd w:val="clear" w:color="auto" w:fill="auto"/>
            <w:vAlign w:val="center"/>
          </w:tcPr>
          <w:p w14:paraId="22249C1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kern w:val="2"/>
                <w:sz w:val="21"/>
                <w:szCs w:val="21"/>
                <w:lang w:val="en-US" w:eastAsia="zh-CN" w:bidi="ar-SA"/>
              </w:rPr>
              <w:t>台</w:t>
            </w:r>
          </w:p>
        </w:tc>
        <w:tc>
          <w:tcPr>
            <w:tcW w:w="2648" w:type="dxa"/>
            <w:shd w:val="clear" w:color="auto" w:fill="auto"/>
            <w:vAlign w:val="center"/>
          </w:tcPr>
          <w:p w14:paraId="2C134306">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kern w:val="2"/>
                <w:sz w:val="21"/>
                <w:szCs w:val="21"/>
                <w:lang w:val="en-US" w:eastAsia="zh-CN" w:bidi="ar-SA"/>
              </w:rPr>
              <w:t>CQL80-50-200，Q=40m</w:t>
            </w:r>
            <w:r>
              <w:rPr>
                <w:rFonts w:hint="default" w:ascii="Times New Roman" w:hAnsi="Times New Roman" w:eastAsia="宋体" w:cs="Times New Roman"/>
                <w:b w:val="0"/>
                <w:bCs w:val="0"/>
                <w:kern w:val="2"/>
                <w:sz w:val="21"/>
                <w:szCs w:val="21"/>
                <w:vertAlign w:val="superscript"/>
                <w:lang w:val="en-US" w:eastAsia="zh-CN" w:bidi="ar-SA"/>
              </w:rPr>
              <w:t>3</w:t>
            </w:r>
            <w:r>
              <w:rPr>
                <w:rFonts w:hint="default" w:ascii="Times New Roman" w:hAnsi="Times New Roman" w:eastAsia="宋体" w:cs="Times New Roman"/>
                <w:b w:val="0"/>
                <w:bCs w:val="0"/>
                <w:kern w:val="2"/>
                <w:sz w:val="21"/>
                <w:szCs w:val="21"/>
                <w:lang w:val="en-US" w:eastAsia="zh-CN" w:bidi="ar-SA"/>
              </w:rPr>
              <w:t>，H=50m</w:t>
            </w:r>
          </w:p>
        </w:tc>
        <w:tc>
          <w:tcPr>
            <w:tcW w:w="1353" w:type="dxa"/>
            <w:shd w:val="clear" w:color="auto" w:fill="auto"/>
            <w:vAlign w:val="center"/>
          </w:tcPr>
          <w:p w14:paraId="4F0E71F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1011" w:type="dxa"/>
            <w:shd w:val="clear" w:color="auto" w:fill="auto"/>
            <w:vAlign w:val="center"/>
          </w:tcPr>
          <w:p w14:paraId="32A7B7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color w:val="auto"/>
                <w:sz w:val="21"/>
                <w:szCs w:val="21"/>
                <w:lang w:val="en-US" w:eastAsia="zh-CN"/>
              </w:rPr>
              <w:t>0</w:t>
            </w:r>
          </w:p>
        </w:tc>
        <w:tc>
          <w:tcPr>
            <w:tcW w:w="1042" w:type="dxa"/>
            <w:vAlign w:val="center"/>
          </w:tcPr>
          <w:p w14:paraId="5921095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33A9EE2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56" w:type="dxa"/>
            <w:vAlign w:val="center"/>
          </w:tcPr>
          <w:p w14:paraId="6513EEFA">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w:t>
            </w:r>
          </w:p>
        </w:tc>
        <w:tc>
          <w:tcPr>
            <w:tcW w:w="668" w:type="dxa"/>
            <w:vMerge w:val="continue"/>
            <w:shd w:val="clear" w:color="auto" w:fill="auto"/>
            <w:vAlign w:val="center"/>
          </w:tcPr>
          <w:p w14:paraId="489D155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1523" w:type="dxa"/>
            <w:shd w:val="clear" w:color="auto" w:fill="auto"/>
            <w:vAlign w:val="center"/>
          </w:tcPr>
          <w:p w14:paraId="4873F3F5">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kern w:val="2"/>
                <w:sz w:val="21"/>
                <w:szCs w:val="21"/>
                <w:lang w:val="en-US" w:eastAsia="zh-CN" w:bidi="ar-SA"/>
              </w:rPr>
              <w:t>-50℃冷冻机组内循环泵</w:t>
            </w:r>
          </w:p>
        </w:tc>
        <w:tc>
          <w:tcPr>
            <w:tcW w:w="613" w:type="dxa"/>
            <w:shd w:val="clear" w:color="auto" w:fill="auto"/>
            <w:vAlign w:val="center"/>
          </w:tcPr>
          <w:p w14:paraId="5DA5433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kern w:val="2"/>
                <w:sz w:val="21"/>
                <w:szCs w:val="21"/>
                <w:lang w:val="en-US" w:eastAsia="zh-CN" w:bidi="ar-SA"/>
              </w:rPr>
              <w:t>台</w:t>
            </w:r>
          </w:p>
        </w:tc>
        <w:tc>
          <w:tcPr>
            <w:tcW w:w="2648" w:type="dxa"/>
            <w:shd w:val="clear" w:color="auto" w:fill="auto"/>
            <w:vAlign w:val="center"/>
          </w:tcPr>
          <w:p w14:paraId="56063DFA">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kern w:val="2"/>
                <w:sz w:val="21"/>
                <w:szCs w:val="21"/>
                <w:lang w:val="en-US" w:eastAsia="zh-CN" w:bidi="ar-SA"/>
              </w:rPr>
              <w:t>CQL80-50-200，Q=40m</w:t>
            </w:r>
            <w:r>
              <w:rPr>
                <w:rFonts w:hint="default" w:ascii="Times New Roman" w:hAnsi="Times New Roman" w:eastAsia="宋体" w:cs="Times New Roman"/>
                <w:b w:val="0"/>
                <w:bCs w:val="0"/>
                <w:kern w:val="2"/>
                <w:sz w:val="21"/>
                <w:szCs w:val="21"/>
                <w:vertAlign w:val="superscript"/>
                <w:lang w:val="en-US" w:eastAsia="zh-CN" w:bidi="ar-SA"/>
              </w:rPr>
              <w:t>3</w:t>
            </w:r>
            <w:r>
              <w:rPr>
                <w:rFonts w:hint="default" w:ascii="Times New Roman" w:hAnsi="Times New Roman" w:eastAsia="宋体" w:cs="Times New Roman"/>
                <w:b w:val="0"/>
                <w:bCs w:val="0"/>
                <w:kern w:val="2"/>
                <w:sz w:val="21"/>
                <w:szCs w:val="21"/>
                <w:lang w:val="en-US" w:eastAsia="zh-CN" w:bidi="ar-SA"/>
              </w:rPr>
              <w:t>，H=50m</w:t>
            </w:r>
          </w:p>
        </w:tc>
        <w:tc>
          <w:tcPr>
            <w:tcW w:w="1353" w:type="dxa"/>
            <w:shd w:val="clear" w:color="auto" w:fill="auto"/>
            <w:vAlign w:val="center"/>
          </w:tcPr>
          <w:p w14:paraId="7D2B30C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1011" w:type="dxa"/>
            <w:shd w:val="clear" w:color="auto" w:fill="auto"/>
            <w:vAlign w:val="center"/>
          </w:tcPr>
          <w:p w14:paraId="3C43D3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color w:val="auto"/>
                <w:sz w:val="21"/>
                <w:szCs w:val="21"/>
                <w:lang w:val="en-US" w:eastAsia="zh-CN"/>
              </w:rPr>
              <w:t>0</w:t>
            </w:r>
          </w:p>
        </w:tc>
        <w:tc>
          <w:tcPr>
            <w:tcW w:w="1042" w:type="dxa"/>
            <w:vAlign w:val="center"/>
          </w:tcPr>
          <w:p w14:paraId="4597D5D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08DA538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56" w:type="dxa"/>
            <w:vAlign w:val="center"/>
          </w:tcPr>
          <w:p w14:paraId="3DAE1F1E">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4</w:t>
            </w:r>
          </w:p>
        </w:tc>
        <w:tc>
          <w:tcPr>
            <w:tcW w:w="668" w:type="dxa"/>
            <w:vMerge w:val="continue"/>
            <w:shd w:val="clear" w:color="auto" w:fill="auto"/>
            <w:vAlign w:val="center"/>
          </w:tcPr>
          <w:p w14:paraId="59015774">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1523" w:type="dxa"/>
            <w:shd w:val="clear" w:color="auto" w:fill="auto"/>
            <w:vAlign w:val="center"/>
          </w:tcPr>
          <w:p w14:paraId="5D0BC92C">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kern w:val="2"/>
                <w:sz w:val="21"/>
                <w:szCs w:val="21"/>
                <w:lang w:val="en-US" w:eastAsia="zh-CN" w:bidi="ar-SA"/>
              </w:rPr>
              <w:t>-15℃冷冻机组</w:t>
            </w:r>
          </w:p>
        </w:tc>
        <w:tc>
          <w:tcPr>
            <w:tcW w:w="613" w:type="dxa"/>
            <w:shd w:val="clear" w:color="auto" w:fill="auto"/>
            <w:vAlign w:val="center"/>
          </w:tcPr>
          <w:p w14:paraId="330CE7F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kern w:val="2"/>
                <w:sz w:val="21"/>
                <w:szCs w:val="21"/>
                <w:lang w:val="en-US" w:eastAsia="zh-CN" w:bidi="ar-SA"/>
              </w:rPr>
              <w:t>台</w:t>
            </w:r>
          </w:p>
        </w:tc>
        <w:tc>
          <w:tcPr>
            <w:tcW w:w="2648" w:type="dxa"/>
            <w:shd w:val="clear" w:color="auto" w:fill="auto"/>
            <w:vAlign w:val="center"/>
          </w:tcPr>
          <w:p w14:paraId="352F224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kern w:val="2"/>
                <w:sz w:val="21"/>
                <w:szCs w:val="21"/>
                <w:lang w:val="en-US" w:eastAsia="zh-CN" w:bidi="ar-SA"/>
              </w:rPr>
              <w:t>W-JYCLGF600Ⅲ，48万大卡</w:t>
            </w:r>
          </w:p>
        </w:tc>
        <w:tc>
          <w:tcPr>
            <w:tcW w:w="1353" w:type="dxa"/>
            <w:shd w:val="clear" w:color="auto" w:fill="auto"/>
            <w:vAlign w:val="center"/>
          </w:tcPr>
          <w:p w14:paraId="714F2C1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1011" w:type="dxa"/>
            <w:shd w:val="clear" w:color="auto" w:fill="auto"/>
            <w:vAlign w:val="center"/>
          </w:tcPr>
          <w:p w14:paraId="10F497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color w:val="auto"/>
                <w:sz w:val="21"/>
                <w:szCs w:val="21"/>
                <w:lang w:val="en-US" w:eastAsia="zh-CN"/>
              </w:rPr>
              <w:t>0</w:t>
            </w:r>
          </w:p>
        </w:tc>
        <w:tc>
          <w:tcPr>
            <w:tcW w:w="1042" w:type="dxa"/>
            <w:vAlign w:val="center"/>
          </w:tcPr>
          <w:p w14:paraId="7FB76B3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6658C09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56" w:type="dxa"/>
            <w:vAlign w:val="center"/>
          </w:tcPr>
          <w:p w14:paraId="119A5FA7">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w:t>
            </w:r>
          </w:p>
        </w:tc>
        <w:tc>
          <w:tcPr>
            <w:tcW w:w="668" w:type="dxa"/>
            <w:vMerge w:val="continue"/>
            <w:shd w:val="clear" w:color="auto" w:fill="auto"/>
            <w:vAlign w:val="center"/>
          </w:tcPr>
          <w:p w14:paraId="10F78AD6">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1523" w:type="dxa"/>
            <w:shd w:val="clear" w:color="auto" w:fill="auto"/>
            <w:vAlign w:val="center"/>
          </w:tcPr>
          <w:p w14:paraId="6BADB19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kern w:val="2"/>
                <w:sz w:val="21"/>
                <w:szCs w:val="21"/>
                <w:lang w:val="en-US" w:eastAsia="zh-CN" w:bidi="ar-SA"/>
              </w:rPr>
              <w:t>7℃冷冻水机组</w:t>
            </w:r>
          </w:p>
        </w:tc>
        <w:tc>
          <w:tcPr>
            <w:tcW w:w="613" w:type="dxa"/>
            <w:shd w:val="clear" w:color="auto" w:fill="auto"/>
            <w:vAlign w:val="center"/>
          </w:tcPr>
          <w:p w14:paraId="32D9F67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kern w:val="2"/>
                <w:sz w:val="21"/>
                <w:szCs w:val="21"/>
                <w:lang w:val="en-US" w:eastAsia="zh-CN" w:bidi="ar-SA"/>
              </w:rPr>
              <w:t>台</w:t>
            </w:r>
          </w:p>
        </w:tc>
        <w:tc>
          <w:tcPr>
            <w:tcW w:w="2648" w:type="dxa"/>
            <w:shd w:val="clear" w:color="auto" w:fill="auto"/>
            <w:vAlign w:val="center"/>
          </w:tcPr>
          <w:p w14:paraId="15AA4A9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kern w:val="2"/>
                <w:sz w:val="21"/>
                <w:szCs w:val="21"/>
                <w:lang w:val="en-US" w:eastAsia="zh-CN" w:bidi="ar-SA"/>
              </w:rPr>
              <w:t>100万大卡</w:t>
            </w:r>
          </w:p>
        </w:tc>
        <w:tc>
          <w:tcPr>
            <w:tcW w:w="1353" w:type="dxa"/>
            <w:shd w:val="clear" w:color="auto" w:fill="auto"/>
            <w:vAlign w:val="center"/>
          </w:tcPr>
          <w:p w14:paraId="59C1269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1011" w:type="dxa"/>
            <w:shd w:val="clear" w:color="auto" w:fill="auto"/>
            <w:vAlign w:val="center"/>
          </w:tcPr>
          <w:p w14:paraId="5C8B86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color w:val="auto"/>
                <w:sz w:val="21"/>
                <w:szCs w:val="21"/>
                <w:lang w:val="en-US" w:eastAsia="zh-CN"/>
              </w:rPr>
              <w:t>0</w:t>
            </w:r>
          </w:p>
        </w:tc>
        <w:tc>
          <w:tcPr>
            <w:tcW w:w="1042" w:type="dxa"/>
            <w:vAlign w:val="center"/>
          </w:tcPr>
          <w:p w14:paraId="3745CC0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1BD206E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56" w:type="dxa"/>
            <w:vAlign w:val="center"/>
          </w:tcPr>
          <w:p w14:paraId="0102AF6B">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6</w:t>
            </w:r>
          </w:p>
        </w:tc>
        <w:tc>
          <w:tcPr>
            <w:tcW w:w="668" w:type="dxa"/>
            <w:vMerge w:val="continue"/>
            <w:shd w:val="clear" w:color="auto" w:fill="auto"/>
            <w:vAlign w:val="center"/>
          </w:tcPr>
          <w:p w14:paraId="7E078BD5">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1523" w:type="dxa"/>
            <w:shd w:val="clear" w:color="auto" w:fill="auto"/>
            <w:vAlign w:val="center"/>
          </w:tcPr>
          <w:p w14:paraId="5B73CE9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kern w:val="2"/>
                <w:sz w:val="21"/>
                <w:szCs w:val="21"/>
                <w:lang w:val="en-US" w:eastAsia="zh-CN" w:bidi="ar-SA"/>
              </w:rPr>
              <w:t>-50℃冷冻机组</w:t>
            </w:r>
          </w:p>
        </w:tc>
        <w:tc>
          <w:tcPr>
            <w:tcW w:w="613" w:type="dxa"/>
            <w:shd w:val="clear" w:color="auto" w:fill="auto"/>
            <w:vAlign w:val="center"/>
          </w:tcPr>
          <w:p w14:paraId="7C5ECA1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kern w:val="2"/>
                <w:sz w:val="21"/>
                <w:szCs w:val="21"/>
                <w:lang w:val="en-US" w:eastAsia="zh-CN" w:bidi="ar-SA"/>
              </w:rPr>
              <w:t>台</w:t>
            </w:r>
          </w:p>
        </w:tc>
        <w:tc>
          <w:tcPr>
            <w:tcW w:w="2648" w:type="dxa"/>
            <w:shd w:val="clear" w:color="auto" w:fill="auto"/>
            <w:vAlign w:val="center"/>
          </w:tcPr>
          <w:p w14:paraId="56C8D919">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kern w:val="2"/>
                <w:sz w:val="21"/>
                <w:szCs w:val="21"/>
                <w:lang w:val="en-US" w:eastAsia="zh-CN" w:bidi="ar-SA"/>
              </w:rPr>
              <w:t>FDCWL89，11万大卡</w:t>
            </w:r>
          </w:p>
        </w:tc>
        <w:tc>
          <w:tcPr>
            <w:tcW w:w="1353" w:type="dxa"/>
            <w:shd w:val="clear" w:color="auto" w:fill="auto"/>
            <w:vAlign w:val="center"/>
          </w:tcPr>
          <w:p w14:paraId="76F3E72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1011" w:type="dxa"/>
            <w:shd w:val="clear" w:color="auto" w:fill="auto"/>
            <w:vAlign w:val="center"/>
          </w:tcPr>
          <w:p w14:paraId="4B023E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color w:val="auto"/>
                <w:sz w:val="21"/>
                <w:szCs w:val="21"/>
                <w:lang w:val="en-US" w:eastAsia="zh-CN"/>
              </w:rPr>
              <w:t>0</w:t>
            </w:r>
          </w:p>
        </w:tc>
        <w:tc>
          <w:tcPr>
            <w:tcW w:w="1042" w:type="dxa"/>
            <w:vAlign w:val="center"/>
          </w:tcPr>
          <w:p w14:paraId="38116E4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72C714B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56" w:type="dxa"/>
            <w:vAlign w:val="center"/>
          </w:tcPr>
          <w:p w14:paraId="45B7F667">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7</w:t>
            </w:r>
          </w:p>
        </w:tc>
        <w:tc>
          <w:tcPr>
            <w:tcW w:w="668" w:type="dxa"/>
            <w:vMerge w:val="restart"/>
            <w:shd w:val="clear" w:color="auto" w:fill="auto"/>
            <w:vAlign w:val="center"/>
          </w:tcPr>
          <w:p w14:paraId="7DA2DEE3">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kern w:val="2"/>
                <w:sz w:val="21"/>
                <w:szCs w:val="21"/>
                <w:lang w:val="en-US" w:eastAsia="zh-CN" w:bidi="ar-SA"/>
              </w:rPr>
              <w:t>510工段泵类</w:t>
            </w:r>
          </w:p>
        </w:tc>
        <w:tc>
          <w:tcPr>
            <w:tcW w:w="1523" w:type="dxa"/>
            <w:shd w:val="clear" w:color="auto" w:fill="auto"/>
            <w:vAlign w:val="center"/>
          </w:tcPr>
          <w:p w14:paraId="5A68FA0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7"/>
                <w:sz w:val="21"/>
                <w:szCs w:val="21"/>
              </w:rPr>
              <w:t>甲醇进料泵</w:t>
            </w:r>
          </w:p>
        </w:tc>
        <w:tc>
          <w:tcPr>
            <w:tcW w:w="613" w:type="dxa"/>
            <w:shd w:val="clear" w:color="auto" w:fill="auto"/>
            <w:vAlign w:val="center"/>
          </w:tcPr>
          <w:p w14:paraId="52CA762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2648" w:type="dxa"/>
            <w:shd w:val="clear" w:color="auto" w:fill="auto"/>
            <w:vAlign w:val="center"/>
          </w:tcPr>
          <w:p w14:paraId="7D6ACE4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2"/>
                <w:sz w:val="21"/>
                <w:szCs w:val="21"/>
              </w:rPr>
              <w:t>CQL40-25-200，Q=6m</w:t>
            </w:r>
            <w:r>
              <w:rPr>
                <w:rFonts w:hint="default" w:ascii="Times New Roman" w:hAnsi="Times New Roman" w:eastAsia="宋体" w:cs="Times New Roman"/>
                <w:color w:val="auto"/>
                <w:spacing w:val="-2"/>
                <w:sz w:val="21"/>
                <w:szCs w:val="21"/>
                <w:vertAlign w:val="superscript"/>
                <w:lang w:val="en-US" w:eastAsia="zh-CN"/>
              </w:rPr>
              <w:t>3</w:t>
            </w:r>
            <w:r>
              <w:rPr>
                <w:rFonts w:hint="default" w:ascii="Times New Roman" w:hAnsi="Times New Roman" w:eastAsia="宋体" w:cs="Times New Roman"/>
                <w:color w:val="auto"/>
                <w:spacing w:val="-2"/>
                <w:sz w:val="21"/>
                <w:szCs w:val="21"/>
              </w:rPr>
              <w:t>，H=50m</w:t>
            </w:r>
          </w:p>
        </w:tc>
        <w:tc>
          <w:tcPr>
            <w:tcW w:w="1353" w:type="dxa"/>
            <w:shd w:val="clear" w:color="auto" w:fill="auto"/>
            <w:vAlign w:val="center"/>
          </w:tcPr>
          <w:p w14:paraId="562CF3A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4</w:t>
            </w:r>
          </w:p>
        </w:tc>
        <w:tc>
          <w:tcPr>
            <w:tcW w:w="1011" w:type="dxa"/>
            <w:shd w:val="clear" w:color="auto" w:fill="auto"/>
            <w:vAlign w:val="center"/>
          </w:tcPr>
          <w:p w14:paraId="3C31B7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1042" w:type="dxa"/>
            <w:vAlign w:val="center"/>
          </w:tcPr>
          <w:p w14:paraId="4C7B177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08DFAA9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56" w:type="dxa"/>
            <w:vAlign w:val="center"/>
          </w:tcPr>
          <w:p w14:paraId="393E1B20">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8</w:t>
            </w:r>
          </w:p>
        </w:tc>
        <w:tc>
          <w:tcPr>
            <w:tcW w:w="668" w:type="dxa"/>
            <w:vMerge w:val="continue"/>
            <w:shd w:val="clear" w:color="auto" w:fill="auto"/>
            <w:vAlign w:val="center"/>
          </w:tcPr>
          <w:p w14:paraId="5E64D026">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1523" w:type="dxa"/>
            <w:shd w:val="clear" w:color="auto" w:fill="auto"/>
            <w:vAlign w:val="center"/>
          </w:tcPr>
          <w:p w14:paraId="0709683E">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2"/>
                <w:sz w:val="21"/>
                <w:szCs w:val="21"/>
              </w:rPr>
              <w:t>一甲进料泵</w:t>
            </w:r>
          </w:p>
        </w:tc>
        <w:tc>
          <w:tcPr>
            <w:tcW w:w="613" w:type="dxa"/>
            <w:shd w:val="clear" w:color="auto" w:fill="auto"/>
            <w:vAlign w:val="center"/>
          </w:tcPr>
          <w:p w14:paraId="5A02B5F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2648" w:type="dxa"/>
            <w:shd w:val="clear" w:color="auto" w:fill="auto"/>
            <w:vAlign w:val="center"/>
          </w:tcPr>
          <w:p w14:paraId="01D9365A">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2"/>
                <w:sz w:val="21"/>
                <w:szCs w:val="21"/>
              </w:rPr>
              <w:t>CQL40-25-200，Q=6m</w:t>
            </w:r>
            <w:r>
              <w:rPr>
                <w:rFonts w:hint="default" w:ascii="Times New Roman" w:hAnsi="Times New Roman" w:eastAsia="宋体" w:cs="Times New Roman"/>
                <w:color w:val="auto"/>
                <w:spacing w:val="-2"/>
                <w:sz w:val="21"/>
                <w:szCs w:val="21"/>
                <w:vertAlign w:val="superscript"/>
                <w:lang w:val="en-US" w:eastAsia="zh-CN"/>
              </w:rPr>
              <w:t>3</w:t>
            </w:r>
            <w:r>
              <w:rPr>
                <w:rFonts w:hint="default" w:ascii="Times New Roman" w:hAnsi="Times New Roman" w:eastAsia="宋体" w:cs="Times New Roman"/>
                <w:color w:val="auto"/>
                <w:spacing w:val="-2"/>
                <w:sz w:val="21"/>
                <w:szCs w:val="21"/>
              </w:rPr>
              <w:t>，H=50m</w:t>
            </w:r>
          </w:p>
        </w:tc>
        <w:tc>
          <w:tcPr>
            <w:tcW w:w="1353" w:type="dxa"/>
            <w:shd w:val="clear" w:color="auto" w:fill="auto"/>
            <w:vAlign w:val="center"/>
          </w:tcPr>
          <w:p w14:paraId="58A7349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4</w:t>
            </w:r>
          </w:p>
        </w:tc>
        <w:tc>
          <w:tcPr>
            <w:tcW w:w="1011" w:type="dxa"/>
            <w:shd w:val="clear" w:color="auto" w:fill="auto"/>
            <w:vAlign w:val="center"/>
          </w:tcPr>
          <w:p w14:paraId="0C896E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1042" w:type="dxa"/>
            <w:vAlign w:val="center"/>
          </w:tcPr>
          <w:p w14:paraId="4495A6F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54FFD9F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56" w:type="dxa"/>
            <w:vAlign w:val="center"/>
          </w:tcPr>
          <w:p w14:paraId="2CF3B51B">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9</w:t>
            </w:r>
          </w:p>
        </w:tc>
        <w:tc>
          <w:tcPr>
            <w:tcW w:w="668" w:type="dxa"/>
            <w:vMerge w:val="continue"/>
            <w:shd w:val="clear" w:color="auto" w:fill="auto"/>
            <w:vAlign w:val="center"/>
          </w:tcPr>
          <w:p w14:paraId="52A3A0F0">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1523" w:type="dxa"/>
            <w:shd w:val="clear" w:color="auto" w:fill="auto"/>
            <w:vAlign w:val="center"/>
          </w:tcPr>
          <w:p w14:paraId="059B622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2"/>
                <w:sz w:val="21"/>
                <w:szCs w:val="21"/>
              </w:rPr>
              <w:t>酯化塔釜液泵</w:t>
            </w:r>
          </w:p>
        </w:tc>
        <w:tc>
          <w:tcPr>
            <w:tcW w:w="613" w:type="dxa"/>
            <w:shd w:val="clear" w:color="auto" w:fill="auto"/>
            <w:vAlign w:val="center"/>
          </w:tcPr>
          <w:p w14:paraId="0ECD11E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2648" w:type="dxa"/>
            <w:shd w:val="clear" w:color="auto" w:fill="auto"/>
            <w:vAlign w:val="center"/>
          </w:tcPr>
          <w:p w14:paraId="58721110">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2"/>
                <w:sz w:val="21"/>
                <w:szCs w:val="21"/>
              </w:rPr>
              <w:t>IMD40-25-170FA，Q=6m</w:t>
            </w:r>
            <w:r>
              <w:rPr>
                <w:rFonts w:hint="default" w:ascii="Times New Roman" w:hAnsi="Times New Roman" w:eastAsia="宋体" w:cs="Times New Roman"/>
                <w:color w:val="auto"/>
                <w:spacing w:val="-2"/>
                <w:sz w:val="21"/>
                <w:szCs w:val="21"/>
                <w:vertAlign w:val="superscript"/>
                <w:lang w:val="en-US" w:eastAsia="zh-CN"/>
              </w:rPr>
              <w:t>3</w:t>
            </w:r>
            <w:r>
              <w:rPr>
                <w:rFonts w:hint="default" w:ascii="Times New Roman" w:hAnsi="Times New Roman" w:eastAsia="宋体" w:cs="Times New Roman"/>
                <w:color w:val="auto"/>
                <w:spacing w:val="-2"/>
                <w:sz w:val="21"/>
                <w:szCs w:val="21"/>
              </w:rPr>
              <w:t>，H=39m</w:t>
            </w:r>
          </w:p>
        </w:tc>
        <w:tc>
          <w:tcPr>
            <w:tcW w:w="1353" w:type="dxa"/>
            <w:shd w:val="clear" w:color="auto" w:fill="auto"/>
            <w:vAlign w:val="center"/>
          </w:tcPr>
          <w:p w14:paraId="12FD1F2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8</w:t>
            </w:r>
          </w:p>
        </w:tc>
        <w:tc>
          <w:tcPr>
            <w:tcW w:w="1011" w:type="dxa"/>
            <w:shd w:val="clear" w:color="auto" w:fill="auto"/>
            <w:vAlign w:val="center"/>
          </w:tcPr>
          <w:p w14:paraId="037FDF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1042" w:type="dxa"/>
            <w:vAlign w:val="center"/>
          </w:tcPr>
          <w:p w14:paraId="2ECE86D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293A9DE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56" w:type="dxa"/>
            <w:vAlign w:val="center"/>
          </w:tcPr>
          <w:p w14:paraId="1A5CAE6B">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w:t>
            </w:r>
          </w:p>
        </w:tc>
        <w:tc>
          <w:tcPr>
            <w:tcW w:w="668" w:type="dxa"/>
            <w:vMerge w:val="continue"/>
            <w:shd w:val="clear" w:color="auto" w:fill="auto"/>
            <w:vAlign w:val="center"/>
          </w:tcPr>
          <w:p w14:paraId="6273476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1523" w:type="dxa"/>
            <w:shd w:val="clear" w:color="auto" w:fill="auto"/>
            <w:vAlign w:val="center"/>
          </w:tcPr>
          <w:p w14:paraId="08C58F9A">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2"/>
                <w:sz w:val="21"/>
                <w:szCs w:val="21"/>
              </w:rPr>
              <w:t>酯化塔回流泵</w:t>
            </w:r>
          </w:p>
        </w:tc>
        <w:tc>
          <w:tcPr>
            <w:tcW w:w="613" w:type="dxa"/>
            <w:shd w:val="clear" w:color="auto" w:fill="auto"/>
            <w:vAlign w:val="center"/>
          </w:tcPr>
          <w:p w14:paraId="3C7949D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2648" w:type="dxa"/>
            <w:shd w:val="clear" w:color="auto" w:fill="auto"/>
            <w:vAlign w:val="center"/>
          </w:tcPr>
          <w:p w14:paraId="7220BC95">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2"/>
                <w:sz w:val="21"/>
                <w:szCs w:val="21"/>
              </w:rPr>
              <w:t>IMD40-25-170FA，Q=6m</w:t>
            </w:r>
            <w:r>
              <w:rPr>
                <w:rFonts w:hint="default" w:ascii="Times New Roman" w:hAnsi="Times New Roman" w:eastAsia="宋体" w:cs="Times New Roman"/>
                <w:color w:val="auto"/>
                <w:spacing w:val="-2"/>
                <w:sz w:val="21"/>
                <w:szCs w:val="21"/>
                <w:vertAlign w:val="superscript"/>
                <w:lang w:val="en-US" w:eastAsia="zh-CN"/>
              </w:rPr>
              <w:t>3</w:t>
            </w:r>
            <w:r>
              <w:rPr>
                <w:rFonts w:hint="default" w:ascii="Times New Roman" w:hAnsi="Times New Roman" w:eastAsia="宋体" w:cs="Times New Roman"/>
                <w:color w:val="auto"/>
                <w:spacing w:val="-2"/>
                <w:sz w:val="21"/>
                <w:szCs w:val="21"/>
              </w:rPr>
              <w:t>，H=39m</w:t>
            </w:r>
          </w:p>
        </w:tc>
        <w:tc>
          <w:tcPr>
            <w:tcW w:w="1353" w:type="dxa"/>
            <w:shd w:val="clear" w:color="auto" w:fill="auto"/>
            <w:vAlign w:val="center"/>
          </w:tcPr>
          <w:p w14:paraId="32CA517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4</w:t>
            </w:r>
          </w:p>
        </w:tc>
        <w:tc>
          <w:tcPr>
            <w:tcW w:w="1011" w:type="dxa"/>
            <w:shd w:val="clear" w:color="auto" w:fill="auto"/>
            <w:vAlign w:val="center"/>
          </w:tcPr>
          <w:p w14:paraId="4B5DBD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1042" w:type="dxa"/>
            <w:vAlign w:val="center"/>
          </w:tcPr>
          <w:p w14:paraId="3F56113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1D8FB42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56" w:type="dxa"/>
            <w:vAlign w:val="center"/>
          </w:tcPr>
          <w:p w14:paraId="154F0389">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11</w:t>
            </w:r>
          </w:p>
        </w:tc>
        <w:tc>
          <w:tcPr>
            <w:tcW w:w="668" w:type="dxa"/>
            <w:vMerge w:val="continue"/>
            <w:shd w:val="clear" w:color="auto" w:fill="auto"/>
            <w:vAlign w:val="center"/>
          </w:tcPr>
          <w:p w14:paraId="4E19F17A">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1523" w:type="dxa"/>
            <w:shd w:val="clear" w:color="auto" w:fill="auto"/>
            <w:vAlign w:val="center"/>
          </w:tcPr>
          <w:p w14:paraId="75C4DB9C">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5"/>
                <w:sz w:val="21"/>
                <w:szCs w:val="21"/>
              </w:rPr>
              <w:t>中和釜出料泵</w:t>
            </w:r>
          </w:p>
        </w:tc>
        <w:tc>
          <w:tcPr>
            <w:tcW w:w="613" w:type="dxa"/>
            <w:shd w:val="clear" w:color="auto" w:fill="auto"/>
            <w:vAlign w:val="center"/>
          </w:tcPr>
          <w:p w14:paraId="73EC2CB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2648" w:type="dxa"/>
            <w:shd w:val="clear" w:color="auto" w:fill="auto"/>
            <w:vAlign w:val="center"/>
          </w:tcPr>
          <w:p w14:paraId="3D36ABB5">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2"/>
                <w:sz w:val="21"/>
                <w:szCs w:val="21"/>
              </w:rPr>
              <w:t>IMD40-25-170FA，Q=6m</w:t>
            </w:r>
            <w:r>
              <w:rPr>
                <w:rFonts w:hint="default" w:ascii="Times New Roman" w:hAnsi="Times New Roman" w:eastAsia="宋体" w:cs="Times New Roman"/>
                <w:color w:val="auto"/>
                <w:spacing w:val="-2"/>
                <w:sz w:val="21"/>
                <w:szCs w:val="21"/>
                <w:vertAlign w:val="superscript"/>
                <w:lang w:val="en-US" w:eastAsia="zh-CN"/>
              </w:rPr>
              <w:t>3</w:t>
            </w:r>
            <w:r>
              <w:rPr>
                <w:rFonts w:hint="default" w:ascii="Times New Roman" w:hAnsi="Times New Roman" w:eastAsia="宋体" w:cs="Times New Roman"/>
                <w:color w:val="auto"/>
                <w:spacing w:val="-2"/>
                <w:sz w:val="21"/>
                <w:szCs w:val="21"/>
              </w:rPr>
              <w:t>，H=39m</w:t>
            </w:r>
          </w:p>
        </w:tc>
        <w:tc>
          <w:tcPr>
            <w:tcW w:w="1353" w:type="dxa"/>
            <w:shd w:val="clear" w:color="auto" w:fill="auto"/>
            <w:vAlign w:val="center"/>
          </w:tcPr>
          <w:p w14:paraId="78BC7FA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4</w:t>
            </w:r>
          </w:p>
        </w:tc>
        <w:tc>
          <w:tcPr>
            <w:tcW w:w="1011" w:type="dxa"/>
            <w:shd w:val="clear" w:color="auto" w:fill="auto"/>
            <w:vAlign w:val="center"/>
          </w:tcPr>
          <w:p w14:paraId="20BD70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1042" w:type="dxa"/>
            <w:vAlign w:val="center"/>
          </w:tcPr>
          <w:p w14:paraId="0FC11FF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2E69674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56" w:type="dxa"/>
            <w:vAlign w:val="center"/>
          </w:tcPr>
          <w:p w14:paraId="787382F2">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12</w:t>
            </w:r>
          </w:p>
        </w:tc>
        <w:tc>
          <w:tcPr>
            <w:tcW w:w="668" w:type="dxa"/>
            <w:vMerge w:val="continue"/>
            <w:shd w:val="clear" w:color="auto" w:fill="auto"/>
            <w:vAlign w:val="center"/>
          </w:tcPr>
          <w:p w14:paraId="6ED1292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1523" w:type="dxa"/>
            <w:shd w:val="clear" w:color="auto" w:fill="auto"/>
            <w:vAlign w:val="center"/>
          </w:tcPr>
          <w:p w14:paraId="71517DB5">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1"/>
                <w:sz w:val="21"/>
                <w:szCs w:val="21"/>
              </w:rPr>
              <w:t>脱轻塔釜液泵</w:t>
            </w:r>
          </w:p>
        </w:tc>
        <w:tc>
          <w:tcPr>
            <w:tcW w:w="613" w:type="dxa"/>
            <w:shd w:val="clear" w:color="auto" w:fill="auto"/>
            <w:vAlign w:val="center"/>
          </w:tcPr>
          <w:p w14:paraId="228C848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2648" w:type="dxa"/>
            <w:shd w:val="clear" w:color="auto" w:fill="auto"/>
            <w:vAlign w:val="center"/>
          </w:tcPr>
          <w:p w14:paraId="435711A3">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2"/>
                <w:sz w:val="21"/>
                <w:szCs w:val="21"/>
              </w:rPr>
              <w:t>CQL40-25-160，Q=6m</w:t>
            </w:r>
            <w:r>
              <w:rPr>
                <w:rFonts w:hint="default" w:ascii="Times New Roman" w:hAnsi="Times New Roman" w:eastAsia="宋体" w:cs="Times New Roman"/>
                <w:color w:val="auto"/>
                <w:spacing w:val="-2"/>
                <w:sz w:val="21"/>
                <w:szCs w:val="21"/>
                <w:vertAlign w:val="superscript"/>
                <w:lang w:val="en-US" w:eastAsia="zh-CN"/>
              </w:rPr>
              <w:t>3</w:t>
            </w:r>
            <w:r>
              <w:rPr>
                <w:rFonts w:hint="default" w:ascii="Times New Roman" w:hAnsi="Times New Roman" w:eastAsia="宋体" w:cs="Times New Roman"/>
                <w:color w:val="auto"/>
                <w:spacing w:val="-2"/>
                <w:sz w:val="21"/>
                <w:szCs w:val="21"/>
              </w:rPr>
              <w:t>，H=32m</w:t>
            </w:r>
          </w:p>
        </w:tc>
        <w:tc>
          <w:tcPr>
            <w:tcW w:w="1353" w:type="dxa"/>
            <w:shd w:val="clear" w:color="auto" w:fill="auto"/>
            <w:vAlign w:val="center"/>
          </w:tcPr>
          <w:p w14:paraId="095241B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4</w:t>
            </w:r>
          </w:p>
        </w:tc>
        <w:tc>
          <w:tcPr>
            <w:tcW w:w="1011" w:type="dxa"/>
            <w:shd w:val="clear" w:color="auto" w:fill="auto"/>
            <w:vAlign w:val="center"/>
          </w:tcPr>
          <w:p w14:paraId="6DC2BD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1042" w:type="dxa"/>
            <w:vAlign w:val="center"/>
          </w:tcPr>
          <w:p w14:paraId="08A3546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689B319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0EF0EDB9">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13</w:t>
            </w:r>
          </w:p>
        </w:tc>
        <w:tc>
          <w:tcPr>
            <w:tcW w:w="668" w:type="dxa"/>
            <w:vMerge w:val="continue"/>
            <w:vAlign w:val="center"/>
          </w:tcPr>
          <w:p w14:paraId="639E69C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532866BF">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1"/>
                <w:sz w:val="21"/>
                <w:szCs w:val="21"/>
              </w:rPr>
              <w:t>脱轻塔回流泵</w:t>
            </w:r>
          </w:p>
        </w:tc>
        <w:tc>
          <w:tcPr>
            <w:tcW w:w="0" w:type="auto"/>
            <w:vAlign w:val="center"/>
          </w:tcPr>
          <w:p w14:paraId="18CDC69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487D9E8A">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2"/>
                <w:sz w:val="21"/>
                <w:szCs w:val="21"/>
              </w:rPr>
              <w:t>CQL40-25-200，Q=6m</w:t>
            </w:r>
            <w:r>
              <w:rPr>
                <w:rFonts w:hint="default" w:ascii="Times New Roman" w:hAnsi="Times New Roman" w:eastAsia="宋体" w:cs="Times New Roman"/>
                <w:color w:val="auto"/>
                <w:spacing w:val="-2"/>
                <w:sz w:val="21"/>
                <w:szCs w:val="21"/>
                <w:vertAlign w:val="superscript"/>
                <w:lang w:val="en-US" w:eastAsia="zh-CN"/>
              </w:rPr>
              <w:t>3</w:t>
            </w:r>
            <w:r>
              <w:rPr>
                <w:rFonts w:hint="default" w:ascii="Times New Roman" w:hAnsi="Times New Roman" w:eastAsia="宋体" w:cs="Times New Roman"/>
                <w:color w:val="auto"/>
                <w:spacing w:val="-2"/>
                <w:sz w:val="21"/>
                <w:szCs w:val="21"/>
              </w:rPr>
              <w:t>，H=50m</w:t>
            </w:r>
          </w:p>
        </w:tc>
        <w:tc>
          <w:tcPr>
            <w:tcW w:w="0" w:type="auto"/>
            <w:shd w:val="clear" w:color="auto" w:fill="auto"/>
            <w:vAlign w:val="center"/>
          </w:tcPr>
          <w:p w14:paraId="6F4D45F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4</w:t>
            </w:r>
          </w:p>
        </w:tc>
        <w:tc>
          <w:tcPr>
            <w:tcW w:w="0" w:type="auto"/>
            <w:vAlign w:val="center"/>
          </w:tcPr>
          <w:p w14:paraId="7CA6AC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55D4F13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1530315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67AD441C">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14</w:t>
            </w:r>
          </w:p>
        </w:tc>
        <w:tc>
          <w:tcPr>
            <w:tcW w:w="668" w:type="dxa"/>
            <w:vMerge w:val="continue"/>
            <w:vAlign w:val="center"/>
          </w:tcPr>
          <w:p w14:paraId="6EBEFD9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000C657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1"/>
                <w:sz w:val="21"/>
                <w:szCs w:val="21"/>
              </w:rPr>
              <w:t>脱重塔回流泵</w:t>
            </w:r>
          </w:p>
        </w:tc>
        <w:tc>
          <w:tcPr>
            <w:tcW w:w="0" w:type="auto"/>
            <w:vAlign w:val="center"/>
          </w:tcPr>
          <w:p w14:paraId="6E4BAAB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1B2BFE2F">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2"/>
                <w:sz w:val="21"/>
                <w:szCs w:val="21"/>
              </w:rPr>
              <w:t>CQL50-32-200，Q=12.5m</w:t>
            </w:r>
            <w:r>
              <w:rPr>
                <w:rFonts w:hint="default" w:ascii="Times New Roman" w:hAnsi="Times New Roman" w:eastAsia="宋体" w:cs="Times New Roman"/>
                <w:color w:val="auto"/>
                <w:spacing w:val="-2"/>
                <w:sz w:val="21"/>
                <w:szCs w:val="21"/>
                <w:vertAlign w:val="superscript"/>
                <w:lang w:val="en-US" w:eastAsia="zh-CN"/>
              </w:rPr>
              <w:t>3</w:t>
            </w:r>
            <w:r>
              <w:rPr>
                <w:rFonts w:hint="default" w:ascii="Times New Roman" w:hAnsi="Times New Roman" w:eastAsia="宋体" w:cs="Times New Roman"/>
                <w:color w:val="auto"/>
                <w:spacing w:val="-2"/>
                <w:sz w:val="21"/>
                <w:szCs w:val="21"/>
              </w:rPr>
              <w:t>，H=50m</w:t>
            </w:r>
          </w:p>
        </w:tc>
        <w:tc>
          <w:tcPr>
            <w:tcW w:w="0" w:type="auto"/>
            <w:shd w:val="clear" w:color="auto" w:fill="auto"/>
            <w:vAlign w:val="center"/>
          </w:tcPr>
          <w:p w14:paraId="41DD32F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4</w:t>
            </w:r>
          </w:p>
        </w:tc>
        <w:tc>
          <w:tcPr>
            <w:tcW w:w="0" w:type="auto"/>
            <w:vAlign w:val="center"/>
          </w:tcPr>
          <w:p w14:paraId="2390C8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34D31A2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0956060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0BD0CFBC">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15</w:t>
            </w:r>
          </w:p>
        </w:tc>
        <w:tc>
          <w:tcPr>
            <w:tcW w:w="668" w:type="dxa"/>
            <w:vMerge w:val="continue"/>
            <w:vAlign w:val="center"/>
          </w:tcPr>
          <w:p w14:paraId="5C3E6C9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1F87993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高沸物输送泵</w:t>
            </w:r>
          </w:p>
        </w:tc>
        <w:tc>
          <w:tcPr>
            <w:tcW w:w="0" w:type="auto"/>
            <w:vAlign w:val="center"/>
          </w:tcPr>
          <w:p w14:paraId="0DACF14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7648830A">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CQL40-25-160，Q=6m</w:t>
            </w:r>
            <w:r>
              <w:rPr>
                <w:rFonts w:hint="default" w:ascii="Times New Roman" w:hAnsi="Times New Roman" w:eastAsia="宋体" w:cs="Times New Roman"/>
                <w:color w:val="auto"/>
                <w:spacing w:val="-2"/>
                <w:sz w:val="21"/>
                <w:szCs w:val="21"/>
                <w:vertAlign w:val="superscript"/>
                <w:lang w:val="en-US" w:eastAsia="zh-CN"/>
              </w:rPr>
              <w:t>3</w:t>
            </w:r>
            <w:r>
              <w:rPr>
                <w:rFonts w:hint="default" w:ascii="Times New Roman" w:hAnsi="Times New Roman" w:eastAsia="宋体" w:cs="Times New Roman"/>
                <w:color w:val="auto"/>
                <w:spacing w:val="-2"/>
                <w:sz w:val="21"/>
                <w:szCs w:val="21"/>
              </w:rPr>
              <w:t>，H=32m</w:t>
            </w:r>
          </w:p>
        </w:tc>
        <w:tc>
          <w:tcPr>
            <w:tcW w:w="0" w:type="auto"/>
            <w:shd w:val="clear" w:color="auto" w:fill="auto"/>
            <w:vAlign w:val="center"/>
          </w:tcPr>
          <w:p w14:paraId="5D1B647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17CC48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0D21EBC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1FD8350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08B2FDB7">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16</w:t>
            </w:r>
          </w:p>
        </w:tc>
        <w:tc>
          <w:tcPr>
            <w:tcW w:w="668" w:type="dxa"/>
            <w:vMerge w:val="continue"/>
            <w:vAlign w:val="center"/>
          </w:tcPr>
          <w:p w14:paraId="2DE4BE00">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0068C23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6"/>
                <w:sz w:val="21"/>
                <w:szCs w:val="21"/>
              </w:rPr>
              <w:t>甲醇塔回流泵</w:t>
            </w:r>
          </w:p>
        </w:tc>
        <w:tc>
          <w:tcPr>
            <w:tcW w:w="0" w:type="auto"/>
            <w:vAlign w:val="center"/>
          </w:tcPr>
          <w:p w14:paraId="71BA15A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0745980C">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CQL32-25-200，Q=2m</w:t>
            </w:r>
            <w:r>
              <w:rPr>
                <w:rFonts w:hint="default" w:ascii="Times New Roman" w:hAnsi="Times New Roman" w:eastAsia="宋体" w:cs="Times New Roman"/>
                <w:color w:val="auto"/>
                <w:spacing w:val="-2"/>
                <w:sz w:val="21"/>
                <w:szCs w:val="21"/>
                <w:vertAlign w:val="superscript"/>
                <w:lang w:val="en-US" w:eastAsia="zh-CN"/>
              </w:rPr>
              <w:t>3</w:t>
            </w:r>
            <w:r>
              <w:rPr>
                <w:rFonts w:hint="default" w:ascii="Times New Roman" w:hAnsi="Times New Roman" w:eastAsia="宋体" w:cs="Times New Roman"/>
                <w:color w:val="auto"/>
                <w:spacing w:val="-2"/>
                <w:sz w:val="21"/>
                <w:szCs w:val="21"/>
              </w:rPr>
              <w:t>，H=50m</w:t>
            </w:r>
          </w:p>
        </w:tc>
        <w:tc>
          <w:tcPr>
            <w:tcW w:w="0" w:type="auto"/>
            <w:shd w:val="clear" w:color="auto" w:fill="auto"/>
            <w:vAlign w:val="center"/>
          </w:tcPr>
          <w:p w14:paraId="3A70427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4</w:t>
            </w:r>
          </w:p>
        </w:tc>
        <w:tc>
          <w:tcPr>
            <w:tcW w:w="0" w:type="auto"/>
            <w:vAlign w:val="center"/>
          </w:tcPr>
          <w:p w14:paraId="15AFBB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6649C68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04CE3B7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394F8DB4">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17</w:t>
            </w:r>
          </w:p>
        </w:tc>
        <w:tc>
          <w:tcPr>
            <w:tcW w:w="668" w:type="dxa"/>
            <w:vMerge w:val="continue"/>
            <w:vAlign w:val="center"/>
          </w:tcPr>
          <w:p w14:paraId="05416274">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5A0D5D6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低沸物输送泵</w:t>
            </w:r>
          </w:p>
        </w:tc>
        <w:tc>
          <w:tcPr>
            <w:tcW w:w="0" w:type="auto"/>
            <w:vAlign w:val="center"/>
          </w:tcPr>
          <w:p w14:paraId="6612017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36F53E9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CQL40-25-160，Q=6m</w:t>
            </w:r>
            <w:r>
              <w:rPr>
                <w:rFonts w:hint="default" w:ascii="Times New Roman" w:hAnsi="Times New Roman" w:eastAsia="宋体" w:cs="Times New Roman"/>
                <w:color w:val="auto"/>
                <w:spacing w:val="-2"/>
                <w:sz w:val="21"/>
                <w:szCs w:val="21"/>
                <w:vertAlign w:val="superscript"/>
                <w:lang w:val="en-US" w:eastAsia="zh-CN"/>
              </w:rPr>
              <w:t>3</w:t>
            </w:r>
            <w:r>
              <w:rPr>
                <w:rFonts w:hint="default" w:ascii="Times New Roman" w:hAnsi="Times New Roman" w:eastAsia="宋体" w:cs="Times New Roman"/>
                <w:color w:val="auto"/>
                <w:spacing w:val="-2"/>
                <w:sz w:val="21"/>
                <w:szCs w:val="21"/>
              </w:rPr>
              <w:t>，H=32m</w:t>
            </w:r>
          </w:p>
        </w:tc>
        <w:tc>
          <w:tcPr>
            <w:tcW w:w="0" w:type="auto"/>
            <w:shd w:val="clear" w:color="auto" w:fill="auto"/>
            <w:vAlign w:val="center"/>
          </w:tcPr>
          <w:p w14:paraId="4F8EF9F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50C79B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05F6FFE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2903F0F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5A6393C7">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18</w:t>
            </w:r>
          </w:p>
        </w:tc>
        <w:tc>
          <w:tcPr>
            <w:tcW w:w="668" w:type="dxa"/>
            <w:vMerge w:val="continue"/>
            <w:vAlign w:val="center"/>
          </w:tcPr>
          <w:p w14:paraId="52C8787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0E00B6F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循环泵</w:t>
            </w:r>
          </w:p>
        </w:tc>
        <w:tc>
          <w:tcPr>
            <w:tcW w:w="0" w:type="auto"/>
            <w:vAlign w:val="center"/>
          </w:tcPr>
          <w:p w14:paraId="3C27019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258FC129">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CQL40-25-160，Q=6m</w:t>
            </w:r>
            <w:r>
              <w:rPr>
                <w:rFonts w:hint="default" w:ascii="Times New Roman" w:hAnsi="Times New Roman" w:eastAsia="宋体" w:cs="Times New Roman"/>
                <w:color w:val="auto"/>
                <w:spacing w:val="-2"/>
                <w:sz w:val="21"/>
                <w:szCs w:val="21"/>
                <w:vertAlign w:val="superscript"/>
                <w:lang w:val="en-US" w:eastAsia="zh-CN"/>
              </w:rPr>
              <w:t>3</w:t>
            </w:r>
            <w:r>
              <w:rPr>
                <w:rFonts w:hint="default" w:ascii="Times New Roman" w:hAnsi="Times New Roman" w:eastAsia="宋体" w:cs="Times New Roman"/>
                <w:color w:val="auto"/>
                <w:spacing w:val="-2"/>
                <w:sz w:val="21"/>
                <w:szCs w:val="21"/>
              </w:rPr>
              <w:t>，H=32m</w:t>
            </w:r>
          </w:p>
        </w:tc>
        <w:tc>
          <w:tcPr>
            <w:tcW w:w="0" w:type="auto"/>
            <w:shd w:val="clear" w:color="auto" w:fill="auto"/>
            <w:vAlign w:val="center"/>
          </w:tcPr>
          <w:p w14:paraId="66F11BE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6F03CF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02EF1A4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2C49FF9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6AF81A61">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19</w:t>
            </w:r>
          </w:p>
        </w:tc>
        <w:tc>
          <w:tcPr>
            <w:tcW w:w="668" w:type="dxa"/>
            <w:vMerge w:val="restart"/>
            <w:vAlign w:val="center"/>
          </w:tcPr>
          <w:p w14:paraId="1FED633E">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kern w:val="2"/>
                <w:sz w:val="21"/>
                <w:szCs w:val="21"/>
                <w:lang w:val="en-US" w:eastAsia="zh-CN" w:bidi="ar-SA"/>
              </w:rPr>
              <w:t>510工段塔类</w:t>
            </w:r>
          </w:p>
        </w:tc>
        <w:tc>
          <w:tcPr>
            <w:tcW w:w="0" w:type="auto"/>
            <w:shd w:val="clear" w:color="auto" w:fill="auto"/>
            <w:vAlign w:val="center"/>
          </w:tcPr>
          <w:p w14:paraId="2F759C33">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5"/>
                <w:sz w:val="21"/>
                <w:szCs w:val="21"/>
              </w:rPr>
              <w:t>1#酯化塔</w:t>
            </w:r>
          </w:p>
        </w:tc>
        <w:tc>
          <w:tcPr>
            <w:tcW w:w="0" w:type="auto"/>
            <w:vAlign w:val="center"/>
          </w:tcPr>
          <w:p w14:paraId="193EF6C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32B4B4F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φ1200H15000（填料段）</w:t>
            </w:r>
          </w:p>
        </w:tc>
        <w:tc>
          <w:tcPr>
            <w:tcW w:w="0" w:type="auto"/>
            <w:shd w:val="clear" w:color="auto" w:fill="auto"/>
            <w:vAlign w:val="center"/>
          </w:tcPr>
          <w:p w14:paraId="6447D2F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2BB493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658A049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2945FAB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2354CC67">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20</w:t>
            </w:r>
          </w:p>
        </w:tc>
        <w:tc>
          <w:tcPr>
            <w:tcW w:w="668" w:type="dxa"/>
            <w:vMerge w:val="continue"/>
            <w:vAlign w:val="center"/>
          </w:tcPr>
          <w:p w14:paraId="5A655AD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49AE8C9E">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2#酯化塔</w:t>
            </w:r>
          </w:p>
        </w:tc>
        <w:tc>
          <w:tcPr>
            <w:tcW w:w="0" w:type="auto"/>
            <w:vAlign w:val="center"/>
          </w:tcPr>
          <w:p w14:paraId="2E30974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0DCDAE9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φ1200H20000（填料段）</w:t>
            </w:r>
          </w:p>
        </w:tc>
        <w:tc>
          <w:tcPr>
            <w:tcW w:w="0" w:type="auto"/>
            <w:shd w:val="clear" w:color="auto" w:fill="auto"/>
            <w:vAlign w:val="center"/>
          </w:tcPr>
          <w:p w14:paraId="473316C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5A6FDB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72FC1DD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6FC298E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10D0D0E3">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21</w:t>
            </w:r>
          </w:p>
        </w:tc>
        <w:tc>
          <w:tcPr>
            <w:tcW w:w="668" w:type="dxa"/>
            <w:vMerge w:val="continue"/>
            <w:vAlign w:val="center"/>
          </w:tcPr>
          <w:p w14:paraId="572999F4">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5B466CB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脱轻塔</w:t>
            </w:r>
          </w:p>
        </w:tc>
        <w:tc>
          <w:tcPr>
            <w:tcW w:w="0" w:type="auto"/>
            <w:vAlign w:val="center"/>
          </w:tcPr>
          <w:p w14:paraId="5ED1C94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2684529F">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φ1600H12000（填料段）</w:t>
            </w:r>
          </w:p>
        </w:tc>
        <w:tc>
          <w:tcPr>
            <w:tcW w:w="0" w:type="auto"/>
            <w:shd w:val="clear" w:color="auto" w:fill="auto"/>
            <w:vAlign w:val="center"/>
          </w:tcPr>
          <w:p w14:paraId="62896BE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5C2978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3110F46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39D49D4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4921472D">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22</w:t>
            </w:r>
          </w:p>
        </w:tc>
        <w:tc>
          <w:tcPr>
            <w:tcW w:w="668" w:type="dxa"/>
            <w:vMerge w:val="continue"/>
            <w:vAlign w:val="center"/>
          </w:tcPr>
          <w:p w14:paraId="02689E0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35244299">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脱重塔</w:t>
            </w:r>
          </w:p>
        </w:tc>
        <w:tc>
          <w:tcPr>
            <w:tcW w:w="0" w:type="auto"/>
            <w:vAlign w:val="center"/>
          </w:tcPr>
          <w:p w14:paraId="3B295F8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5F9AE93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φ1800H12000（填料段）</w:t>
            </w:r>
          </w:p>
        </w:tc>
        <w:tc>
          <w:tcPr>
            <w:tcW w:w="0" w:type="auto"/>
            <w:shd w:val="clear" w:color="auto" w:fill="auto"/>
            <w:vAlign w:val="center"/>
          </w:tcPr>
          <w:p w14:paraId="0B05496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06C28E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74475DA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19A22FD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4E06C4A7">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23</w:t>
            </w:r>
          </w:p>
        </w:tc>
        <w:tc>
          <w:tcPr>
            <w:tcW w:w="668" w:type="dxa"/>
            <w:vMerge w:val="continue"/>
            <w:vAlign w:val="center"/>
          </w:tcPr>
          <w:p w14:paraId="4AC81CD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7EB2436E">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7"/>
                <w:sz w:val="21"/>
                <w:szCs w:val="21"/>
              </w:rPr>
              <w:t>甲醇回收塔</w:t>
            </w:r>
          </w:p>
        </w:tc>
        <w:tc>
          <w:tcPr>
            <w:tcW w:w="0" w:type="auto"/>
            <w:vAlign w:val="center"/>
          </w:tcPr>
          <w:p w14:paraId="33E701C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50DDA9C">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φ600H22000（填料段）</w:t>
            </w:r>
          </w:p>
        </w:tc>
        <w:tc>
          <w:tcPr>
            <w:tcW w:w="0" w:type="auto"/>
            <w:shd w:val="clear" w:color="auto" w:fill="auto"/>
            <w:vAlign w:val="center"/>
          </w:tcPr>
          <w:p w14:paraId="32B81CC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0CE9DF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539169F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1641CCE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6073A7DE">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24</w:t>
            </w:r>
          </w:p>
        </w:tc>
        <w:tc>
          <w:tcPr>
            <w:tcW w:w="668" w:type="dxa"/>
            <w:vMerge w:val="restart"/>
            <w:vAlign w:val="center"/>
          </w:tcPr>
          <w:p w14:paraId="63659D4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kern w:val="2"/>
                <w:sz w:val="21"/>
                <w:szCs w:val="21"/>
                <w:lang w:val="en-US" w:eastAsia="zh-CN" w:bidi="ar-SA"/>
              </w:rPr>
              <w:t>510工段换热设备</w:t>
            </w:r>
          </w:p>
        </w:tc>
        <w:tc>
          <w:tcPr>
            <w:tcW w:w="0" w:type="auto"/>
            <w:shd w:val="clear" w:color="auto" w:fill="auto"/>
            <w:vAlign w:val="center"/>
          </w:tcPr>
          <w:p w14:paraId="061831F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7"/>
                <w:sz w:val="21"/>
                <w:szCs w:val="21"/>
              </w:rPr>
              <w:t>甲醇汽化器</w:t>
            </w:r>
          </w:p>
        </w:tc>
        <w:tc>
          <w:tcPr>
            <w:tcW w:w="0" w:type="auto"/>
            <w:vAlign w:val="center"/>
          </w:tcPr>
          <w:p w14:paraId="667E007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94D0B93">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立式φ400×3000，F=15m</w:t>
            </w:r>
            <w:r>
              <w:rPr>
                <w:rFonts w:hint="default" w:ascii="Times New Roman" w:hAnsi="Times New Roman" w:eastAsia="宋体" w:cs="Times New Roman"/>
                <w:color w:val="auto"/>
                <w:spacing w:val="-2"/>
                <w:sz w:val="21"/>
                <w:szCs w:val="21"/>
                <w:vertAlign w:val="superscript"/>
                <w:lang w:val="en-US" w:eastAsia="zh-CN"/>
              </w:rPr>
              <w:t>2</w:t>
            </w:r>
          </w:p>
        </w:tc>
        <w:tc>
          <w:tcPr>
            <w:tcW w:w="0" w:type="auto"/>
            <w:shd w:val="clear" w:color="auto" w:fill="auto"/>
            <w:vAlign w:val="center"/>
          </w:tcPr>
          <w:p w14:paraId="5E3C3A1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187B35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486C545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116E5A3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6FC3E05E">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25</w:t>
            </w:r>
          </w:p>
        </w:tc>
        <w:tc>
          <w:tcPr>
            <w:tcW w:w="668" w:type="dxa"/>
            <w:vMerge w:val="continue"/>
            <w:vAlign w:val="center"/>
          </w:tcPr>
          <w:p w14:paraId="07E1FFA3">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0260CEB3">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3"/>
                <w:sz w:val="21"/>
                <w:szCs w:val="21"/>
              </w:rPr>
              <w:t>1#酯化塔再沸器</w:t>
            </w:r>
          </w:p>
        </w:tc>
        <w:tc>
          <w:tcPr>
            <w:tcW w:w="0" w:type="auto"/>
            <w:vAlign w:val="center"/>
          </w:tcPr>
          <w:p w14:paraId="22E4FBB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D2FEC04">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立式φ850×3700，F=90m</w:t>
            </w:r>
            <w:r>
              <w:rPr>
                <w:rFonts w:hint="default" w:ascii="Times New Roman" w:hAnsi="Times New Roman" w:eastAsia="宋体" w:cs="Times New Roman"/>
                <w:color w:val="auto"/>
                <w:spacing w:val="-2"/>
                <w:sz w:val="21"/>
                <w:szCs w:val="21"/>
                <w:vertAlign w:val="superscript"/>
                <w:lang w:val="en-US" w:eastAsia="zh-CN"/>
              </w:rPr>
              <w:t>2</w:t>
            </w:r>
          </w:p>
        </w:tc>
        <w:tc>
          <w:tcPr>
            <w:tcW w:w="0" w:type="auto"/>
            <w:shd w:val="clear" w:color="auto" w:fill="auto"/>
            <w:vAlign w:val="center"/>
          </w:tcPr>
          <w:p w14:paraId="03BF6B7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2E124C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6CACEEA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52A1DC4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7336E03D">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26</w:t>
            </w:r>
          </w:p>
        </w:tc>
        <w:tc>
          <w:tcPr>
            <w:tcW w:w="668" w:type="dxa"/>
            <w:vMerge w:val="continue"/>
            <w:vAlign w:val="center"/>
          </w:tcPr>
          <w:p w14:paraId="6F50D6CF">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652A71F0">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一级冷凝器</w:t>
            </w:r>
          </w:p>
        </w:tc>
        <w:tc>
          <w:tcPr>
            <w:tcW w:w="0" w:type="auto"/>
            <w:vAlign w:val="center"/>
          </w:tcPr>
          <w:p w14:paraId="75504EC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3106C32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立式φ950×4300，F=120m</w:t>
            </w:r>
            <w:r>
              <w:rPr>
                <w:rFonts w:hint="default" w:ascii="Times New Roman" w:hAnsi="Times New Roman" w:eastAsia="宋体" w:cs="Times New Roman"/>
                <w:color w:val="auto"/>
                <w:spacing w:val="-2"/>
                <w:sz w:val="21"/>
                <w:szCs w:val="21"/>
                <w:vertAlign w:val="superscript"/>
                <w:lang w:val="en-US" w:eastAsia="zh-CN"/>
              </w:rPr>
              <w:t>2</w:t>
            </w:r>
          </w:p>
        </w:tc>
        <w:tc>
          <w:tcPr>
            <w:tcW w:w="0" w:type="auto"/>
            <w:shd w:val="clear" w:color="auto" w:fill="auto"/>
            <w:vAlign w:val="center"/>
          </w:tcPr>
          <w:p w14:paraId="4C7C4ED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5D377F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3E07F75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468CCCB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6C7627F1">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27</w:t>
            </w:r>
          </w:p>
        </w:tc>
        <w:tc>
          <w:tcPr>
            <w:tcW w:w="668" w:type="dxa"/>
            <w:vMerge w:val="continue"/>
            <w:vAlign w:val="center"/>
          </w:tcPr>
          <w:p w14:paraId="586C0406">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428B7E20">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二级冷凝器</w:t>
            </w:r>
          </w:p>
        </w:tc>
        <w:tc>
          <w:tcPr>
            <w:tcW w:w="0" w:type="auto"/>
            <w:vAlign w:val="center"/>
          </w:tcPr>
          <w:p w14:paraId="625271A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C534B76">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立式φ950×4300，F=120m</w:t>
            </w:r>
            <w:r>
              <w:rPr>
                <w:rFonts w:hint="default" w:ascii="Times New Roman" w:hAnsi="Times New Roman" w:eastAsia="宋体" w:cs="Times New Roman"/>
                <w:color w:val="auto"/>
                <w:spacing w:val="-2"/>
                <w:sz w:val="21"/>
                <w:szCs w:val="21"/>
                <w:vertAlign w:val="superscript"/>
                <w:lang w:val="en-US" w:eastAsia="zh-CN"/>
              </w:rPr>
              <w:t>2</w:t>
            </w:r>
          </w:p>
        </w:tc>
        <w:tc>
          <w:tcPr>
            <w:tcW w:w="0" w:type="auto"/>
            <w:shd w:val="clear" w:color="auto" w:fill="auto"/>
            <w:vAlign w:val="center"/>
          </w:tcPr>
          <w:p w14:paraId="3D57A5E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51DE31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1258266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7098B4E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43DBF593">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28</w:t>
            </w:r>
          </w:p>
        </w:tc>
        <w:tc>
          <w:tcPr>
            <w:tcW w:w="668" w:type="dxa"/>
            <w:vMerge w:val="continue"/>
            <w:vAlign w:val="center"/>
          </w:tcPr>
          <w:p w14:paraId="72BDC2FA">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66EB4BF0">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三级冷凝器</w:t>
            </w:r>
          </w:p>
        </w:tc>
        <w:tc>
          <w:tcPr>
            <w:tcW w:w="0" w:type="auto"/>
            <w:vAlign w:val="center"/>
          </w:tcPr>
          <w:p w14:paraId="3FB6CDF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0B6BE033">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立式φ550×4000，F=40m</w:t>
            </w:r>
            <w:r>
              <w:rPr>
                <w:rFonts w:hint="default" w:ascii="Times New Roman" w:hAnsi="Times New Roman" w:eastAsia="宋体" w:cs="Times New Roman"/>
                <w:color w:val="auto"/>
                <w:spacing w:val="-2"/>
                <w:sz w:val="21"/>
                <w:szCs w:val="21"/>
                <w:vertAlign w:val="superscript"/>
                <w:lang w:val="en-US" w:eastAsia="zh-CN"/>
              </w:rPr>
              <w:t>2</w:t>
            </w:r>
          </w:p>
        </w:tc>
        <w:tc>
          <w:tcPr>
            <w:tcW w:w="0" w:type="auto"/>
            <w:shd w:val="clear" w:color="auto" w:fill="auto"/>
            <w:vAlign w:val="center"/>
          </w:tcPr>
          <w:p w14:paraId="6A6BE1D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0BB6D1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4D6B54D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646FB5C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65581945">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29</w:t>
            </w:r>
          </w:p>
        </w:tc>
        <w:tc>
          <w:tcPr>
            <w:tcW w:w="668" w:type="dxa"/>
            <w:vMerge w:val="continue"/>
            <w:vAlign w:val="center"/>
          </w:tcPr>
          <w:p w14:paraId="3ABF221A">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3331888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5"/>
                <w:sz w:val="21"/>
                <w:szCs w:val="21"/>
              </w:rPr>
              <w:t>四级冷凝器</w:t>
            </w:r>
          </w:p>
        </w:tc>
        <w:tc>
          <w:tcPr>
            <w:tcW w:w="0" w:type="auto"/>
            <w:vAlign w:val="center"/>
          </w:tcPr>
          <w:p w14:paraId="2F54FE3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148B68CA">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立式φ450×3000，F=20m</w:t>
            </w:r>
            <w:r>
              <w:rPr>
                <w:rFonts w:hint="default" w:ascii="Times New Roman" w:hAnsi="Times New Roman" w:eastAsia="宋体" w:cs="Times New Roman"/>
                <w:color w:val="auto"/>
                <w:spacing w:val="-2"/>
                <w:sz w:val="21"/>
                <w:szCs w:val="21"/>
                <w:vertAlign w:val="superscript"/>
                <w:lang w:val="en-US" w:eastAsia="zh-CN"/>
              </w:rPr>
              <w:t>2</w:t>
            </w:r>
          </w:p>
        </w:tc>
        <w:tc>
          <w:tcPr>
            <w:tcW w:w="0" w:type="auto"/>
            <w:shd w:val="clear" w:color="auto" w:fill="auto"/>
            <w:vAlign w:val="center"/>
          </w:tcPr>
          <w:p w14:paraId="658CA99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2F10C0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3980051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4DA0C42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4D721E95">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30</w:t>
            </w:r>
          </w:p>
        </w:tc>
        <w:tc>
          <w:tcPr>
            <w:tcW w:w="668" w:type="dxa"/>
            <w:vMerge w:val="continue"/>
            <w:vAlign w:val="center"/>
          </w:tcPr>
          <w:p w14:paraId="7975FB0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7987D08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五级冷凝器</w:t>
            </w:r>
          </w:p>
        </w:tc>
        <w:tc>
          <w:tcPr>
            <w:tcW w:w="0" w:type="auto"/>
            <w:vAlign w:val="center"/>
          </w:tcPr>
          <w:p w14:paraId="0521B5A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3FB4CC04">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立式φ450×3000，F=20m</w:t>
            </w:r>
            <w:r>
              <w:rPr>
                <w:rFonts w:hint="default" w:ascii="Times New Roman" w:hAnsi="Times New Roman" w:eastAsia="宋体" w:cs="Times New Roman"/>
                <w:color w:val="auto"/>
                <w:spacing w:val="-2"/>
                <w:sz w:val="21"/>
                <w:szCs w:val="21"/>
                <w:vertAlign w:val="superscript"/>
                <w:lang w:val="en-US" w:eastAsia="zh-CN"/>
              </w:rPr>
              <w:t>2</w:t>
            </w:r>
          </w:p>
        </w:tc>
        <w:tc>
          <w:tcPr>
            <w:tcW w:w="0" w:type="auto"/>
            <w:shd w:val="clear" w:color="auto" w:fill="auto"/>
            <w:vAlign w:val="center"/>
          </w:tcPr>
          <w:p w14:paraId="08093EA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2C7944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6FFC2C8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7930B0C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0FFCACC9">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31</w:t>
            </w:r>
          </w:p>
        </w:tc>
        <w:tc>
          <w:tcPr>
            <w:tcW w:w="668" w:type="dxa"/>
            <w:vMerge w:val="continue"/>
            <w:vAlign w:val="center"/>
          </w:tcPr>
          <w:p w14:paraId="2F787CC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78050B33">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4"/>
                <w:sz w:val="21"/>
                <w:szCs w:val="21"/>
              </w:rPr>
              <w:t>中和釜尾气冷凝器</w:t>
            </w:r>
          </w:p>
        </w:tc>
        <w:tc>
          <w:tcPr>
            <w:tcW w:w="0" w:type="auto"/>
            <w:vAlign w:val="center"/>
          </w:tcPr>
          <w:p w14:paraId="5807431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2CA1925">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立式φ450×2500，F=20m</w:t>
            </w:r>
            <w:r>
              <w:rPr>
                <w:rFonts w:hint="default" w:ascii="Times New Roman" w:hAnsi="Times New Roman" w:eastAsia="宋体" w:cs="Times New Roman"/>
                <w:color w:val="auto"/>
                <w:spacing w:val="-2"/>
                <w:sz w:val="21"/>
                <w:szCs w:val="21"/>
                <w:vertAlign w:val="superscript"/>
                <w:lang w:val="en-US" w:eastAsia="zh-CN"/>
              </w:rPr>
              <w:t>2</w:t>
            </w:r>
          </w:p>
        </w:tc>
        <w:tc>
          <w:tcPr>
            <w:tcW w:w="0" w:type="auto"/>
            <w:shd w:val="clear" w:color="auto" w:fill="auto"/>
            <w:vAlign w:val="center"/>
          </w:tcPr>
          <w:p w14:paraId="42370FB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5672BA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7C5D167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4AD4E23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4F23FF43">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32</w:t>
            </w:r>
          </w:p>
        </w:tc>
        <w:tc>
          <w:tcPr>
            <w:tcW w:w="668" w:type="dxa"/>
            <w:vMerge w:val="continue"/>
            <w:vAlign w:val="center"/>
          </w:tcPr>
          <w:p w14:paraId="22176734">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7389E4B3">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脱轻塔再沸器</w:t>
            </w:r>
          </w:p>
        </w:tc>
        <w:tc>
          <w:tcPr>
            <w:tcW w:w="0" w:type="auto"/>
            <w:vAlign w:val="center"/>
          </w:tcPr>
          <w:p w14:paraId="79FA4BD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8693579">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立式φ800×3200，F=51m</w:t>
            </w:r>
            <w:r>
              <w:rPr>
                <w:rFonts w:hint="default" w:ascii="Times New Roman" w:hAnsi="Times New Roman" w:eastAsia="宋体" w:cs="Times New Roman"/>
                <w:color w:val="auto"/>
                <w:spacing w:val="-2"/>
                <w:sz w:val="21"/>
                <w:szCs w:val="21"/>
                <w:vertAlign w:val="superscript"/>
                <w:lang w:val="en-US" w:eastAsia="zh-CN"/>
              </w:rPr>
              <w:t>2</w:t>
            </w:r>
          </w:p>
        </w:tc>
        <w:tc>
          <w:tcPr>
            <w:tcW w:w="0" w:type="auto"/>
            <w:shd w:val="clear" w:color="auto" w:fill="auto"/>
            <w:vAlign w:val="center"/>
          </w:tcPr>
          <w:p w14:paraId="1A4D4A2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04C191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7E3130D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4B0409C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73EF2FEC">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33</w:t>
            </w:r>
          </w:p>
        </w:tc>
        <w:tc>
          <w:tcPr>
            <w:tcW w:w="668" w:type="dxa"/>
            <w:vMerge w:val="continue"/>
            <w:vAlign w:val="center"/>
          </w:tcPr>
          <w:p w14:paraId="6251B02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1313EB34">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脱轻塔顶水冷器</w:t>
            </w:r>
          </w:p>
        </w:tc>
        <w:tc>
          <w:tcPr>
            <w:tcW w:w="0" w:type="auto"/>
            <w:vAlign w:val="center"/>
          </w:tcPr>
          <w:p w14:paraId="759636B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3D8C4D14">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立式φ800×4600，F=106m</w:t>
            </w:r>
            <w:r>
              <w:rPr>
                <w:rFonts w:hint="default" w:ascii="Times New Roman" w:hAnsi="Times New Roman" w:eastAsia="宋体" w:cs="Times New Roman"/>
                <w:color w:val="auto"/>
                <w:spacing w:val="-2"/>
                <w:sz w:val="21"/>
                <w:szCs w:val="21"/>
                <w:vertAlign w:val="superscript"/>
                <w:lang w:val="en-US" w:eastAsia="zh-CN"/>
              </w:rPr>
              <w:t>2</w:t>
            </w:r>
          </w:p>
        </w:tc>
        <w:tc>
          <w:tcPr>
            <w:tcW w:w="0" w:type="auto"/>
            <w:shd w:val="clear" w:color="auto" w:fill="auto"/>
            <w:vAlign w:val="center"/>
          </w:tcPr>
          <w:p w14:paraId="2A515DA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5D1058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0891A85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547AE0B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5C9AFF64">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34</w:t>
            </w:r>
          </w:p>
        </w:tc>
        <w:tc>
          <w:tcPr>
            <w:tcW w:w="668" w:type="dxa"/>
            <w:vMerge w:val="continue"/>
            <w:vAlign w:val="center"/>
          </w:tcPr>
          <w:p w14:paraId="3591AA8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2639834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脱重塔再沸器</w:t>
            </w:r>
          </w:p>
        </w:tc>
        <w:tc>
          <w:tcPr>
            <w:tcW w:w="0" w:type="auto"/>
            <w:vAlign w:val="center"/>
          </w:tcPr>
          <w:p w14:paraId="0333739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3D14273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立式φ1100×3500，F=102m</w:t>
            </w:r>
            <w:r>
              <w:rPr>
                <w:rFonts w:hint="default" w:ascii="Times New Roman" w:hAnsi="Times New Roman" w:eastAsia="宋体" w:cs="Times New Roman"/>
                <w:color w:val="auto"/>
                <w:spacing w:val="-2"/>
                <w:sz w:val="21"/>
                <w:szCs w:val="21"/>
                <w:vertAlign w:val="superscript"/>
                <w:lang w:val="en-US" w:eastAsia="zh-CN"/>
              </w:rPr>
              <w:t>2</w:t>
            </w:r>
          </w:p>
        </w:tc>
        <w:tc>
          <w:tcPr>
            <w:tcW w:w="0" w:type="auto"/>
            <w:shd w:val="clear" w:color="auto" w:fill="auto"/>
            <w:vAlign w:val="center"/>
          </w:tcPr>
          <w:p w14:paraId="2867974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75FA38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01C1FDB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1D2878B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20264D3A">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35</w:t>
            </w:r>
          </w:p>
        </w:tc>
        <w:tc>
          <w:tcPr>
            <w:tcW w:w="668" w:type="dxa"/>
            <w:vMerge w:val="continue"/>
            <w:vAlign w:val="center"/>
          </w:tcPr>
          <w:p w14:paraId="66A47D2A">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4414024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脱重塔顶水冷器</w:t>
            </w:r>
          </w:p>
        </w:tc>
        <w:tc>
          <w:tcPr>
            <w:tcW w:w="0" w:type="auto"/>
            <w:vAlign w:val="center"/>
          </w:tcPr>
          <w:p w14:paraId="1E1E32D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490D9E9">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立式φ800×4000，F=60m</w:t>
            </w:r>
            <w:r>
              <w:rPr>
                <w:rFonts w:hint="default" w:ascii="Times New Roman" w:hAnsi="Times New Roman" w:eastAsia="宋体" w:cs="Times New Roman"/>
                <w:color w:val="auto"/>
                <w:spacing w:val="-2"/>
                <w:sz w:val="21"/>
                <w:szCs w:val="21"/>
                <w:vertAlign w:val="superscript"/>
                <w:lang w:val="en-US" w:eastAsia="zh-CN"/>
              </w:rPr>
              <w:t>2</w:t>
            </w:r>
          </w:p>
        </w:tc>
        <w:tc>
          <w:tcPr>
            <w:tcW w:w="0" w:type="auto"/>
            <w:shd w:val="clear" w:color="auto" w:fill="auto"/>
            <w:vAlign w:val="center"/>
          </w:tcPr>
          <w:p w14:paraId="4445ADA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5BC8AE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0E7315F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2AAAF92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2304CBB3">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36</w:t>
            </w:r>
          </w:p>
        </w:tc>
        <w:tc>
          <w:tcPr>
            <w:tcW w:w="668" w:type="dxa"/>
            <w:vMerge w:val="continue"/>
            <w:vAlign w:val="center"/>
          </w:tcPr>
          <w:p w14:paraId="752B418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05406E8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三甲氧冷却器</w:t>
            </w:r>
          </w:p>
        </w:tc>
        <w:tc>
          <w:tcPr>
            <w:tcW w:w="0" w:type="auto"/>
            <w:vAlign w:val="center"/>
          </w:tcPr>
          <w:p w14:paraId="7AA8313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0C99A11A">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3"/>
                <w:sz w:val="21"/>
                <w:szCs w:val="21"/>
              </w:rPr>
              <w:t>卧式φ500×4000，F=40</w:t>
            </w:r>
            <w:r>
              <w:rPr>
                <w:rFonts w:hint="default" w:ascii="Times New Roman" w:hAnsi="Times New Roman" w:eastAsia="宋体" w:cs="Times New Roman"/>
                <w:color w:val="auto"/>
                <w:spacing w:val="-2"/>
                <w:sz w:val="21"/>
                <w:szCs w:val="21"/>
              </w:rPr>
              <w:t>m</w:t>
            </w:r>
            <w:r>
              <w:rPr>
                <w:rFonts w:hint="default" w:ascii="Times New Roman" w:hAnsi="Times New Roman" w:eastAsia="宋体" w:cs="Times New Roman"/>
                <w:color w:val="auto"/>
                <w:spacing w:val="-2"/>
                <w:sz w:val="21"/>
                <w:szCs w:val="21"/>
                <w:vertAlign w:val="superscript"/>
                <w:lang w:val="en-US" w:eastAsia="zh-CN"/>
              </w:rPr>
              <w:t>2</w:t>
            </w:r>
          </w:p>
        </w:tc>
        <w:tc>
          <w:tcPr>
            <w:tcW w:w="0" w:type="auto"/>
            <w:shd w:val="clear" w:color="auto" w:fill="auto"/>
            <w:vAlign w:val="center"/>
          </w:tcPr>
          <w:p w14:paraId="3168D16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13C7BD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058A67B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542CBFB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315A2446">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37</w:t>
            </w:r>
          </w:p>
        </w:tc>
        <w:tc>
          <w:tcPr>
            <w:tcW w:w="668" w:type="dxa"/>
            <w:vMerge w:val="continue"/>
            <w:vAlign w:val="center"/>
          </w:tcPr>
          <w:p w14:paraId="0D634003">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4FE2BAE5">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6"/>
                <w:sz w:val="21"/>
                <w:szCs w:val="21"/>
              </w:rPr>
              <w:t>甲醇塔再沸器</w:t>
            </w:r>
          </w:p>
        </w:tc>
        <w:tc>
          <w:tcPr>
            <w:tcW w:w="0" w:type="auto"/>
            <w:vAlign w:val="center"/>
          </w:tcPr>
          <w:p w14:paraId="5AEB5F8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2F79E4AA">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立式φ400×3000，F=15m</w:t>
            </w:r>
            <w:r>
              <w:rPr>
                <w:rFonts w:hint="default" w:ascii="Times New Roman" w:hAnsi="Times New Roman" w:eastAsia="宋体" w:cs="Times New Roman"/>
                <w:color w:val="auto"/>
                <w:spacing w:val="-2"/>
                <w:sz w:val="21"/>
                <w:szCs w:val="21"/>
                <w:vertAlign w:val="superscript"/>
                <w:lang w:val="en-US" w:eastAsia="zh-CN"/>
              </w:rPr>
              <w:t>2</w:t>
            </w:r>
          </w:p>
        </w:tc>
        <w:tc>
          <w:tcPr>
            <w:tcW w:w="0" w:type="auto"/>
            <w:shd w:val="clear" w:color="auto" w:fill="auto"/>
            <w:vAlign w:val="center"/>
          </w:tcPr>
          <w:p w14:paraId="3365693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59A119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3C23AA1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1B45A7E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14AFEDBF">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38</w:t>
            </w:r>
          </w:p>
        </w:tc>
        <w:tc>
          <w:tcPr>
            <w:tcW w:w="668" w:type="dxa"/>
            <w:vMerge w:val="continue"/>
            <w:vAlign w:val="center"/>
          </w:tcPr>
          <w:p w14:paraId="78A445E6">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7A0843C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5"/>
                <w:sz w:val="21"/>
                <w:szCs w:val="21"/>
              </w:rPr>
              <w:t>甲醇塔顶水冷器</w:t>
            </w:r>
          </w:p>
        </w:tc>
        <w:tc>
          <w:tcPr>
            <w:tcW w:w="0" w:type="auto"/>
            <w:vAlign w:val="center"/>
          </w:tcPr>
          <w:p w14:paraId="3B1BE6E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4ED3AE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立式φ500×4000，F=40m</w:t>
            </w:r>
            <w:r>
              <w:rPr>
                <w:rFonts w:hint="default" w:ascii="Times New Roman" w:hAnsi="Times New Roman" w:eastAsia="宋体" w:cs="Times New Roman"/>
                <w:color w:val="auto"/>
                <w:spacing w:val="-2"/>
                <w:sz w:val="21"/>
                <w:szCs w:val="21"/>
                <w:vertAlign w:val="superscript"/>
                <w:lang w:val="en-US" w:eastAsia="zh-CN"/>
              </w:rPr>
              <w:t>2</w:t>
            </w:r>
          </w:p>
        </w:tc>
        <w:tc>
          <w:tcPr>
            <w:tcW w:w="0" w:type="auto"/>
            <w:shd w:val="clear" w:color="auto" w:fill="auto"/>
            <w:vAlign w:val="center"/>
          </w:tcPr>
          <w:p w14:paraId="51854A8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4A50F7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3766813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61B85EC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63B2866D">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39</w:t>
            </w:r>
          </w:p>
        </w:tc>
        <w:tc>
          <w:tcPr>
            <w:tcW w:w="668" w:type="dxa"/>
            <w:vMerge w:val="continue"/>
            <w:vAlign w:val="center"/>
          </w:tcPr>
          <w:p w14:paraId="55AA7190">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70D13269">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7"/>
                <w:sz w:val="21"/>
                <w:szCs w:val="21"/>
              </w:rPr>
              <w:t>甲醇冷凝器</w:t>
            </w:r>
          </w:p>
        </w:tc>
        <w:tc>
          <w:tcPr>
            <w:tcW w:w="0" w:type="auto"/>
            <w:vAlign w:val="center"/>
          </w:tcPr>
          <w:p w14:paraId="27B4E35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4A6AE3E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3"/>
                <w:sz w:val="21"/>
                <w:szCs w:val="21"/>
              </w:rPr>
              <w:t>卧式φ400×3000，F=15</w:t>
            </w:r>
            <w:r>
              <w:rPr>
                <w:rFonts w:hint="default" w:ascii="Times New Roman" w:hAnsi="Times New Roman" w:eastAsia="宋体" w:cs="Times New Roman"/>
                <w:color w:val="auto"/>
                <w:spacing w:val="-2"/>
                <w:sz w:val="21"/>
                <w:szCs w:val="21"/>
              </w:rPr>
              <w:t>m</w:t>
            </w:r>
            <w:r>
              <w:rPr>
                <w:rFonts w:hint="default" w:ascii="Times New Roman" w:hAnsi="Times New Roman" w:eastAsia="宋体" w:cs="Times New Roman"/>
                <w:color w:val="auto"/>
                <w:spacing w:val="-2"/>
                <w:sz w:val="21"/>
                <w:szCs w:val="21"/>
                <w:vertAlign w:val="superscript"/>
                <w:lang w:val="en-US" w:eastAsia="zh-CN"/>
              </w:rPr>
              <w:t>2</w:t>
            </w:r>
          </w:p>
        </w:tc>
        <w:tc>
          <w:tcPr>
            <w:tcW w:w="0" w:type="auto"/>
            <w:shd w:val="clear" w:color="auto" w:fill="auto"/>
            <w:vAlign w:val="center"/>
          </w:tcPr>
          <w:p w14:paraId="31009A1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56C528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33CDF8C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009E613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5E0808B4">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40</w:t>
            </w:r>
          </w:p>
        </w:tc>
        <w:tc>
          <w:tcPr>
            <w:tcW w:w="668" w:type="dxa"/>
            <w:vMerge w:val="continue"/>
            <w:vAlign w:val="center"/>
          </w:tcPr>
          <w:p w14:paraId="2863655A">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0EDCAFC6">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浓盐酸冷却器A</w:t>
            </w:r>
          </w:p>
        </w:tc>
        <w:tc>
          <w:tcPr>
            <w:tcW w:w="0" w:type="auto"/>
            <w:vAlign w:val="center"/>
          </w:tcPr>
          <w:p w14:paraId="5226FF7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7B6C03DE">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立式φ450×3000，F=20m</w:t>
            </w:r>
            <w:r>
              <w:rPr>
                <w:rFonts w:hint="default" w:ascii="Times New Roman" w:hAnsi="Times New Roman" w:eastAsia="宋体" w:cs="Times New Roman"/>
                <w:color w:val="auto"/>
                <w:spacing w:val="-2"/>
                <w:sz w:val="21"/>
                <w:szCs w:val="21"/>
                <w:vertAlign w:val="superscript"/>
                <w:lang w:val="en-US" w:eastAsia="zh-CN"/>
              </w:rPr>
              <w:t>2</w:t>
            </w:r>
          </w:p>
        </w:tc>
        <w:tc>
          <w:tcPr>
            <w:tcW w:w="0" w:type="auto"/>
            <w:shd w:val="clear" w:color="auto" w:fill="auto"/>
            <w:vAlign w:val="center"/>
          </w:tcPr>
          <w:p w14:paraId="7AD307E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34B48E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3D5BF7A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1966483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08EB9B49">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41</w:t>
            </w:r>
          </w:p>
        </w:tc>
        <w:tc>
          <w:tcPr>
            <w:tcW w:w="668" w:type="dxa"/>
            <w:vMerge w:val="continue"/>
            <w:vAlign w:val="center"/>
          </w:tcPr>
          <w:p w14:paraId="33988DAC">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6E132709">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浓盐酸冷却器A</w:t>
            </w:r>
          </w:p>
        </w:tc>
        <w:tc>
          <w:tcPr>
            <w:tcW w:w="0" w:type="auto"/>
            <w:vAlign w:val="center"/>
          </w:tcPr>
          <w:p w14:paraId="6A6CCF2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4D601BC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立式φ450×3000，F=20m</w:t>
            </w:r>
            <w:r>
              <w:rPr>
                <w:rFonts w:hint="default" w:ascii="Times New Roman" w:hAnsi="Times New Roman" w:eastAsia="宋体" w:cs="Times New Roman"/>
                <w:color w:val="auto"/>
                <w:spacing w:val="-2"/>
                <w:sz w:val="21"/>
                <w:szCs w:val="21"/>
                <w:vertAlign w:val="superscript"/>
                <w:lang w:val="en-US" w:eastAsia="zh-CN"/>
              </w:rPr>
              <w:t>2</w:t>
            </w:r>
          </w:p>
        </w:tc>
        <w:tc>
          <w:tcPr>
            <w:tcW w:w="0" w:type="auto"/>
            <w:shd w:val="clear" w:color="auto" w:fill="auto"/>
            <w:vAlign w:val="center"/>
          </w:tcPr>
          <w:p w14:paraId="73F59D0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4B5C27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5B259D0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49042A8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48EF3771">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42</w:t>
            </w:r>
          </w:p>
        </w:tc>
        <w:tc>
          <w:tcPr>
            <w:tcW w:w="668" w:type="dxa"/>
            <w:vMerge w:val="continue"/>
            <w:vAlign w:val="center"/>
          </w:tcPr>
          <w:p w14:paraId="00A87DB5">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16BD9D10">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一级制酸塔冷却器</w:t>
            </w:r>
          </w:p>
        </w:tc>
        <w:tc>
          <w:tcPr>
            <w:tcW w:w="0" w:type="auto"/>
            <w:vAlign w:val="center"/>
          </w:tcPr>
          <w:p w14:paraId="301D4C0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5CC6875">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立式φ800×3500，F=50m</w:t>
            </w:r>
            <w:r>
              <w:rPr>
                <w:rFonts w:hint="default" w:ascii="Times New Roman" w:hAnsi="Times New Roman" w:eastAsia="宋体" w:cs="Times New Roman"/>
                <w:color w:val="auto"/>
                <w:spacing w:val="-2"/>
                <w:sz w:val="21"/>
                <w:szCs w:val="21"/>
                <w:vertAlign w:val="superscript"/>
                <w:lang w:val="en-US" w:eastAsia="zh-CN"/>
              </w:rPr>
              <w:t>2</w:t>
            </w:r>
          </w:p>
        </w:tc>
        <w:tc>
          <w:tcPr>
            <w:tcW w:w="0" w:type="auto"/>
            <w:shd w:val="clear" w:color="auto" w:fill="auto"/>
            <w:vAlign w:val="center"/>
          </w:tcPr>
          <w:p w14:paraId="2274C94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3D5101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452E4B5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15C345E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3213B10C">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43</w:t>
            </w:r>
          </w:p>
        </w:tc>
        <w:tc>
          <w:tcPr>
            <w:tcW w:w="668" w:type="dxa"/>
            <w:vMerge w:val="continue"/>
            <w:vAlign w:val="center"/>
          </w:tcPr>
          <w:p w14:paraId="0C42310E">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61C70EE0">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二级制酸塔冷却器</w:t>
            </w:r>
          </w:p>
        </w:tc>
        <w:tc>
          <w:tcPr>
            <w:tcW w:w="0" w:type="auto"/>
            <w:vAlign w:val="center"/>
          </w:tcPr>
          <w:p w14:paraId="1672004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3EAE69A9">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立式φ800×3500，F=50m</w:t>
            </w:r>
            <w:r>
              <w:rPr>
                <w:rFonts w:hint="default" w:ascii="Times New Roman" w:hAnsi="Times New Roman" w:eastAsia="宋体" w:cs="Times New Roman"/>
                <w:color w:val="auto"/>
                <w:spacing w:val="-2"/>
                <w:sz w:val="21"/>
                <w:szCs w:val="21"/>
                <w:vertAlign w:val="superscript"/>
                <w:lang w:val="en-US" w:eastAsia="zh-CN"/>
              </w:rPr>
              <w:t>2</w:t>
            </w:r>
          </w:p>
        </w:tc>
        <w:tc>
          <w:tcPr>
            <w:tcW w:w="0" w:type="auto"/>
            <w:shd w:val="clear" w:color="auto" w:fill="auto"/>
            <w:vAlign w:val="center"/>
          </w:tcPr>
          <w:p w14:paraId="4C95C94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68FBF1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0A056E6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542DD49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259E503B">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44</w:t>
            </w:r>
          </w:p>
        </w:tc>
        <w:tc>
          <w:tcPr>
            <w:tcW w:w="668" w:type="dxa"/>
            <w:vMerge w:val="continue"/>
            <w:vAlign w:val="center"/>
          </w:tcPr>
          <w:p w14:paraId="59034BEF">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1BC52690">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水洗塔冷却器</w:t>
            </w:r>
          </w:p>
        </w:tc>
        <w:tc>
          <w:tcPr>
            <w:tcW w:w="0" w:type="auto"/>
            <w:vAlign w:val="center"/>
          </w:tcPr>
          <w:p w14:paraId="653B5E2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76A8CDEC">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立式φ450×2500，F=20m</w:t>
            </w:r>
            <w:r>
              <w:rPr>
                <w:rFonts w:hint="default" w:ascii="Times New Roman" w:hAnsi="Times New Roman" w:eastAsia="宋体" w:cs="Times New Roman"/>
                <w:color w:val="auto"/>
                <w:spacing w:val="-2"/>
                <w:sz w:val="21"/>
                <w:szCs w:val="21"/>
                <w:vertAlign w:val="superscript"/>
                <w:lang w:val="en-US" w:eastAsia="zh-CN"/>
              </w:rPr>
              <w:t>2</w:t>
            </w:r>
          </w:p>
        </w:tc>
        <w:tc>
          <w:tcPr>
            <w:tcW w:w="0" w:type="auto"/>
            <w:shd w:val="clear" w:color="auto" w:fill="auto"/>
            <w:vAlign w:val="center"/>
          </w:tcPr>
          <w:p w14:paraId="11895F4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57B827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169EF8E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49BB6C4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10C0956D">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45</w:t>
            </w:r>
          </w:p>
        </w:tc>
        <w:tc>
          <w:tcPr>
            <w:tcW w:w="668" w:type="dxa"/>
            <w:vMerge w:val="continue"/>
            <w:vAlign w:val="center"/>
          </w:tcPr>
          <w:p w14:paraId="686016F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7C8DF23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碱洗塔冷却器</w:t>
            </w:r>
          </w:p>
        </w:tc>
        <w:tc>
          <w:tcPr>
            <w:tcW w:w="0" w:type="auto"/>
            <w:vAlign w:val="center"/>
          </w:tcPr>
          <w:p w14:paraId="1CE4C27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3E7A55EC">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立式φ450×2500，F=20m</w:t>
            </w:r>
            <w:r>
              <w:rPr>
                <w:rFonts w:hint="default" w:ascii="Times New Roman" w:hAnsi="Times New Roman" w:eastAsia="宋体" w:cs="Times New Roman"/>
                <w:color w:val="auto"/>
                <w:spacing w:val="-2"/>
                <w:sz w:val="21"/>
                <w:szCs w:val="21"/>
                <w:vertAlign w:val="superscript"/>
                <w:lang w:val="en-US" w:eastAsia="zh-CN"/>
              </w:rPr>
              <w:t>2</w:t>
            </w:r>
          </w:p>
        </w:tc>
        <w:tc>
          <w:tcPr>
            <w:tcW w:w="0" w:type="auto"/>
            <w:shd w:val="clear" w:color="auto" w:fill="auto"/>
            <w:vAlign w:val="center"/>
          </w:tcPr>
          <w:p w14:paraId="2DF94EC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688255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7C95C53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65B94D8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2E0E67E3">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46</w:t>
            </w:r>
          </w:p>
        </w:tc>
        <w:tc>
          <w:tcPr>
            <w:tcW w:w="668" w:type="dxa"/>
            <w:vMerge w:val="restart"/>
            <w:vAlign w:val="center"/>
          </w:tcPr>
          <w:p w14:paraId="5508F6C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color w:val="auto"/>
                <w:spacing w:val="-3"/>
                <w:sz w:val="21"/>
                <w:szCs w:val="21"/>
              </w:rPr>
              <w:t>510工段</w:t>
            </w:r>
            <w:r>
              <w:rPr>
                <w:rFonts w:hint="default" w:ascii="Times New Roman" w:hAnsi="Times New Roman" w:eastAsia="宋体" w:cs="Times New Roman"/>
                <w:color w:val="auto"/>
                <w:spacing w:val="-6"/>
                <w:sz w:val="21"/>
                <w:szCs w:val="21"/>
              </w:rPr>
              <w:t>中间罐</w:t>
            </w:r>
          </w:p>
        </w:tc>
        <w:tc>
          <w:tcPr>
            <w:tcW w:w="0" w:type="auto"/>
            <w:shd w:val="clear" w:color="auto" w:fill="auto"/>
            <w:vAlign w:val="center"/>
          </w:tcPr>
          <w:p w14:paraId="467CABC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6"/>
                <w:sz w:val="21"/>
                <w:szCs w:val="21"/>
              </w:rPr>
              <w:t>中和釜</w:t>
            </w:r>
          </w:p>
        </w:tc>
        <w:tc>
          <w:tcPr>
            <w:tcW w:w="0" w:type="auto"/>
            <w:vAlign w:val="center"/>
          </w:tcPr>
          <w:p w14:paraId="3D82FBD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1C49FF8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立式φ1600×3500，V=3m</w:t>
            </w:r>
            <w:r>
              <w:rPr>
                <w:rFonts w:hint="default" w:ascii="Times New Roman" w:hAnsi="Times New Roman" w:eastAsia="宋体" w:cs="Times New Roman"/>
                <w:color w:val="auto"/>
                <w:spacing w:val="-2"/>
                <w:sz w:val="21"/>
                <w:szCs w:val="21"/>
                <w:vertAlign w:val="superscript"/>
                <w:lang w:val="en-US" w:eastAsia="zh-CN"/>
              </w:rPr>
              <w:t>3</w:t>
            </w:r>
          </w:p>
        </w:tc>
        <w:tc>
          <w:tcPr>
            <w:tcW w:w="0" w:type="auto"/>
            <w:shd w:val="clear" w:color="auto" w:fill="auto"/>
            <w:vAlign w:val="center"/>
          </w:tcPr>
          <w:p w14:paraId="47A29C1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256498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46DA317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190A472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3A1ABF15">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47</w:t>
            </w:r>
          </w:p>
        </w:tc>
        <w:tc>
          <w:tcPr>
            <w:tcW w:w="668" w:type="dxa"/>
            <w:vMerge w:val="continue"/>
            <w:vAlign w:val="center"/>
          </w:tcPr>
          <w:p w14:paraId="1D8F8B36">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3BA29F2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7"/>
                <w:sz w:val="21"/>
                <w:szCs w:val="21"/>
              </w:rPr>
              <w:t>甲醇中间罐</w:t>
            </w:r>
          </w:p>
        </w:tc>
        <w:tc>
          <w:tcPr>
            <w:tcW w:w="0" w:type="auto"/>
            <w:vAlign w:val="center"/>
          </w:tcPr>
          <w:p w14:paraId="2B92A15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51BFDB0C">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立式φ1600×2500，V=5m</w:t>
            </w:r>
            <w:r>
              <w:rPr>
                <w:rFonts w:hint="default" w:ascii="Times New Roman" w:hAnsi="Times New Roman" w:eastAsia="宋体" w:cs="Times New Roman"/>
                <w:color w:val="auto"/>
                <w:spacing w:val="-2"/>
                <w:sz w:val="21"/>
                <w:szCs w:val="21"/>
                <w:vertAlign w:val="superscript"/>
                <w:lang w:val="en-US" w:eastAsia="zh-CN"/>
              </w:rPr>
              <w:t>3</w:t>
            </w:r>
          </w:p>
        </w:tc>
        <w:tc>
          <w:tcPr>
            <w:tcW w:w="0" w:type="auto"/>
            <w:shd w:val="clear" w:color="auto" w:fill="auto"/>
            <w:vAlign w:val="center"/>
          </w:tcPr>
          <w:p w14:paraId="3F54CEE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5E6AE5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1F3C730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197EFF2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52852785">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48</w:t>
            </w:r>
          </w:p>
        </w:tc>
        <w:tc>
          <w:tcPr>
            <w:tcW w:w="668" w:type="dxa"/>
            <w:vMerge w:val="continue"/>
            <w:vAlign w:val="center"/>
          </w:tcPr>
          <w:p w14:paraId="6615E570">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7D30BDD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一甲中间罐</w:t>
            </w:r>
          </w:p>
        </w:tc>
        <w:tc>
          <w:tcPr>
            <w:tcW w:w="0" w:type="auto"/>
            <w:vAlign w:val="center"/>
          </w:tcPr>
          <w:p w14:paraId="2C58C60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28ABCE33">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立式φ1400×2000，V=3m</w:t>
            </w:r>
            <w:r>
              <w:rPr>
                <w:rFonts w:hint="default" w:ascii="Times New Roman" w:hAnsi="Times New Roman" w:eastAsia="宋体" w:cs="Times New Roman"/>
                <w:color w:val="auto"/>
                <w:spacing w:val="-2"/>
                <w:sz w:val="21"/>
                <w:szCs w:val="21"/>
                <w:vertAlign w:val="superscript"/>
                <w:lang w:val="en-US" w:eastAsia="zh-CN"/>
              </w:rPr>
              <w:t>3</w:t>
            </w:r>
          </w:p>
        </w:tc>
        <w:tc>
          <w:tcPr>
            <w:tcW w:w="0" w:type="auto"/>
            <w:shd w:val="clear" w:color="auto" w:fill="auto"/>
            <w:vAlign w:val="center"/>
          </w:tcPr>
          <w:p w14:paraId="5F3F4D6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0BE203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438CB04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1BE8138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69E38471">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49</w:t>
            </w:r>
          </w:p>
        </w:tc>
        <w:tc>
          <w:tcPr>
            <w:tcW w:w="668" w:type="dxa"/>
            <w:vMerge w:val="continue"/>
            <w:vAlign w:val="center"/>
          </w:tcPr>
          <w:p w14:paraId="2B606416">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43F5AF8E">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2#酯化塔回流罐</w:t>
            </w:r>
          </w:p>
        </w:tc>
        <w:tc>
          <w:tcPr>
            <w:tcW w:w="0" w:type="auto"/>
            <w:vAlign w:val="center"/>
          </w:tcPr>
          <w:p w14:paraId="48510FA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483503A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立式φ1400×2000，V=3m</w:t>
            </w:r>
            <w:r>
              <w:rPr>
                <w:rFonts w:hint="default" w:ascii="Times New Roman" w:hAnsi="Times New Roman" w:eastAsia="宋体" w:cs="Times New Roman"/>
                <w:color w:val="auto"/>
                <w:spacing w:val="-2"/>
                <w:sz w:val="21"/>
                <w:szCs w:val="21"/>
                <w:vertAlign w:val="superscript"/>
                <w:lang w:val="en-US" w:eastAsia="zh-CN"/>
              </w:rPr>
              <w:t>3</w:t>
            </w:r>
          </w:p>
        </w:tc>
        <w:tc>
          <w:tcPr>
            <w:tcW w:w="0" w:type="auto"/>
            <w:shd w:val="clear" w:color="auto" w:fill="auto"/>
            <w:vAlign w:val="center"/>
          </w:tcPr>
          <w:p w14:paraId="6EB5017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4E5ECC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39BF21E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0B9D14D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2B054EAF">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50</w:t>
            </w:r>
          </w:p>
        </w:tc>
        <w:tc>
          <w:tcPr>
            <w:tcW w:w="668" w:type="dxa"/>
            <w:vMerge w:val="continue"/>
            <w:vAlign w:val="center"/>
          </w:tcPr>
          <w:p w14:paraId="59B8613F">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3422FEB3">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氯化氢除雾器</w:t>
            </w:r>
          </w:p>
        </w:tc>
        <w:tc>
          <w:tcPr>
            <w:tcW w:w="0" w:type="auto"/>
            <w:vAlign w:val="center"/>
          </w:tcPr>
          <w:p w14:paraId="36413C3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40C6A5D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立式φ1400×2000，V=3m</w:t>
            </w:r>
            <w:r>
              <w:rPr>
                <w:rFonts w:hint="default" w:ascii="Times New Roman" w:hAnsi="Times New Roman" w:eastAsia="宋体" w:cs="Times New Roman"/>
                <w:color w:val="auto"/>
                <w:spacing w:val="-2"/>
                <w:sz w:val="21"/>
                <w:szCs w:val="21"/>
                <w:vertAlign w:val="superscript"/>
                <w:lang w:val="en-US" w:eastAsia="zh-CN"/>
              </w:rPr>
              <w:t>3</w:t>
            </w:r>
          </w:p>
        </w:tc>
        <w:tc>
          <w:tcPr>
            <w:tcW w:w="0" w:type="auto"/>
            <w:shd w:val="clear" w:color="auto" w:fill="auto"/>
            <w:vAlign w:val="center"/>
          </w:tcPr>
          <w:p w14:paraId="7E3B8C6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5CF8F9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23C1129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7FF4201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71837D46">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51</w:t>
            </w:r>
          </w:p>
        </w:tc>
        <w:tc>
          <w:tcPr>
            <w:tcW w:w="668" w:type="dxa"/>
            <w:vMerge w:val="continue"/>
            <w:vAlign w:val="center"/>
          </w:tcPr>
          <w:p w14:paraId="32C6DDDC">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0D716A6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6"/>
                <w:sz w:val="21"/>
                <w:szCs w:val="21"/>
              </w:rPr>
              <w:t>甲醇钠计量罐</w:t>
            </w:r>
          </w:p>
        </w:tc>
        <w:tc>
          <w:tcPr>
            <w:tcW w:w="0" w:type="auto"/>
            <w:vAlign w:val="center"/>
          </w:tcPr>
          <w:p w14:paraId="370E8F5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1FEEA8CE">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立式φ600×2000，V=0.5m</w:t>
            </w:r>
            <w:r>
              <w:rPr>
                <w:rFonts w:hint="default" w:ascii="Times New Roman" w:hAnsi="Times New Roman" w:eastAsia="宋体" w:cs="Times New Roman"/>
                <w:color w:val="auto"/>
                <w:spacing w:val="-2"/>
                <w:sz w:val="21"/>
                <w:szCs w:val="21"/>
                <w:vertAlign w:val="superscript"/>
                <w:lang w:val="en-US" w:eastAsia="zh-CN"/>
              </w:rPr>
              <w:t>3</w:t>
            </w:r>
          </w:p>
        </w:tc>
        <w:tc>
          <w:tcPr>
            <w:tcW w:w="0" w:type="auto"/>
            <w:shd w:val="clear" w:color="auto" w:fill="auto"/>
            <w:vAlign w:val="center"/>
          </w:tcPr>
          <w:p w14:paraId="1B09E76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6E7795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5616915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4C0681B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646358B3">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52</w:t>
            </w:r>
          </w:p>
        </w:tc>
        <w:tc>
          <w:tcPr>
            <w:tcW w:w="668" w:type="dxa"/>
            <w:vMerge w:val="continue"/>
            <w:vAlign w:val="center"/>
          </w:tcPr>
          <w:p w14:paraId="6DEB9D7C">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2FB858FA">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脱轻塔回流罐</w:t>
            </w:r>
          </w:p>
        </w:tc>
        <w:tc>
          <w:tcPr>
            <w:tcW w:w="0" w:type="auto"/>
            <w:vAlign w:val="center"/>
          </w:tcPr>
          <w:p w14:paraId="5BBE4BE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7EF6C7C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立式φ1400×2000，V=3m</w:t>
            </w:r>
            <w:r>
              <w:rPr>
                <w:rFonts w:hint="default" w:ascii="Times New Roman" w:hAnsi="Times New Roman" w:eastAsia="宋体" w:cs="Times New Roman"/>
                <w:color w:val="auto"/>
                <w:spacing w:val="-2"/>
                <w:sz w:val="21"/>
                <w:szCs w:val="21"/>
                <w:vertAlign w:val="superscript"/>
                <w:lang w:val="en-US" w:eastAsia="zh-CN"/>
              </w:rPr>
              <w:t>3</w:t>
            </w:r>
          </w:p>
        </w:tc>
        <w:tc>
          <w:tcPr>
            <w:tcW w:w="0" w:type="auto"/>
            <w:shd w:val="clear" w:color="auto" w:fill="auto"/>
            <w:vAlign w:val="center"/>
          </w:tcPr>
          <w:p w14:paraId="14D9845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09A7DE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5602194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2696BC9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71EDEB72">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53</w:t>
            </w:r>
          </w:p>
        </w:tc>
        <w:tc>
          <w:tcPr>
            <w:tcW w:w="668" w:type="dxa"/>
            <w:vMerge w:val="continue"/>
            <w:vAlign w:val="center"/>
          </w:tcPr>
          <w:p w14:paraId="076F89A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781EBC0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脱重塔回流罐</w:t>
            </w:r>
          </w:p>
        </w:tc>
        <w:tc>
          <w:tcPr>
            <w:tcW w:w="0" w:type="auto"/>
            <w:vAlign w:val="center"/>
          </w:tcPr>
          <w:p w14:paraId="5E63488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4A6539AE">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立式φ1600×2500，V=5m</w:t>
            </w:r>
            <w:r>
              <w:rPr>
                <w:rFonts w:hint="default" w:ascii="Times New Roman" w:hAnsi="Times New Roman" w:eastAsia="宋体" w:cs="Times New Roman"/>
                <w:color w:val="auto"/>
                <w:spacing w:val="-2"/>
                <w:sz w:val="21"/>
                <w:szCs w:val="21"/>
                <w:vertAlign w:val="superscript"/>
                <w:lang w:val="en-US" w:eastAsia="zh-CN"/>
              </w:rPr>
              <w:t>3</w:t>
            </w:r>
          </w:p>
        </w:tc>
        <w:tc>
          <w:tcPr>
            <w:tcW w:w="0" w:type="auto"/>
            <w:shd w:val="clear" w:color="auto" w:fill="auto"/>
            <w:vAlign w:val="center"/>
          </w:tcPr>
          <w:p w14:paraId="55E1CF8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5195F8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59CA1D5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5CCB234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340C94FA">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54</w:t>
            </w:r>
          </w:p>
        </w:tc>
        <w:tc>
          <w:tcPr>
            <w:tcW w:w="668" w:type="dxa"/>
            <w:vMerge w:val="continue"/>
            <w:vAlign w:val="center"/>
          </w:tcPr>
          <w:p w14:paraId="06F0310A">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45B56C8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高沸物中间罐</w:t>
            </w:r>
          </w:p>
        </w:tc>
        <w:tc>
          <w:tcPr>
            <w:tcW w:w="0" w:type="auto"/>
            <w:vAlign w:val="center"/>
          </w:tcPr>
          <w:p w14:paraId="1F85520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1BE7A56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3"/>
                <w:sz w:val="21"/>
                <w:szCs w:val="21"/>
              </w:rPr>
              <w:t>卧式φ1400×2000，V=3</w:t>
            </w:r>
            <w:r>
              <w:rPr>
                <w:rFonts w:hint="default" w:ascii="Times New Roman" w:hAnsi="Times New Roman" w:eastAsia="宋体" w:cs="Times New Roman"/>
                <w:color w:val="auto"/>
                <w:spacing w:val="-2"/>
                <w:sz w:val="21"/>
                <w:szCs w:val="21"/>
              </w:rPr>
              <w:t>m</w:t>
            </w:r>
            <w:r>
              <w:rPr>
                <w:rFonts w:hint="default" w:ascii="Times New Roman" w:hAnsi="Times New Roman" w:eastAsia="宋体" w:cs="Times New Roman"/>
                <w:color w:val="auto"/>
                <w:spacing w:val="-2"/>
                <w:sz w:val="21"/>
                <w:szCs w:val="21"/>
                <w:vertAlign w:val="superscript"/>
                <w:lang w:val="en-US" w:eastAsia="zh-CN"/>
              </w:rPr>
              <w:t>3</w:t>
            </w:r>
          </w:p>
        </w:tc>
        <w:tc>
          <w:tcPr>
            <w:tcW w:w="0" w:type="auto"/>
            <w:shd w:val="clear" w:color="auto" w:fill="auto"/>
            <w:vAlign w:val="center"/>
          </w:tcPr>
          <w:p w14:paraId="67B567B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5D6F98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3669E05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42EFD2F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4B859472">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55</w:t>
            </w:r>
          </w:p>
        </w:tc>
        <w:tc>
          <w:tcPr>
            <w:tcW w:w="668" w:type="dxa"/>
            <w:vMerge w:val="continue"/>
            <w:vAlign w:val="center"/>
          </w:tcPr>
          <w:p w14:paraId="12FE9A0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25FABEE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6"/>
                <w:sz w:val="21"/>
                <w:szCs w:val="21"/>
              </w:rPr>
              <w:t>甲醇塔回流罐</w:t>
            </w:r>
          </w:p>
        </w:tc>
        <w:tc>
          <w:tcPr>
            <w:tcW w:w="0" w:type="auto"/>
            <w:vAlign w:val="center"/>
          </w:tcPr>
          <w:p w14:paraId="6AD47D6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314EEB9E">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立式φ1400×2000，V=3m</w:t>
            </w:r>
            <w:r>
              <w:rPr>
                <w:rFonts w:hint="default" w:ascii="Times New Roman" w:hAnsi="Times New Roman" w:eastAsia="宋体" w:cs="Times New Roman"/>
                <w:color w:val="auto"/>
                <w:spacing w:val="-2"/>
                <w:sz w:val="21"/>
                <w:szCs w:val="21"/>
                <w:vertAlign w:val="superscript"/>
                <w:lang w:val="en-US" w:eastAsia="zh-CN"/>
              </w:rPr>
              <w:t>3</w:t>
            </w:r>
          </w:p>
        </w:tc>
        <w:tc>
          <w:tcPr>
            <w:tcW w:w="0" w:type="auto"/>
            <w:shd w:val="clear" w:color="auto" w:fill="auto"/>
            <w:vAlign w:val="center"/>
          </w:tcPr>
          <w:p w14:paraId="0B6C0F1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47CCC7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06F9D8B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007E0F2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124BF965">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56</w:t>
            </w:r>
          </w:p>
        </w:tc>
        <w:tc>
          <w:tcPr>
            <w:tcW w:w="668" w:type="dxa"/>
            <w:vMerge w:val="continue"/>
            <w:vAlign w:val="center"/>
          </w:tcPr>
          <w:p w14:paraId="178BC85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032E813F">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低沸物中间罐</w:t>
            </w:r>
          </w:p>
        </w:tc>
        <w:tc>
          <w:tcPr>
            <w:tcW w:w="0" w:type="auto"/>
            <w:vAlign w:val="center"/>
          </w:tcPr>
          <w:p w14:paraId="5F95A6F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797EA4F">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3"/>
                <w:sz w:val="21"/>
                <w:szCs w:val="21"/>
              </w:rPr>
              <w:t>卧式φ1400×2000，V=3</w:t>
            </w:r>
            <w:r>
              <w:rPr>
                <w:rFonts w:hint="default" w:ascii="Times New Roman" w:hAnsi="Times New Roman" w:eastAsia="宋体" w:cs="Times New Roman"/>
                <w:color w:val="auto"/>
                <w:spacing w:val="-2"/>
                <w:sz w:val="21"/>
                <w:szCs w:val="21"/>
              </w:rPr>
              <w:t>m</w:t>
            </w:r>
            <w:r>
              <w:rPr>
                <w:rFonts w:hint="default" w:ascii="Times New Roman" w:hAnsi="Times New Roman" w:eastAsia="宋体" w:cs="Times New Roman"/>
                <w:color w:val="auto"/>
                <w:spacing w:val="-2"/>
                <w:sz w:val="21"/>
                <w:szCs w:val="21"/>
                <w:vertAlign w:val="superscript"/>
                <w:lang w:val="en-US" w:eastAsia="zh-CN"/>
              </w:rPr>
              <w:t>3</w:t>
            </w:r>
          </w:p>
        </w:tc>
        <w:tc>
          <w:tcPr>
            <w:tcW w:w="0" w:type="auto"/>
            <w:shd w:val="clear" w:color="auto" w:fill="auto"/>
            <w:vAlign w:val="center"/>
          </w:tcPr>
          <w:p w14:paraId="0F5D61F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0EA9C3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6F81F06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2F3EA24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7DE151E3">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57</w:t>
            </w:r>
          </w:p>
        </w:tc>
        <w:tc>
          <w:tcPr>
            <w:tcW w:w="668" w:type="dxa"/>
            <w:vMerge w:val="continue"/>
            <w:vAlign w:val="center"/>
          </w:tcPr>
          <w:p w14:paraId="568EF9DA">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1980B7E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蒸汽冷凝水储罐</w:t>
            </w:r>
          </w:p>
        </w:tc>
        <w:tc>
          <w:tcPr>
            <w:tcW w:w="0" w:type="auto"/>
            <w:vAlign w:val="center"/>
          </w:tcPr>
          <w:p w14:paraId="127C51F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22C4108C">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立式φ2000×3000，V=10m</w:t>
            </w:r>
            <w:r>
              <w:rPr>
                <w:rFonts w:hint="default" w:ascii="Times New Roman" w:hAnsi="Times New Roman" w:eastAsia="宋体" w:cs="Times New Roman"/>
                <w:color w:val="auto"/>
                <w:spacing w:val="-2"/>
                <w:sz w:val="21"/>
                <w:szCs w:val="21"/>
                <w:vertAlign w:val="superscript"/>
                <w:lang w:val="en-US" w:eastAsia="zh-CN"/>
              </w:rPr>
              <w:t>3</w:t>
            </w:r>
          </w:p>
        </w:tc>
        <w:tc>
          <w:tcPr>
            <w:tcW w:w="0" w:type="auto"/>
            <w:shd w:val="clear" w:color="auto" w:fill="auto"/>
            <w:vAlign w:val="center"/>
          </w:tcPr>
          <w:p w14:paraId="31EE45B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2F11F1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7BADB47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70698E4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42CD7464">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58</w:t>
            </w:r>
          </w:p>
        </w:tc>
        <w:tc>
          <w:tcPr>
            <w:tcW w:w="668" w:type="dxa"/>
            <w:vMerge w:val="restart"/>
            <w:shd w:val="clear" w:color="auto" w:fill="auto"/>
            <w:vAlign w:val="center"/>
          </w:tcPr>
          <w:p w14:paraId="31CCC454">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3"/>
                <w:sz w:val="21"/>
                <w:szCs w:val="21"/>
              </w:rPr>
              <w:t>520工段</w:t>
            </w:r>
            <w:r>
              <w:rPr>
                <w:rFonts w:hint="default" w:ascii="Times New Roman" w:hAnsi="Times New Roman" w:eastAsia="宋体" w:cs="Times New Roman"/>
                <w:color w:val="auto"/>
                <w:spacing w:val="-2"/>
                <w:sz w:val="21"/>
                <w:szCs w:val="21"/>
              </w:rPr>
              <w:t>泵类</w:t>
            </w:r>
          </w:p>
        </w:tc>
        <w:tc>
          <w:tcPr>
            <w:tcW w:w="0" w:type="auto"/>
            <w:shd w:val="clear" w:color="auto" w:fill="auto"/>
            <w:vAlign w:val="center"/>
          </w:tcPr>
          <w:p w14:paraId="20FF955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浓盐酸循环泵</w:t>
            </w:r>
          </w:p>
        </w:tc>
        <w:tc>
          <w:tcPr>
            <w:tcW w:w="0" w:type="auto"/>
            <w:vAlign w:val="center"/>
          </w:tcPr>
          <w:p w14:paraId="68F1BAC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48F268D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CQB65-50-150F，Q=25m</w:t>
            </w:r>
            <w:r>
              <w:rPr>
                <w:rFonts w:hint="default" w:ascii="Times New Roman" w:hAnsi="Times New Roman" w:eastAsia="宋体" w:cs="Times New Roman"/>
                <w:color w:val="auto"/>
                <w:spacing w:val="-2"/>
                <w:sz w:val="21"/>
                <w:szCs w:val="21"/>
                <w:vertAlign w:val="superscript"/>
                <w:lang w:val="en-US" w:eastAsia="zh-CN"/>
              </w:rPr>
              <w:t>3</w:t>
            </w:r>
            <w:r>
              <w:rPr>
                <w:rFonts w:hint="default" w:ascii="Times New Roman" w:hAnsi="Times New Roman" w:eastAsia="宋体" w:cs="Times New Roman"/>
                <w:color w:val="auto"/>
                <w:spacing w:val="-2"/>
                <w:sz w:val="21"/>
                <w:szCs w:val="21"/>
              </w:rPr>
              <w:t>，H=20m</w:t>
            </w:r>
          </w:p>
        </w:tc>
        <w:tc>
          <w:tcPr>
            <w:tcW w:w="0" w:type="auto"/>
            <w:shd w:val="clear" w:color="auto" w:fill="auto"/>
            <w:vAlign w:val="center"/>
          </w:tcPr>
          <w:p w14:paraId="44AB30D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1795CB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213F11D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5B418F0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37C14DD2">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59</w:t>
            </w:r>
          </w:p>
        </w:tc>
        <w:tc>
          <w:tcPr>
            <w:tcW w:w="668" w:type="dxa"/>
            <w:vMerge w:val="continue"/>
            <w:vAlign w:val="center"/>
          </w:tcPr>
          <w:p w14:paraId="6AEA75A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3D99211A">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一级制酸塔循环泵</w:t>
            </w:r>
          </w:p>
        </w:tc>
        <w:tc>
          <w:tcPr>
            <w:tcW w:w="0" w:type="auto"/>
            <w:vAlign w:val="center"/>
          </w:tcPr>
          <w:p w14:paraId="2B1B2B0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3AFD15A3">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CQB65-50-150F，Q=25m</w:t>
            </w:r>
            <w:r>
              <w:rPr>
                <w:rFonts w:hint="default" w:ascii="Times New Roman" w:hAnsi="Times New Roman" w:eastAsia="宋体" w:cs="Times New Roman"/>
                <w:color w:val="auto"/>
                <w:spacing w:val="-2"/>
                <w:sz w:val="21"/>
                <w:szCs w:val="21"/>
                <w:vertAlign w:val="superscript"/>
                <w:lang w:val="en-US" w:eastAsia="zh-CN"/>
              </w:rPr>
              <w:t>3</w:t>
            </w:r>
            <w:r>
              <w:rPr>
                <w:rFonts w:hint="default" w:ascii="Times New Roman" w:hAnsi="Times New Roman" w:eastAsia="宋体" w:cs="Times New Roman"/>
                <w:color w:val="auto"/>
                <w:spacing w:val="-2"/>
                <w:sz w:val="21"/>
                <w:szCs w:val="21"/>
              </w:rPr>
              <w:t>，H=20m</w:t>
            </w:r>
          </w:p>
        </w:tc>
        <w:tc>
          <w:tcPr>
            <w:tcW w:w="0" w:type="auto"/>
            <w:shd w:val="clear" w:color="auto" w:fill="auto"/>
            <w:vAlign w:val="center"/>
          </w:tcPr>
          <w:p w14:paraId="1A1F74C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1232B1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23BB519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6558786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18056C62">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60</w:t>
            </w:r>
          </w:p>
        </w:tc>
        <w:tc>
          <w:tcPr>
            <w:tcW w:w="668" w:type="dxa"/>
            <w:vMerge w:val="continue"/>
            <w:vAlign w:val="center"/>
          </w:tcPr>
          <w:p w14:paraId="379BD30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0A694CE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二级制酸塔循环泵</w:t>
            </w:r>
          </w:p>
        </w:tc>
        <w:tc>
          <w:tcPr>
            <w:tcW w:w="0" w:type="auto"/>
            <w:vAlign w:val="center"/>
          </w:tcPr>
          <w:p w14:paraId="2637174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48BBE7A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CQB65-50-150F，Q=25m</w:t>
            </w:r>
            <w:r>
              <w:rPr>
                <w:rFonts w:hint="default" w:ascii="Times New Roman" w:hAnsi="Times New Roman" w:eastAsia="宋体" w:cs="Times New Roman"/>
                <w:color w:val="auto"/>
                <w:spacing w:val="-2"/>
                <w:sz w:val="21"/>
                <w:szCs w:val="21"/>
                <w:vertAlign w:val="superscript"/>
                <w:lang w:val="en-US" w:eastAsia="zh-CN"/>
              </w:rPr>
              <w:t>3</w:t>
            </w:r>
            <w:r>
              <w:rPr>
                <w:rFonts w:hint="default" w:ascii="Times New Roman" w:hAnsi="Times New Roman" w:eastAsia="宋体" w:cs="Times New Roman"/>
                <w:color w:val="auto"/>
                <w:spacing w:val="-2"/>
                <w:sz w:val="21"/>
                <w:szCs w:val="21"/>
              </w:rPr>
              <w:t>，H=20m</w:t>
            </w:r>
          </w:p>
        </w:tc>
        <w:tc>
          <w:tcPr>
            <w:tcW w:w="0" w:type="auto"/>
            <w:shd w:val="clear" w:color="auto" w:fill="auto"/>
            <w:vAlign w:val="center"/>
          </w:tcPr>
          <w:p w14:paraId="2AA3FAB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7D7EB5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151811E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0C2F61A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75750E7C">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61</w:t>
            </w:r>
          </w:p>
        </w:tc>
        <w:tc>
          <w:tcPr>
            <w:tcW w:w="668" w:type="dxa"/>
            <w:vMerge w:val="restart"/>
            <w:shd w:val="clear" w:color="auto" w:fill="auto"/>
            <w:vAlign w:val="center"/>
          </w:tcPr>
          <w:p w14:paraId="3D746143">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3"/>
                <w:sz w:val="21"/>
                <w:szCs w:val="21"/>
              </w:rPr>
              <w:t>520工段</w:t>
            </w:r>
            <w:r>
              <w:rPr>
                <w:rFonts w:hint="default" w:ascii="Times New Roman" w:hAnsi="Times New Roman" w:eastAsia="宋体" w:cs="Times New Roman"/>
                <w:color w:val="auto"/>
                <w:spacing w:val="-2"/>
                <w:sz w:val="21"/>
                <w:szCs w:val="21"/>
              </w:rPr>
              <w:t>塔类</w:t>
            </w:r>
          </w:p>
        </w:tc>
        <w:tc>
          <w:tcPr>
            <w:tcW w:w="0" w:type="auto"/>
            <w:shd w:val="clear" w:color="auto" w:fill="auto"/>
            <w:vAlign w:val="center"/>
          </w:tcPr>
          <w:p w14:paraId="57A48A1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氯化氢洗涤塔A</w:t>
            </w:r>
          </w:p>
        </w:tc>
        <w:tc>
          <w:tcPr>
            <w:tcW w:w="0" w:type="auto"/>
            <w:vAlign w:val="center"/>
          </w:tcPr>
          <w:p w14:paraId="043B4E7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1816F2B5">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塔釜φ1300×1100，塔节φ600×6000</w:t>
            </w:r>
          </w:p>
        </w:tc>
        <w:tc>
          <w:tcPr>
            <w:tcW w:w="0" w:type="auto"/>
            <w:shd w:val="clear" w:color="auto" w:fill="auto"/>
            <w:vAlign w:val="center"/>
          </w:tcPr>
          <w:p w14:paraId="170E309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160623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2783C25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3C51ED3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42B68651">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62</w:t>
            </w:r>
          </w:p>
        </w:tc>
        <w:tc>
          <w:tcPr>
            <w:tcW w:w="668" w:type="dxa"/>
            <w:vMerge w:val="continue"/>
            <w:vAlign w:val="center"/>
          </w:tcPr>
          <w:p w14:paraId="6A85292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04FE4FF9">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氯化氢洗涤塔B</w:t>
            </w:r>
          </w:p>
        </w:tc>
        <w:tc>
          <w:tcPr>
            <w:tcW w:w="0" w:type="auto"/>
            <w:vAlign w:val="center"/>
          </w:tcPr>
          <w:p w14:paraId="69EEEB8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54C9050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塔釜φ1300×1100，塔节φ600×6000</w:t>
            </w:r>
          </w:p>
        </w:tc>
        <w:tc>
          <w:tcPr>
            <w:tcW w:w="0" w:type="auto"/>
            <w:shd w:val="clear" w:color="auto" w:fill="auto"/>
            <w:vAlign w:val="center"/>
          </w:tcPr>
          <w:p w14:paraId="20D03778">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5ECA7C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414F1A9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1EACB23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02F35273">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63</w:t>
            </w:r>
          </w:p>
        </w:tc>
        <w:tc>
          <w:tcPr>
            <w:tcW w:w="668" w:type="dxa"/>
            <w:vMerge w:val="continue"/>
            <w:vAlign w:val="center"/>
          </w:tcPr>
          <w:p w14:paraId="02C6C7C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489CE30E">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水洗塔</w:t>
            </w:r>
          </w:p>
        </w:tc>
        <w:tc>
          <w:tcPr>
            <w:tcW w:w="0" w:type="auto"/>
            <w:vAlign w:val="center"/>
          </w:tcPr>
          <w:p w14:paraId="7F24D78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1799CC56">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塔釜φ1500×1800，塔节φ1000×6000</w:t>
            </w:r>
          </w:p>
        </w:tc>
        <w:tc>
          <w:tcPr>
            <w:tcW w:w="0" w:type="auto"/>
            <w:shd w:val="clear" w:color="auto" w:fill="auto"/>
            <w:vAlign w:val="center"/>
          </w:tcPr>
          <w:p w14:paraId="1CAA6A8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5CF8CA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0D07986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1132D51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63D34378">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64</w:t>
            </w:r>
          </w:p>
        </w:tc>
        <w:tc>
          <w:tcPr>
            <w:tcW w:w="668" w:type="dxa"/>
            <w:vMerge w:val="continue"/>
            <w:vAlign w:val="center"/>
          </w:tcPr>
          <w:p w14:paraId="6F6B32D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0844247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一级制酸塔</w:t>
            </w:r>
          </w:p>
        </w:tc>
        <w:tc>
          <w:tcPr>
            <w:tcW w:w="0" w:type="auto"/>
            <w:vAlign w:val="center"/>
          </w:tcPr>
          <w:p w14:paraId="4B00839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004C52EE">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塔釜φ1500×1800，塔节φ1000×6000</w:t>
            </w:r>
          </w:p>
        </w:tc>
        <w:tc>
          <w:tcPr>
            <w:tcW w:w="0" w:type="auto"/>
            <w:shd w:val="clear" w:color="auto" w:fill="auto"/>
            <w:vAlign w:val="center"/>
          </w:tcPr>
          <w:p w14:paraId="75B2958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2585D9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40666F8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755767B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337BAE59">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65</w:t>
            </w:r>
          </w:p>
        </w:tc>
        <w:tc>
          <w:tcPr>
            <w:tcW w:w="668" w:type="dxa"/>
            <w:vMerge w:val="continue"/>
            <w:vAlign w:val="center"/>
          </w:tcPr>
          <w:p w14:paraId="36E1B9C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7FCE9200">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二级制酸塔</w:t>
            </w:r>
          </w:p>
        </w:tc>
        <w:tc>
          <w:tcPr>
            <w:tcW w:w="0" w:type="auto"/>
            <w:vAlign w:val="center"/>
          </w:tcPr>
          <w:p w14:paraId="4AC49D0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70241D6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塔釜φ1500×1800，塔节φ1000×6000</w:t>
            </w:r>
          </w:p>
        </w:tc>
        <w:tc>
          <w:tcPr>
            <w:tcW w:w="0" w:type="auto"/>
            <w:shd w:val="clear" w:color="auto" w:fill="auto"/>
            <w:vAlign w:val="center"/>
          </w:tcPr>
          <w:p w14:paraId="6168624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397BF5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28EA84C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46BF437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0165D810">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66</w:t>
            </w:r>
          </w:p>
        </w:tc>
        <w:tc>
          <w:tcPr>
            <w:tcW w:w="668" w:type="dxa"/>
            <w:shd w:val="clear" w:color="auto" w:fill="auto"/>
            <w:vAlign w:val="center"/>
          </w:tcPr>
          <w:p w14:paraId="36949BC9">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3"/>
                <w:sz w:val="21"/>
                <w:szCs w:val="21"/>
              </w:rPr>
              <w:t>520工段</w:t>
            </w:r>
            <w:r>
              <w:rPr>
                <w:rFonts w:hint="default" w:ascii="Times New Roman" w:hAnsi="Times New Roman" w:eastAsia="宋体" w:cs="Times New Roman"/>
                <w:color w:val="auto"/>
                <w:spacing w:val="-6"/>
                <w:sz w:val="21"/>
                <w:szCs w:val="21"/>
              </w:rPr>
              <w:t>中间罐</w:t>
            </w:r>
          </w:p>
        </w:tc>
        <w:tc>
          <w:tcPr>
            <w:tcW w:w="0" w:type="auto"/>
            <w:shd w:val="clear" w:color="auto" w:fill="auto"/>
            <w:vAlign w:val="center"/>
          </w:tcPr>
          <w:p w14:paraId="0B569E99">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浓盐酸接收罐</w:t>
            </w:r>
          </w:p>
        </w:tc>
        <w:tc>
          <w:tcPr>
            <w:tcW w:w="0" w:type="auto"/>
            <w:vAlign w:val="center"/>
          </w:tcPr>
          <w:p w14:paraId="18B6DFA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766E72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立式φ3800×7000V=80</w:t>
            </w:r>
            <w:r>
              <w:rPr>
                <w:rFonts w:hint="default" w:ascii="Times New Roman" w:hAnsi="Times New Roman" w:eastAsia="宋体" w:cs="Times New Roman"/>
                <w:color w:val="auto"/>
                <w:spacing w:val="-2"/>
                <w:sz w:val="21"/>
                <w:szCs w:val="21"/>
              </w:rPr>
              <w:t>m</w:t>
            </w:r>
            <w:r>
              <w:rPr>
                <w:rFonts w:hint="default" w:ascii="Times New Roman" w:hAnsi="Times New Roman" w:eastAsia="宋体" w:cs="Times New Roman"/>
                <w:color w:val="auto"/>
                <w:spacing w:val="-2"/>
                <w:sz w:val="21"/>
                <w:szCs w:val="21"/>
                <w:vertAlign w:val="superscript"/>
                <w:lang w:val="en-US" w:eastAsia="zh-CN"/>
              </w:rPr>
              <w:t>3</w:t>
            </w:r>
          </w:p>
        </w:tc>
        <w:tc>
          <w:tcPr>
            <w:tcW w:w="0" w:type="auto"/>
            <w:shd w:val="clear" w:color="auto" w:fill="auto"/>
            <w:vAlign w:val="center"/>
          </w:tcPr>
          <w:p w14:paraId="1199BFA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7C0728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335B397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2A30E7F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5F8587C6">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67</w:t>
            </w:r>
          </w:p>
        </w:tc>
        <w:tc>
          <w:tcPr>
            <w:tcW w:w="668" w:type="dxa"/>
            <w:vMerge w:val="restart"/>
            <w:shd w:val="clear" w:color="auto" w:fill="auto"/>
            <w:vAlign w:val="center"/>
          </w:tcPr>
          <w:p w14:paraId="347EBC3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2"/>
                <w:sz w:val="21"/>
                <w:szCs w:val="21"/>
              </w:rPr>
              <w:t>废气处理</w:t>
            </w:r>
            <w:r>
              <w:rPr>
                <w:rFonts w:hint="default" w:ascii="Times New Roman" w:hAnsi="Times New Roman" w:eastAsia="宋体" w:cs="Times New Roman"/>
                <w:color w:val="auto"/>
                <w:spacing w:val="-3"/>
                <w:sz w:val="21"/>
                <w:szCs w:val="21"/>
              </w:rPr>
              <w:t>设备</w:t>
            </w:r>
          </w:p>
        </w:tc>
        <w:tc>
          <w:tcPr>
            <w:tcW w:w="0" w:type="auto"/>
            <w:shd w:val="clear" w:color="auto" w:fill="auto"/>
            <w:vAlign w:val="center"/>
          </w:tcPr>
          <w:p w14:paraId="38828B2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尾气冷凝器</w:t>
            </w:r>
          </w:p>
        </w:tc>
        <w:tc>
          <w:tcPr>
            <w:tcW w:w="0" w:type="auto"/>
            <w:vAlign w:val="center"/>
          </w:tcPr>
          <w:p w14:paraId="1E6F635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0792563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立式φ500×2000，F=20m</w:t>
            </w:r>
            <w:r>
              <w:rPr>
                <w:rFonts w:hint="default" w:ascii="Times New Roman" w:hAnsi="Times New Roman" w:eastAsia="宋体" w:cs="Times New Roman"/>
                <w:color w:val="auto"/>
                <w:spacing w:val="-2"/>
                <w:sz w:val="21"/>
                <w:szCs w:val="21"/>
                <w:vertAlign w:val="superscript"/>
                <w:lang w:val="en-US" w:eastAsia="zh-CN"/>
              </w:rPr>
              <w:t>2</w:t>
            </w:r>
          </w:p>
        </w:tc>
        <w:tc>
          <w:tcPr>
            <w:tcW w:w="0" w:type="auto"/>
            <w:shd w:val="clear" w:color="auto" w:fill="auto"/>
            <w:vAlign w:val="center"/>
          </w:tcPr>
          <w:p w14:paraId="4060761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2D2A92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0434A96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7ABAEB7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1CE458A5">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68</w:t>
            </w:r>
          </w:p>
        </w:tc>
        <w:tc>
          <w:tcPr>
            <w:tcW w:w="668" w:type="dxa"/>
            <w:vMerge w:val="continue"/>
            <w:vAlign w:val="center"/>
          </w:tcPr>
          <w:p w14:paraId="1767A13C">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075ADEBA">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3"/>
                <w:sz w:val="21"/>
                <w:szCs w:val="21"/>
              </w:rPr>
              <w:t>收集罐</w:t>
            </w:r>
          </w:p>
        </w:tc>
        <w:tc>
          <w:tcPr>
            <w:tcW w:w="0" w:type="auto"/>
            <w:vAlign w:val="center"/>
          </w:tcPr>
          <w:p w14:paraId="562E926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59EA6D10">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3"/>
                <w:sz w:val="21"/>
                <w:szCs w:val="21"/>
              </w:rPr>
              <w:t>卧式φ1000×3000，V=3</w:t>
            </w:r>
            <w:r>
              <w:rPr>
                <w:rFonts w:hint="default" w:ascii="Times New Roman" w:hAnsi="Times New Roman" w:eastAsia="宋体" w:cs="Times New Roman"/>
                <w:color w:val="auto"/>
                <w:spacing w:val="-2"/>
                <w:sz w:val="21"/>
                <w:szCs w:val="21"/>
              </w:rPr>
              <w:t>m</w:t>
            </w:r>
            <w:r>
              <w:rPr>
                <w:rFonts w:hint="default" w:ascii="Times New Roman" w:hAnsi="Times New Roman" w:eastAsia="宋体" w:cs="Times New Roman"/>
                <w:color w:val="auto"/>
                <w:spacing w:val="-2"/>
                <w:sz w:val="21"/>
                <w:szCs w:val="21"/>
                <w:vertAlign w:val="superscript"/>
                <w:lang w:val="en-US" w:eastAsia="zh-CN"/>
              </w:rPr>
              <w:t>3</w:t>
            </w:r>
          </w:p>
        </w:tc>
        <w:tc>
          <w:tcPr>
            <w:tcW w:w="0" w:type="auto"/>
            <w:shd w:val="clear" w:color="auto" w:fill="auto"/>
            <w:vAlign w:val="center"/>
          </w:tcPr>
          <w:p w14:paraId="507B4438">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1277F9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010F1B8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4AE1AB7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17790F85">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69</w:t>
            </w:r>
          </w:p>
        </w:tc>
        <w:tc>
          <w:tcPr>
            <w:tcW w:w="668" w:type="dxa"/>
            <w:vMerge w:val="continue"/>
            <w:vAlign w:val="center"/>
          </w:tcPr>
          <w:p w14:paraId="3675E9D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3FB1F55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水喷淋塔</w:t>
            </w:r>
          </w:p>
        </w:tc>
        <w:tc>
          <w:tcPr>
            <w:tcW w:w="0" w:type="auto"/>
            <w:vAlign w:val="center"/>
          </w:tcPr>
          <w:p w14:paraId="42575AC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2521191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φ600×H8000（填料段）</w:t>
            </w:r>
          </w:p>
        </w:tc>
        <w:tc>
          <w:tcPr>
            <w:tcW w:w="0" w:type="auto"/>
            <w:shd w:val="clear" w:color="auto" w:fill="auto"/>
            <w:vAlign w:val="center"/>
          </w:tcPr>
          <w:p w14:paraId="2CF2D3F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5A2E43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02A5A93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70226CA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4F22E1B9">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70</w:t>
            </w:r>
          </w:p>
        </w:tc>
        <w:tc>
          <w:tcPr>
            <w:tcW w:w="668" w:type="dxa"/>
            <w:vMerge w:val="continue"/>
            <w:vAlign w:val="center"/>
          </w:tcPr>
          <w:p w14:paraId="6D3A4A0E">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21F2523C">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碱洗塔</w:t>
            </w:r>
          </w:p>
        </w:tc>
        <w:tc>
          <w:tcPr>
            <w:tcW w:w="0" w:type="auto"/>
            <w:vAlign w:val="center"/>
          </w:tcPr>
          <w:p w14:paraId="740493A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70ED301F">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塔釜φ1500×1800，塔节φ1000×6000</w:t>
            </w:r>
          </w:p>
        </w:tc>
        <w:tc>
          <w:tcPr>
            <w:tcW w:w="0" w:type="auto"/>
            <w:shd w:val="clear" w:color="auto" w:fill="auto"/>
            <w:vAlign w:val="center"/>
          </w:tcPr>
          <w:p w14:paraId="334E188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1B48FB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0238843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4D60EC3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61DCEF01">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71</w:t>
            </w:r>
          </w:p>
        </w:tc>
        <w:tc>
          <w:tcPr>
            <w:tcW w:w="668" w:type="dxa"/>
            <w:vMerge w:val="continue"/>
            <w:vAlign w:val="center"/>
          </w:tcPr>
          <w:p w14:paraId="060779E4">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45E8A3E0">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碱液高位槽</w:t>
            </w:r>
          </w:p>
        </w:tc>
        <w:tc>
          <w:tcPr>
            <w:tcW w:w="0" w:type="auto"/>
            <w:vAlign w:val="center"/>
          </w:tcPr>
          <w:p w14:paraId="2870137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4E51752C">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立式φ1600×1500，V=3m</w:t>
            </w:r>
            <w:r>
              <w:rPr>
                <w:rFonts w:hint="default" w:ascii="Times New Roman" w:hAnsi="Times New Roman" w:eastAsia="宋体" w:cs="Times New Roman"/>
                <w:color w:val="auto"/>
                <w:spacing w:val="-2"/>
                <w:sz w:val="21"/>
                <w:szCs w:val="21"/>
                <w:vertAlign w:val="superscript"/>
                <w:lang w:val="en-US" w:eastAsia="zh-CN"/>
              </w:rPr>
              <w:t>3</w:t>
            </w:r>
          </w:p>
        </w:tc>
        <w:tc>
          <w:tcPr>
            <w:tcW w:w="0" w:type="auto"/>
            <w:shd w:val="clear" w:color="auto" w:fill="auto"/>
            <w:vAlign w:val="center"/>
          </w:tcPr>
          <w:p w14:paraId="40647DC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53E185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572D97E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0110DD5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102F7BFA">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72</w:t>
            </w:r>
          </w:p>
        </w:tc>
        <w:tc>
          <w:tcPr>
            <w:tcW w:w="668" w:type="dxa"/>
            <w:vMerge w:val="continue"/>
            <w:vAlign w:val="center"/>
          </w:tcPr>
          <w:p w14:paraId="37EBBF05">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0295ADC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酸除雾器</w:t>
            </w:r>
          </w:p>
        </w:tc>
        <w:tc>
          <w:tcPr>
            <w:tcW w:w="0" w:type="auto"/>
            <w:vAlign w:val="center"/>
          </w:tcPr>
          <w:p w14:paraId="2913C51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318C2A9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立式φ1600×1500，V=3m</w:t>
            </w:r>
            <w:r>
              <w:rPr>
                <w:rFonts w:hint="default" w:ascii="Times New Roman" w:hAnsi="Times New Roman" w:eastAsia="宋体" w:cs="Times New Roman"/>
                <w:color w:val="auto"/>
                <w:spacing w:val="-2"/>
                <w:sz w:val="21"/>
                <w:szCs w:val="21"/>
                <w:vertAlign w:val="superscript"/>
                <w:lang w:val="en-US" w:eastAsia="zh-CN"/>
              </w:rPr>
              <w:t>3</w:t>
            </w:r>
          </w:p>
        </w:tc>
        <w:tc>
          <w:tcPr>
            <w:tcW w:w="0" w:type="auto"/>
            <w:shd w:val="clear" w:color="auto" w:fill="auto"/>
            <w:vAlign w:val="center"/>
          </w:tcPr>
          <w:p w14:paraId="65098A6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2BA2EB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30377C7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56D36E1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36F21A16">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73</w:t>
            </w:r>
          </w:p>
        </w:tc>
        <w:tc>
          <w:tcPr>
            <w:tcW w:w="668" w:type="dxa"/>
            <w:vMerge w:val="continue"/>
            <w:vAlign w:val="center"/>
          </w:tcPr>
          <w:p w14:paraId="12D35C9F">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120B3676">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水洗塔循环泵</w:t>
            </w:r>
          </w:p>
        </w:tc>
        <w:tc>
          <w:tcPr>
            <w:tcW w:w="0" w:type="auto"/>
            <w:vAlign w:val="center"/>
          </w:tcPr>
          <w:p w14:paraId="6244BFC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555951B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CQB65-50-150F，Q=25m</w:t>
            </w:r>
            <w:r>
              <w:rPr>
                <w:rFonts w:hint="default" w:ascii="Times New Roman" w:hAnsi="Times New Roman" w:eastAsia="宋体" w:cs="Times New Roman"/>
                <w:color w:val="auto"/>
                <w:spacing w:val="-2"/>
                <w:sz w:val="21"/>
                <w:szCs w:val="21"/>
                <w:vertAlign w:val="superscript"/>
                <w:lang w:val="en-US" w:eastAsia="zh-CN"/>
              </w:rPr>
              <w:t>3</w:t>
            </w:r>
            <w:r>
              <w:rPr>
                <w:rFonts w:hint="default" w:ascii="Times New Roman" w:hAnsi="Times New Roman" w:eastAsia="宋体" w:cs="Times New Roman"/>
                <w:color w:val="auto"/>
                <w:spacing w:val="-2"/>
                <w:sz w:val="21"/>
                <w:szCs w:val="21"/>
              </w:rPr>
              <w:t>，H=20m</w:t>
            </w:r>
          </w:p>
        </w:tc>
        <w:tc>
          <w:tcPr>
            <w:tcW w:w="0" w:type="auto"/>
            <w:shd w:val="clear" w:color="auto" w:fill="auto"/>
            <w:vAlign w:val="center"/>
          </w:tcPr>
          <w:p w14:paraId="6422A70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694D60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184768B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0F4B4FC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41DE3D5F">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74</w:t>
            </w:r>
          </w:p>
        </w:tc>
        <w:tc>
          <w:tcPr>
            <w:tcW w:w="668" w:type="dxa"/>
            <w:vMerge w:val="continue"/>
            <w:vAlign w:val="center"/>
          </w:tcPr>
          <w:p w14:paraId="76796DC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7B5ABA9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碱洗塔循环泵</w:t>
            </w:r>
          </w:p>
        </w:tc>
        <w:tc>
          <w:tcPr>
            <w:tcW w:w="0" w:type="auto"/>
            <w:vAlign w:val="center"/>
          </w:tcPr>
          <w:p w14:paraId="7C4D1F5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634322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CQB65-50-150F，Q=25m</w:t>
            </w:r>
            <w:r>
              <w:rPr>
                <w:rFonts w:hint="default" w:ascii="Times New Roman" w:hAnsi="Times New Roman" w:eastAsia="宋体" w:cs="Times New Roman"/>
                <w:color w:val="auto"/>
                <w:spacing w:val="-2"/>
                <w:sz w:val="21"/>
                <w:szCs w:val="21"/>
                <w:vertAlign w:val="superscript"/>
                <w:lang w:val="en-US" w:eastAsia="zh-CN"/>
              </w:rPr>
              <w:t>3</w:t>
            </w:r>
            <w:r>
              <w:rPr>
                <w:rFonts w:hint="default" w:ascii="Times New Roman" w:hAnsi="Times New Roman" w:eastAsia="宋体" w:cs="Times New Roman"/>
                <w:color w:val="auto"/>
                <w:spacing w:val="-2"/>
                <w:sz w:val="21"/>
                <w:szCs w:val="21"/>
              </w:rPr>
              <w:t>，H=20m</w:t>
            </w:r>
          </w:p>
        </w:tc>
        <w:tc>
          <w:tcPr>
            <w:tcW w:w="0" w:type="auto"/>
            <w:shd w:val="clear" w:color="auto" w:fill="auto"/>
            <w:vAlign w:val="center"/>
          </w:tcPr>
          <w:p w14:paraId="457F1A7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73A15D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07FF79A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2598866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03E00167">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75</w:t>
            </w:r>
          </w:p>
        </w:tc>
        <w:tc>
          <w:tcPr>
            <w:tcW w:w="668" w:type="dxa"/>
            <w:vMerge w:val="continue"/>
            <w:vAlign w:val="center"/>
          </w:tcPr>
          <w:p w14:paraId="62EF66B4">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24E3E99E">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风机</w:t>
            </w:r>
          </w:p>
        </w:tc>
        <w:tc>
          <w:tcPr>
            <w:tcW w:w="0" w:type="auto"/>
            <w:vAlign w:val="center"/>
          </w:tcPr>
          <w:p w14:paraId="11054EC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3BB293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1"/>
                <w:sz w:val="21"/>
                <w:szCs w:val="21"/>
              </w:rPr>
              <w:t>Q=3000N</w:t>
            </w:r>
            <w:r>
              <w:rPr>
                <w:rFonts w:hint="default" w:ascii="Times New Roman" w:hAnsi="Times New Roman" w:eastAsia="宋体" w:cs="Times New Roman"/>
                <w:color w:val="auto"/>
                <w:spacing w:val="-2"/>
                <w:sz w:val="21"/>
                <w:szCs w:val="21"/>
              </w:rPr>
              <w:t>m</w:t>
            </w:r>
            <w:r>
              <w:rPr>
                <w:rFonts w:hint="default" w:ascii="Times New Roman" w:hAnsi="Times New Roman" w:eastAsia="宋体" w:cs="Times New Roman"/>
                <w:color w:val="auto"/>
                <w:spacing w:val="-2"/>
                <w:sz w:val="21"/>
                <w:szCs w:val="21"/>
                <w:vertAlign w:val="superscript"/>
                <w:lang w:val="en-US" w:eastAsia="zh-CN"/>
              </w:rPr>
              <w:t>3</w:t>
            </w:r>
            <w:r>
              <w:rPr>
                <w:rFonts w:hint="default" w:ascii="Times New Roman" w:hAnsi="Times New Roman" w:eastAsia="宋体" w:cs="Times New Roman"/>
                <w:color w:val="auto"/>
                <w:spacing w:val="-1"/>
                <w:sz w:val="21"/>
                <w:szCs w:val="21"/>
              </w:rPr>
              <w:t>/h</w:t>
            </w:r>
          </w:p>
        </w:tc>
        <w:tc>
          <w:tcPr>
            <w:tcW w:w="0" w:type="auto"/>
            <w:shd w:val="clear" w:color="auto" w:fill="auto"/>
            <w:vAlign w:val="center"/>
          </w:tcPr>
          <w:p w14:paraId="03AC062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5544C8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75520A4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2585AEE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3EB83369">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76</w:t>
            </w:r>
          </w:p>
        </w:tc>
        <w:tc>
          <w:tcPr>
            <w:tcW w:w="668" w:type="dxa"/>
            <w:vMerge w:val="continue"/>
            <w:vAlign w:val="center"/>
          </w:tcPr>
          <w:p w14:paraId="17F5E2CF">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6AEFF750">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活性炭吸附装置</w:t>
            </w:r>
          </w:p>
        </w:tc>
        <w:tc>
          <w:tcPr>
            <w:tcW w:w="0" w:type="auto"/>
            <w:vAlign w:val="center"/>
          </w:tcPr>
          <w:p w14:paraId="2294502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22EF3EC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p>
        </w:tc>
        <w:tc>
          <w:tcPr>
            <w:tcW w:w="0" w:type="auto"/>
            <w:shd w:val="clear" w:color="auto" w:fill="auto"/>
            <w:vAlign w:val="center"/>
          </w:tcPr>
          <w:p w14:paraId="24A4101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4C4B8B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0F0C940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7CDF22C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23C42D72">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b/>
                <w:bCs/>
                <w:sz w:val="21"/>
                <w:szCs w:val="21"/>
                <w:lang w:val="en-US" w:eastAsia="zh-CN"/>
              </w:rPr>
              <w:t>二</w:t>
            </w:r>
          </w:p>
        </w:tc>
        <w:tc>
          <w:tcPr>
            <w:tcW w:w="8858" w:type="dxa"/>
            <w:gridSpan w:val="7"/>
            <w:vAlign w:val="center"/>
          </w:tcPr>
          <w:p w14:paraId="72860D6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车间一</w:t>
            </w:r>
          </w:p>
          <w:p w14:paraId="416C6DE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b/>
                <w:bCs/>
                <w:sz w:val="21"/>
                <w:szCs w:val="21"/>
                <w:lang w:val="en-US" w:eastAsia="zh-CN"/>
              </w:rPr>
              <w:t>BBQ生产线</w:t>
            </w:r>
          </w:p>
        </w:tc>
      </w:tr>
      <w:tr w14:paraId="52BAFCF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4DFABA31">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77</w:t>
            </w:r>
          </w:p>
        </w:tc>
        <w:tc>
          <w:tcPr>
            <w:tcW w:w="668" w:type="dxa"/>
            <w:vMerge w:val="restart"/>
            <w:vAlign w:val="center"/>
          </w:tcPr>
          <w:p w14:paraId="37DFD3D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bCs/>
                <w:kern w:val="2"/>
                <w:sz w:val="21"/>
                <w:szCs w:val="21"/>
                <w:lang w:val="en-US" w:eastAsia="zh-CN" w:bidi="ar-SA"/>
              </w:rPr>
            </w:pPr>
            <w:r>
              <w:rPr>
                <w:rFonts w:hint="default" w:ascii="Times New Roman" w:hAnsi="Times New Roman" w:eastAsia="宋体" w:cs="Times New Roman"/>
                <w:color w:val="auto"/>
                <w:spacing w:val="-3"/>
                <w:sz w:val="21"/>
                <w:szCs w:val="21"/>
              </w:rPr>
              <w:t>BBQ生产</w:t>
            </w:r>
            <w:r>
              <w:rPr>
                <w:rFonts w:hint="default" w:ascii="Times New Roman" w:hAnsi="Times New Roman" w:eastAsia="宋体" w:cs="Times New Roman"/>
                <w:color w:val="auto"/>
                <w:spacing w:val="1"/>
                <w:sz w:val="21"/>
                <w:szCs w:val="21"/>
              </w:rPr>
              <w:t>单元一</w:t>
            </w:r>
          </w:p>
        </w:tc>
        <w:tc>
          <w:tcPr>
            <w:tcW w:w="0" w:type="auto"/>
            <w:shd w:val="clear" w:color="auto" w:fill="auto"/>
            <w:vAlign w:val="center"/>
          </w:tcPr>
          <w:p w14:paraId="577817BE">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4"/>
                <w:sz w:val="21"/>
                <w:szCs w:val="21"/>
              </w:rPr>
              <w:t>5立方釜</w:t>
            </w:r>
          </w:p>
        </w:tc>
        <w:tc>
          <w:tcPr>
            <w:tcW w:w="0" w:type="auto"/>
            <w:vAlign w:val="center"/>
          </w:tcPr>
          <w:p w14:paraId="6BB3466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512F685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立式φ1700×2000，V=5m</w:t>
            </w:r>
            <w:r>
              <w:rPr>
                <w:rFonts w:hint="default" w:ascii="Times New Roman" w:hAnsi="Times New Roman" w:eastAsia="宋体" w:cs="Times New Roman"/>
                <w:color w:val="auto"/>
                <w:spacing w:val="-2"/>
                <w:sz w:val="21"/>
                <w:szCs w:val="21"/>
                <w:vertAlign w:val="superscript"/>
                <w:lang w:val="en-US" w:eastAsia="zh-CN"/>
              </w:rPr>
              <w:t>3</w:t>
            </w:r>
          </w:p>
        </w:tc>
        <w:tc>
          <w:tcPr>
            <w:tcW w:w="0" w:type="auto"/>
            <w:shd w:val="clear" w:color="auto" w:fill="auto"/>
            <w:vAlign w:val="center"/>
          </w:tcPr>
          <w:p w14:paraId="0F9A204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8</w:t>
            </w:r>
          </w:p>
        </w:tc>
        <w:tc>
          <w:tcPr>
            <w:tcW w:w="0" w:type="auto"/>
            <w:vAlign w:val="center"/>
          </w:tcPr>
          <w:p w14:paraId="67B07F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3D3AA55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6272CCB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768F983E">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78</w:t>
            </w:r>
          </w:p>
        </w:tc>
        <w:tc>
          <w:tcPr>
            <w:tcW w:w="668" w:type="dxa"/>
            <w:vMerge w:val="continue"/>
            <w:vAlign w:val="center"/>
          </w:tcPr>
          <w:p w14:paraId="1AD130D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41E33AD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3"/>
                <w:sz w:val="21"/>
                <w:szCs w:val="21"/>
              </w:rPr>
              <w:t>5方配套振动筛</w:t>
            </w:r>
          </w:p>
        </w:tc>
        <w:tc>
          <w:tcPr>
            <w:tcW w:w="0" w:type="auto"/>
            <w:vAlign w:val="center"/>
          </w:tcPr>
          <w:p w14:paraId="06A4502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54B02363">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S49-1000，φ1000×1200</w:t>
            </w:r>
          </w:p>
        </w:tc>
        <w:tc>
          <w:tcPr>
            <w:tcW w:w="0" w:type="auto"/>
            <w:shd w:val="clear" w:color="auto" w:fill="auto"/>
            <w:vAlign w:val="center"/>
          </w:tcPr>
          <w:p w14:paraId="7B24191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2"/>
                <w:sz w:val="21"/>
                <w:szCs w:val="21"/>
              </w:rPr>
              <w:t>64</w:t>
            </w:r>
          </w:p>
        </w:tc>
        <w:tc>
          <w:tcPr>
            <w:tcW w:w="0" w:type="auto"/>
            <w:vAlign w:val="center"/>
          </w:tcPr>
          <w:p w14:paraId="00D805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1336B4C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633BC13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1B973413">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79</w:t>
            </w:r>
          </w:p>
        </w:tc>
        <w:tc>
          <w:tcPr>
            <w:tcW w:w="668" w:type="dxa"/>
            <w:vMerge w:val="continue"/>
            <w:vAlign w:val="center"/>
          </w:tcPr>
          <w:p w14:paraId="426F42D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1F41217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3"/>
                <w:sz w:val="21"/>
                <w:szCs w:val="21"/>
              </w:rPr>
              <w:t>5方配套旋转膜</w:t>
            </w:r>
          </w:p>
        </w:tc>
        <w:tc>
          <w:tcPr>
            <w:tcW w:w="0" w:type="auto"/>
            <w:vAlign w:val="center"/>
          </w:tcPr>
          <w:p w14:paraId="1490541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46D014A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JFZ30B-00，1200×600×1800</w:t>
            </w:r>
          </w:p>
        </w:tc>
        <w:tc>
          <w:tcPr>
            <w:tcW w:w="0" w:type="auto"/>
            <w:shd w:val="clear" w:color="auto" w:fill="auto"/>
            <w:vAlign w:val="center"/>
          </w:tcPr>
          <w:p w14:paraId="1D6051C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8</w:t>
            </w:r>
          </w:p>
        </w:tc>
        <w:tc>
          <w:tcPr>
            <w:tcW w:w="0" w:type="auto"/>
            <w:vAlign w:val="center"/>
          </w:tcPr>
          <w:p w14:paraId="2E9255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5540551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5612A12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2FD9943B">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80</w:t>
            </w:r>
          </w:p>
        </w:tc>
        <w:tc>
          <w:tcPr>
            <w:tcW w:w="668" w:type="dxa"/>
            <w:vMerge w:val="continue"/>
            <w:vAlign w:val="center"/>
          </w:tcPr>
          <w:p w14:paraId="3B0D973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4932470A">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5"/>
                <w:sz w:val="21"/>
                <w:szCs w:val="21"/>
              </w:rPr>
              <w:t>10方反应釜</w:t>
            </w:r>
          </w:p>
        </w:tc>
        <w:tc>
          <w:tcPr>
            <w:tcW w:w="0" w:type="auto"/>
            <w:vAlign w:val="center"/>
          </w:tcPr>
          <w:p w14:paraId="36AB145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DB466B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立式φ2100×2500V=10</w:t>
            </w:r>
            <w:r>
              <w:rPr>
                <w:rFonts w:hint="default" w:ascii="Times New Roman" w:hAnsi="Times New Roman" w:eastAsia="宋体" w:cs="Times New Roman"/>
                <w:color w:val="auto"/>
                <w:spacing w:val="-2"/>
                <w:sz w:val="21"/>
                <w:szCs w:val="21"/>
              </w:rPr>
              <w:t>m</w:t>
            </w:r>
            <w:r>
              <w:rPr>
                <w:rFonts w:hint="default" w:ascii="Times New Roman" w:hAnsi="Times New Roman" w:eastAsia="宋体" w:cs="Times New Roman"/>
                <w:color w:val="auto"/>
                <w:spacing w:val="-2"/>
                <w:sz w:val="21"/>
                <w:szCs w:val="21"/>
                <w:vertAlign w:val="superscript"/>
                <w:lang w:val="en-US" w:eastAsia="zh-CN"/>
              </w:rPr>
              <w:t>3</w:t>
            </w:r>
          </w:p>
        </w:tc>
        <w:tc>
          <w:tcPr>
            <w:tcW w:w="0" w:type="auto"/>
            <w:shd w:val="clear" w:color="auto" w:fill="auto"/>
            <w:vAlign w:val="center"/>
          </w:tcPr>
          <w:p w14:paraId="6042D02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8</w:t>
            </w:r>
          </w:p>
        </w:tc>
        <w:tc>
          <w:tcPr>
            <w:tcW w:w="0" w:type="auto"/>
            <w:vAlign w:val="center"/>
          </w:tcPr>
          <w:p w14:paraId="399738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775DB7B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799A162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52A2AA2F">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81</w:t>
            </w:r>
          </w:p>
        </w:tc>
        <w:tc>
          <w:tcPr>
            <w:tcW w:w="668" w:type="dxa"/>
            <w:vMerge w:val="continue"/>
            <w:vAlign w:val="center"/>
          </w:tcPr>
          <w:p w14:paraId="1CACC5C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2DE9EFC6">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4"/>
                <w:sz w:val="21"/>
                <w:szCs w:val="21"/>
              </w:rPr>
              <w:t>10方配套振动筛</w:t>
            </w:r>
          </w:p>
        </w:tc>
        <w:tc>
          <w:tcPr>
            <w:tcW w:w="0" w:type="auto"/>
            <w:vAlign w:val="center"/>
          </w:tcPr>
          <w:p w14:paraId="2411D3A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07DBB7E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S49-1000，φ1000×1200</w:t>
            </w:r>
          </w:p>
        </w:tc>
        <w:tc>
          <w:tcPr>
            <w:tcW w:w="0" w:type="auto"/>
            <w:shd w:val="clear" w:color="auto" w:fill="auto"/>
            <w:vAlign w:val="center"/>
          </w:tcPr>
          <w:p w14:paraId="06F3428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3"/>
                <w:sz w:val="21"/>
                <w:szCs w:val="21"/>
              </w:rPr>
              <w:t>80</w:t>
            </w:r>
          </w:p>
        </w:tc>
        <w:tc>
          <w:tcPr>
            <w:tcW w:w="0" w:type="auto"/>
            <w:vAlign w:val="center"/>
          </w:tcPr>
          <w:p w14:paraId="2F7AE0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6C551DF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2EC8D18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509385B5">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82</w:t>
            </w:r>
          </w:p>
        </w:tc>
        <w:tc>
          <w:tcPr>
            <w:tcW w:w="668" w:type="dxa"/>
            <w:vMerge w:val="continue"/>
            <w:vAlign w:val="center"/>
          </w:tcPr>
          <w:p w14:paraId="788C54E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265CC20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4"/>
                <w:sz w:val="21"/>
                <w:szCs w:val="21"/>
              </w:rPr>
              <w:t>10方配套旋转膜</w:t>
            </w:r>
          </w:p>
        </w:tc>
        <w:tc>
          <w:tcPr>
            <w:tcW w:w="0" w:type="auto"/>
            <w:vAlign w:val="center"/>
          </w:tcPr>
          <w:p w14:paraId="62CE1FF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2DC9844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JFZ30B-00，1200×600×1800</w:t>
            </w:r>
          </w:p>
        </w:tc>
        <w:tc>
          <w:tcPr>
            <w:tcW w:w="0" w:type="auto"/>
            <w:shd w:val="clear" w:color="auto" w:fill="auto"/>
            <w:vAlign w:val="center"/>
          </w:tcPr>
          <w:p w14:paraId="79BBAC8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8</w:t>
            </w:r>
          </w:p>
        </w:tc>
        <w:tc>
          <w:tcPr>
            <w:tcW w:w="0" w:type="auto"/>
            <w:vAlign w:val="center"/>
          </w:tcPr>
          <w:p w14:paraId="1AB4FF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15BA9C3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4FED5D1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72AC2CF5">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83</w:t>
            </w:r>
          </w:p>
        </w:tc>
        <w:tc>
          <w:tcPr>
            <w:tcW w:w="668" w:type="dxa"/>
            <w:vMerge w:val="continue"/>
            <w:vAlign w:val="center"/>
          </w:tcPr>
          <w:p w14:paraId="45E0019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1ED9286E">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真空浓缩机</w:t>
            </w:r>
          </w:p>
        </w:tc>
        <w:tc>
          <w:tcPr>
            <w:tcW w:w="0" w:type="auto"/>
            <w:vAlign w:val="center"/>
          </w:tcPr>
          <w:p w14:paraId="082E96D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397DB1EF">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MJ-NS-30，6500×1400×4600</w:t>
            </w:r>
          </w:p>
        </w:tc>
        <w:tc>
          <w:tcPr>
            <w:tcW w:w="0" w:type="auto"/>
            <w:shd w:val="clear" w:color="auto" w:fill="auto"/>
            <w:vAlign w:val="center"/>
          </w:tcPr>
          <w:p w14:paraId="76CEF73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2</w:t>
            </w:r>
          </w:p>
        </w:tc>
        <w:tc>
          <w:tcPr>
            <w:tcW w:w="0" w:type="auto"/>
            <w:vAlign w:val="center"/>
          </w:tcPr>
          <w:p w14:paraId="1A63B0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1A806EE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3B86570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596BFD32">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84</w:t>
            </w:r>
          </w:p>
        </w:tc>
        <w:tc>
          <w:tcPr>
            <w:tcW w:w="668" w:type="dxa"/>
            <w:vMerge w:val="continue"/>
            <w:vAlign w:val="center"/>
          </w:tcPr>
          <w:p w14:paraId="55CC9029">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2C614513">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真空带式炉</w:t>
            </w:r>
          </w:p>
        </w:tc>
        <w:tc>
          <w:tcPr>
            <w:tcW w:w="0" w:type="auto"/>
            <w:vAlign w:val="center"/>
          </w:tcPr>
          <w:p w14:paraId="4B2831F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0244B63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1"/>
                <w:sz w:val="21"/>
                <w:szCs w:val="21"/>
              </w:rPr>
              <w:t>MJY240-12</w:t>
            </w:r>
          </w:p>
        </w:tc>
        <w:tc>
          <w:tcPr>
            <w:tcW w:w="0" w:type="auto"/>
            <w:shd w:val="clear" w:color="auto" w:fill="auto"/>
            <w:vAlign w:val="center"/>
          </w:tcPr>
          <w:p w14:paraId="5C06DF5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4</w:t>
            </w:r>
          </w:p>
        </w:tc>
        <w:tc>
          <w:tcPr>
            <w:tcW w:w="0" w:type="auto"/>
            <w:vAlign w:val="center"/>
          </w:tcPr>
          <w:p w14:paraId="3A3616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1F124CF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2CB4256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5159AA2A">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85</w:t>
            </w:r>
          </w:p>
        </w:tc>
        <w:tc>
          <w:tcPr>
            <w:tcW w:w="668" w:type="dxa"/>
            <w:vMerge w:val="continue"/>
            <w:vAlign w:val="center"/>
          </w:tcPr>
          <w:p w14:paraId="288A2E99">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289F373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浓氨水输送泵</w:t>
            </w:r>
          </w:p>
        </w:tc>
        <w:tc>
          <w:tcPr>
            <w:tcW w:w="0" w:type="auto"/>
            <w:vAlign w:val="center"/>
          </w:tcPr>
          <w:p w14:paraId="44255A7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565AA37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IMD40-25-170FA，Q=6m</w:t>
            </w:r>
            <w:r>
              <w:rPr>
                <w:rFonts w:hint="default" w:ascii="Times New Roman" w:hAnsi="Times New Roman" w:eastAsia="宋体" w:cs="Times New Roman"/>
                <w:color w:val="auto"/>
                <w:spacing w:val="-2"/>
                <w:sz w:val="21"/>
                <w:szCs w:val="21"/>
                <w:vertAlign w:val="superscript"/>
                <w:lang w:val="en-US" w:eastAsia="zh-CN"/>
              </w:rPr>
              <w:t>3</w:t>
            </w:r>
            <w:r>
              <w:rPr>
                <w:rFonts w:hint="default" w:ascii="Times New Roman" w:hAnsi="Times New Roman" w:eastAsia="宋体" w:cs="Times New Roman"/>
                <w:color w:val="auto"/>
                <w:spacing w:val="-2"/>
                <w:sz w:val="21"/>
                <w:szCs w:val="21"/>
              </w:rPr>
              <w:t>，H=39m</w:t>
            </w:r>
          </w:p>
        </w:tc>
        <w:tc>
          <w:tcPr>
            <w:tcW w:w="0" w:type="auto"/>
            <w:shd w:val="clear" w:color="auto" w:fill="auto"/>
            <w:vAlign w:val="center"/>
          </w:tcPr>
          <w:p w14:paraId="2C0FBBB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22661D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4DD4830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7890FF9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19DAAABC">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86</w:t>
            </w:r>
          </w:p>
        </w:tc>
        <w:tc>
          <w:tcPr>
            <w:tcW w:w="668" w:type="dxa"/>
            <w:vMerge w:val="continue"/>
            <w:vAlign w:val="center"/>
          </w:tcPr>
          <w:p w14:paraId="773B6B24">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44F3E44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稀氨水输送泵</w:t>
            </w:r>
          </w:p>
        </w:tc>
        <w:tc>
          <w:tcPr>
            <w:tcW w:w="0" w:type="auto"/>
            <w:vAlign w:val="center"/>
          </w:tcPr>
          <w:p w14:paraId="3742F4B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73A4D5F3">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IMD40-25-170FA，Q=6m</w:t>
            </w:r>
            <w:r>
              <w:rPr>
                <w:rFonts w:hint="default" w:ascii="Times New Roman" w:hAnsi="Times New Roman" w:eastAsia="宋体" w:cs="Times New Roman"/>
                <w:color w:val="auto"/>
                <w:spacing w:val="-2"/>
                <w:sz w:val="21"/>
                <w:szCs w:val="21"/>
                <w:vertAlign w:val="superscript"/>
                <w:lang w:val="en-US" w:eastAsia="zh-CN"/>
              </w:rPr>
              <w:t>3</w:t>
            </w:r>
            <w:r>
              <w:rPr>
                <w:rFonts w:hint="default" w:ascii="Times New Roman" w:hAnsi="Times New Roman" w:eastAsia="宋体" w:cs="Times New Roman"/>
                <w:color w:val="auto"/>
                <w:spacing w:val="-2"/>
                <w:sz w:val="21"/>
                <w:szCs w:val="21"/>
              </w:rPr>
              <w:t>，H=39m</w:t>
            </w:r>
          </w:p>
        </w:tc>
        <w:tc>
          <w:tcPr>
            <w:tcW w:w="0" w:type="auto"/>
            <w:shd w:val="clear" w:color="auto" w:fill="auto"/>
            <w:vAlign w:val="center"/>
          </w:tcPr>
          <w:p w14:paraId="62CD00B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37853C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24B78CE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0094B96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7AA50D92">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87</w:t>
            </w:r>
          </w:p>
        </w:tc>
        <w:tc>
          <w:tcPr>
            <w:tcW w:w="668" w:type="dxa"/>
            <w:vMerge w:val="continue"/>
            <w:vAlign w:val="center"/>
          </w:tcPr>
          <w:p w14:paraId="20FF35E3">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6ABBDA7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助剂输送泵</w:t>
            </w:r>
          </w:p>
        </w:tc>
        <w:tc>
          <w:tcPr>
            <w:tcW w:w="0" w:type="auto"/>
            <w:vAlign w:val="center"/>
          </w:tcPr>
          <w:p w14:paraId="4B72B62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2062DCE0">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IMD40-25-170FA，Q=6m</w:t>
            </w:r>
            <w:r>
              <w:rPr>
                <w:rFonts w:hint="default" w:ascii="Times New Roman" w:hAnsi="Times New Roman" w:eastAsia="宋体" w:cs="Times New Roman"/>
                <w:color w:val="auto"/>
                <w:spacing w:val="-2"/>
                <w:sz w:val="21"/>
                <w:szCs w:val="21"/>
                <w:vertAlign w:val="superscript"/>
                <w:lang w:val="en-US" w:eastAsia="zh-CN"/>
              </w:rPr>
              <w:t>3</w:t>
            </w:r>
            <w:r>
              <w:rPr>
                <w:rFonts w:hint="default" w:ascii="Times New Roman" w:hAnsi="Times New Roman" w:eastAsia="宋体" w:cs="Times New Roman"/>
                <w:color w:val="auto"/>
                <w:spacing w:val="-2"/>
                <w:sz w:val="21"/>
                <w:szCs w:val="21"/>
              </w:rPr>
              <w:t>，H=39m</w:t>
            </w:r>
          </w:p>
        </w:tc>
        <w:tc>
          <w:tcPr>
            <w:tcW w:w="0" w:type="auto"/>
            <w:shd w:val="clear" w:color="auto" w:fill="auto"/>
            <w:vAlign w:val="center"/>
          </w:tcPr>
          <w:p w14:paraId="3D2140A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16C41E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6D349F1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590AF52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6CDDA080">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88</w:t>
            </w:r>
          </w:p>
        </w:tc>
        <w:tc>
          <w:tcPr>
            <w:tcW w:w="668" w:type="dxa"/>
            <w:vMerge w:val="continue"/>
            <w:vAlign w:val="center"/>
          </w:tcPr>
          <w:p w14:paraId="058B2D1E">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6C08651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浓氨水储罐</w:t>
            </w:r>
          </w:p>
        </w:tc>
        <w:tc>
          <w:tcPr>
            <w:tcW w:w="0" w:type="auto"/>
            <w:vAlign w:val="center"/>
          </w:tcPr>
          <w:p w14:paraId="7E17E9E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1AE2FABC">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立式φ2000*4800，V=16m</w:t>
            </w:r>
            <w:r>
              <w:rPr>
                <w:rFonts w:hint="default" w:ascii="Times New Roman" w:hAnsi="Times New Roman" w:eastAsia="宋体" w:cs="Times New Roman"/>
                <w:color w:val="auto"/>
                <w:spacing w:val="-2"/>
                <w:sz w:val="21"/>
                <w:szCs w:val="21"/>
                <w:vertAlign w:val="superscript"/>
                <w:lang w:val="en-US" w:eastAsia="zh-CN"/>
              </w:rPr>
              <w:t>3</w:t>
            </w:r>
          </w:p>
        </w:tc>
        <w:tc>
          <w:tcPr>
            <w:tcW w:w="0" w:type="auto"/>
            <w:shd w:val="clear" w:color="auto" w:fill="auto"/>
            <w:vAlign w:val="center"/>
          </w:tcPr>
          <w:p w14:paraId="13D884C8">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19A2DA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5B832EB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18A1490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55BC384E">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89</w:t>
            </w:r>
          </w:p>
        </w:tc>
        <w:tc>
          <w:tcPr>
            <w:tcW w:w="668" w:type="dxa"/>
            <w:vMerge w:val="continue"/>
            <w:vAlign w:val="center"/>
          </w:tcPr>
          <w:p w14:paraId="03D94B2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37B0718E">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氨水配置罐</w:t>
            </w:r>
          </w:p>
        </w:tc>
        <w:tc>
          <w:tcPr>
            <w:tcW w:w="0" w:type="auto"/>
            <w:vAlign w:val="center"/>
          </w:tcPr>
          <w:p w14:paraId="47A145D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05E418E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立式φ1600*4800，V=10m</w:t>
            </w:r>
            <w:r>
              <w:rPr>
                <w:rFonts w:hint="default" w:ascii="Times New Roman" w:hAnsi="Times New Roman" w:eastAsia="宋体" w:cs="Times New Roman"/>
                <w:color w:val="auto"/>
                <w:spacing w:val="-2"/>
                <w:sz w:val="21"/>
                <w:szCs w:val="21"/>
                <w:vertAlign w:val="superscript"/>
                <w:lang w:val="en-US" w:eastAsia="zh-CN"/>
              </w:rPr>
              <w:t>3</w:t>
            </w:r>
          </w:p>
        </w:tc>
        <w:tc>
          <w:tcPr>
            <w:tcW w:w="0" w:type="auto"/>
            <w:shd w:val="clear" w:color="auto" w:fill="auto"/>
            <w:vAlign w:val="center"/>
          </w:tcPr>
          <w:p w14:paraId="3EA38ED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3DDCDF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03A1B0B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60DC243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22750125">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90</w:t>
            </w:r>
          </w:p>
        </w:tc>
        <w:tc>
          <w:tcPr>
            <w:tcW w:w="668" w:type="dxa"/>
            <w:vMerge w:val="continue"/>
            <w:vAlign w:val="center"/>
          </w:tcPr>
          <w:p w14:paraId="2646A7FF">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77B54346">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氨水计量罐</w:t>
            </w:r>
          </w:p>
        </w:tc>
        <w:tc>
          <w:tcPr>
            <w:tcW w:w="0" w:type="auto"/>
            <w:vAlign w:val="center"/>
          </w:tcPr>
          <w:p w14:paraId="474BEB4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487B2FC9">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立式φ1200×1400，V=2m</w:t>
            </w:r>
            <w:r>
              <w:rPr>
                <w:rFonts w:hint="default" w:ascii="Times New Roman" w:hAnsi="Times New Roman" w:eastAsia="宋体" w:cs="Times New Roman"/>
                <w:color w:val="auto"/>
                <w:spacing w:val="-2"/>
                <w:sz w:val="21"/>
                <w:szCs w:val="21"/>
                <w:vertAlign w:val="superscript"/>
                <w:lang w:val="en-US" w:eastAsia="zh-CN"/>
              </w:rPr>
              <w:t>3</w:t>
            </w:r>
          </w:p>
        </w:tc>
        <w:tc>
          <w:tcPr>
            <w:tcW w:w="0" w:type="auto"/>
            <w:shd w:val="clear" w:color="auto" w:fill="auto"/>
            <w:vAlign w:val="center"/>
          </w:tcPr>
          <w:p w14:paraId="20F4C8E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6238EB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40B45F9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75757EF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1F89572A">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91</w:t>
            </w:r>
          </w:p>
        </w:tc>
        <w:tc>
          <w:tcPr>
            <w:tcW w:w="668" w:type="dxa"/>
            <w:vMerge w:val="continue"/>
            <w:vAlign w:val="center"/>
          </w:tcPr>
          <w:p w14:paraId="53ECD81E">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01D4615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三甲氧计量罐</w:t>
            </w:r>
          </w:p>
        </w:tc>
        <w:tc>
          <w:tcPr>
            <w:tcW w:w="0" w:type="auto"/>
            <w:vAlign w:val="center"/>
          </w:tcPr>
          <w:p w14:paraId="478DEF7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364DF13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立式φ1200×1400，V=2m</w:t>
            </w:r>
            <w:r>
              <w:rPr>
                <w:rFonts w:hint="default" w:ascii="Times New Roman" w:hAnsi="Times New Roman" w:eastAsia="宋体" w:cs="Times New Roman"/>
                <w:color w:val="auto"/>
                <w:spacing w:val="-2"/>
                <w:sz w:val="21"/>
                <w:szCs w:val="21"/>
                <w:vertAlign w:val="superscript"/>
                <w:lang w:val="en-US" w:eastAsia="zh-CN"/>
              </w:rPr>
              <w:t>3</w:t>
            </w:r>
          </w:p>
        </w:tc>
        <w:tc>
          <w:tcPr>
            <w:tcW w:w="0" w:type="auto"/>
            <w:shd w:val="clear" w:color="auto" w:fill="auto"/>
            <w:vAlign w:val="center"/>
          </w:tcPr>
          <w:p w14:paraId="1D52F6E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761CE7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6DFEA81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5BBE97A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1F2BADD6">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92</w:t>
            </w:r>
          </w:p>
        </w:tc>
        <w:tc>
          <w:tcPr>
            <w:tcW w:w="668" w:type="dxa"/>
            <w:vMerge w:val="continue"/>
            <w:vAlign w:val="center"/>
          </w:tcPr>
          <w:p w14:paraId="72E9ED0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5D39F754">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助剂计量罐</w:t>
            </w:r>
          </w:p>
        </w:tc>
        <w:tc>
          <w:tcPr>
            <w:tcW w:w="0" w:type="auto"/>
            <w:vAlign w:val="center"/>
          </w:tcPr>
          <w:p w14:paraId="551419B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703A651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立式φ1200×1400，V=2m</w:t>
            </w:r>
            <w:r>
              <w:rPr>
                <w:rFonts w:hint="default" w:ascii="Times New Roman" w:hAnsi="Times New Roman" w:eastAsia="宋体" w:cs="Times New Roman"/>
                <w:color w:val="auto"/>
                <w:spacing w:val="-2"/>
                <w:sz w:val="21"/>
                <w:szCs w:val="21"/>
                <w:vertAlign w:val="superscript"/>
                <w:lang w:val="en-US" w:eastAsia="zh-CN"/>
              </w:rPr>
              <w:t>3</w:t>
            </w:r>
          </w:p>
        </w:tc>
        <w:tc>
          <w:tcPr>
            <w:tcW w:w="0" w:type="auto"/>
            <w:shd w:val="clear" w:color="auto" w:fill="auto"/>
            <w:vAlign w:val="center"/>
          </w:tcPr>
          <w:p w14:paraId="4DA712C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1</w:t>
            </w:r>
          </w:p>
        </w:tc>
        <w:tc>
          <w:tcPr>
            <w:tcW w:w="0" w:type="auto"/>
            <w:vAlign w:val="center"/>
          </w:tcPr>
          <w:p w14:paraId="5E6573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4A4BF9C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4F47334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0FACCCB5">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93</w:t>
            </w:r>
          </w:p>
        </w:tc>
        <w:tc>
          <w:tcPr>
            <w:tcW w:w="668" w:type="dxa"/>
            <w:vMerge w:val="continue"/>
            <w:vAlign w:val="center"/>
          </w:tcPr>
          <w:p w14:paraId="57840004">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6C20A1A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清洗设备</w:t>
            </w:r>
          </w:p>
        </w:tc>
        <w:tc>
          <w:tcPr>
            <w:tcW w:w="0" w:type="auto"/>
            <w:vAlign w:val="center"/>
          </w:tcPr>
          <w:p w14:paraId="499EFBA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5656550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1"/>
                <w:sz w:val="21"/>
                <w:szCs w:val="21"/>
              </w:rPr>
              <w:t>KLY-DR-A3</w:t>
            </w:r>
          </w:p>
        </w:tc>
        <w:tc>
          <w:tcPr>
            <w:tcW w:w="0" w:type="auto"/>
            <w:shd w:val="clear" w:color="auto" w:fill="auto"/>
            <w:vAlign w:val="center"/>
          </w:tcPr>
          <w:p w14:paraId="7B1F5488">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3</w:t>
            </w:r>
          </w:p>
        </w:tc>
        <w:tc>
          <w:tcPr>
            <w:tcW w:w="0" w:type="auto"/>
            <w:vAlign w:val="center"/>
          </w:tcPr>
          <w:p w14:paraId="2BA1D1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0" w:type="auto"/>
            <w:vAlign w:val="center"/>
          </w:tcPr>
          <w:p w14:paraId="612C28F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397E070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1F5C745F">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三</w:t>
            </w:r>
          </w:p>
        </w:tc>
        <w:tc>
          <w:tcPr>
            <w:tcW w:w="8858" w:type="dxa"/>
            <w:gridSpan w:val="7"/>
            <w:vAlign w:val="center"/>
          </w:tcPr>
          <w:p w14:paraId="5310FF73">
            <w:pPr>
              <w:pStyle w:val="13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pacing w:val="-4"/>
                <w:sz w:val="21"/>
                <w:szCs w:val="21"/>
              </w:rPr>
              <w:t>车间</w:t>
            </w:r>
            <w:r>
              <w:rPr>
                <w:rFonts w:hint="default" w:ascii="Times New Roman" w:hAnsi="Times New Roman" w:eastAsia="宋体" w:cs="Times New Roman"/>
                <w:b/>
                <w:bCs/>
                <w:color w:val="auto"/>
                <w:sz w:val="21"/>
                <w:szCs w:val="21"/>
              </w:rPr>
              <w:t>二</w:t>
            </w:r>
          </w:p>
          <w:p w14:paraId="7631AD6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b/>
                <w:bCs/>
                <w:color w:val="auto"/>
                <w:spacing w:val="-1"/>
                <w:sz w:val="21"/>
                <w:szCs w:val="21"/>
              </w:rPr>
              <w:t>BBQ</w:t>
            </w:r>
            <w:r>
              <w:rPr>
                <w:rFonts w:hint="default" w:ascii="Times New Roman" w:hAnsi="Times New Roman" w:eastAsia="宋体" w:cs="Times New Roman"/>
                <w:b/>
                <w:bCs/>
                <w:color w:val="auto"/>
                <w:spacing w:val="-2"/>
                <w:sz w:val="21"/>
                <w:szCs w:val="21"/>
              </w:rPr>
              <w:t>生产</w:t>
            </w:r>
            <w:r>
              <w:rPr>
                <w:rFonts w:hint="default" w:ascii="Times New Roman" w:hAnsi="Times New Roman" w:eastAsia="宋体" w:cs="Times New Roman"/>
                <w:b/>
                <w:bCs/>
                <w:color w:val="auto"/>
                <w:sz w:val="21"/>
                <w:szCs w:val="21"/>
              </w:rPr>
              <w:t>线</w:t>
            </w:r>
          </w:p>
        </w:tc>
      </w:tr>
      <w:tr w14:paraId="739DC93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64C4E7D9">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94</w:t>
            </w:r>
          </w:p>
        </w:tc>
        <w:tc>
          <w:tcPr>
            <w:tcW w:w="668" w:type="dxa"/>
            <w:vMerge w:val="restart"/>
            <w:vAlign w:val="center"/>
          </w:tcPr>
          <w:p w14:paraId="0B51D39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color w:val="auto"/>
                <w:spacing w:val="-3"/>
                <w:sz w:val="21"/>
                <w:szCs w:val="21"/>
              </w:rPr>
              <w:t>BBQ生产</w:t>
            </w:r>
            <w:r>
              <w:rPr>
                <w:rFonts w:hint="default" w:ascii="Times New Roman" w:hAnsi="Times New Roman" w:eastAsia="宋体" w:cs="Times New Roman"/>
                <w:color w:val="auto"/>
                <w:spacing w:val="-2"/>
                <w:sz w:val="21"/>
                <w:szCs w:val="21"/>
              </w:rPr>
              <w:t>单元二</w:t>
            </w:r>
          </w:p>
        </w:tc>
        <w:tc>
          <w:tcPr>
            <w:tcW w:w="0" w:type="auto"/>
            <w:shd w:val="clear" w:color="auto" w:fill="auto"/>
            <w:vAlign w:val="center"/>
          </w:tcPr>
          <w:p w14:paraId="25DED3D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4"/>
                <w:sz w:val="21"/>
                <w:szCs w:val="21"/>
              </w:rPr>
              <w:t>5立方釜</w:t>
            </w:r>
          </w:p>
        </w:tc>
        <w:tc>
          <w:tcPr>
            <w:tcW w:w="0" w:type="auto"/>
            <w:vAlign w:val="center"/>
          </w:tcPr>
          <w:p w14:paraId="1AFC0FD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0B8AD526">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立式 φ1700×2000，V=5 m</w:t>
            </w:r>
            <w:r>
              <w:rPr>
                <w:rFonts w:hint="default" w:ascii="Times New Roman" w:hAnsi="Times New Roman" w:eastAsia="宋体" w:cs="Times New Roman"/>
                <w:color w:val="000000"/>
                <w:kern w:val="0"/>
                <w:sz w:val="21"/>
                <w:szCs w:val="21"/>
                <w:vertAlign w:val="superscript"/>
                <w:lang w:val="en-US" w:eastAsia="zh-CN" w:bidi="ar"/>
              </w:rPr>
              <w:t>3</w:t>
            </w:r>
          </w:p>
        </w:tc>
        <w:tc>
          <w:tcPr>
            <w:tcW w:w="0" w:type="auto"/>
            <w:shd w:val="clear" w:color="auto" w:fill="auto"/>
            <w:vAlign w:val="center"/>
          </w:tcPr>
          <w:p w14:paraId="58ACC7D8">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8</w:t>
            </w:r>
          </w:p>
        </w:tc>
        <w:tc>
          <w:tcPr>
            <w:tcW w:w="0" w:type="auto"/>
            <w:vAlign w:val="center"/>
          </w:tcPr>
          <w:p w14:paraId="4678B7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w:t>
            </w:r>
          </w:p>
        </w:tc>
        <w:tc>
          <w:tcPr>
            <w:tcW w:w="0" w:type="auto"/>
            <w:vAlign w:val="center"/>
          </w:tcPr>
          <w:p w14:paraId="26186E4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02B4836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340AA4B8">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95</w:t>
            </w:r>
          </w:p>
        </w:tc>
        <w:tc>
          <w:tcPr>
            <w:tcW w:w="668" w:type="dxa"/>
            <w:vMerge w:val="continue"/>
            <w:vAlign w:val="center"/>
          </w:tcPr>
          <w:p w14:paraId="5C8A6879">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280E4A13">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3"/>
                <w:sz w:val="21"/>
                <w:szCs w:val="21"/>
              </w:rPr>
              <w:t>5方配套振动筛</w:t>
            </w:r>
          </w:p>
        </w:tc>
        <w:tc>
          <w:tcPr>
            <w:tcW w:w="0" w:type="auto"/>
            <w:vAlign w:val="center"/>
          </w:tcPr>
          <w:p w14:paraId="5C14DD9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214BEB50">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S49-1000，φ1000×1200</w:t>
            </w:r>
          </w:p>
        </w:tc>
        <w:tc>
          <w:tcPr>
            <w:tcW w:w="0" w:type="auto"/>
            <w:shd w:val="clear" w:color="auto" w:fill="auto"/>
            <w:vAlign w:val="center"/>
          </w:tcPr>
          <w:p w14:paraId="741DCA2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64</w:t>
            </w:r>
          </w:p>
        </w:tc>
        <w:tc>
          <w:tcPr>
            <w:tcW w:w="0" w:type="auto"/>
            <w:vAlign w:val="center"/>
          </w:tcPr>
          <w:p w14:paraId="668CA0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w:t>
            </w:r>
          </w:p>
        </w:tc>
        <w:tc>
          <w:tcPr>
            <w:tcW w:w="0" w:type="auto"/>
            <w:vAlign w:val="center"/>
          </w:tcPr>
          <w:p w14:paraId="7EAB1B1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-56</w:t>
            </w:r>
          </w:p>
        </w:tc>
      </w:tr>
      <w:tr w14:paraId="4B5A909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5E1EF9BC">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96</w:t>
            </w:r>
          </w:p>
        </w:tc>
        <w:tc>
          <w:tcPr>
            <w:tcW w:w="668" w:type="dxa"/>
            <w:vMerge w:val="continue"/>
            <w:vAlign w:val="center"/>
          </w:tcPr>
          <w:p w14:paraId="5A5F4CA6">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6DEC2A7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3"/>
                <w:sz w:val="21"/>
                <w:szCs w:val="21"/>
              </w:rPr>
              <w:t>5方配套旋转膜</w:t>
            </w:r>
          </w:p>
        </w:tc>
        <w:tc>
          <w:tcPr>
            <w:tcW w:w="0" w:type="auto"/>
            <w:vAlign w:val="center"/>
          </w:tcPr>
          <w:p w14:paraId="3293869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795604B3">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JFZ30B-00，1200×600×1800</w:t>
            </w:r>
          </w:p>
        </w:tc>
        <w:tc>
          <w:tcPr>
            <w:tcW w:w="0" w:type="auto"/>
            <w:shd w:val="clear" w:color="auto" w:fill="auto"/>
            <w:vAlign w:val="center"/>
          </w:tcPr>
          <w:p w14:paraId="63B380C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8</w:t>
            </w:r>
          </w:p>
        </w:tc>
        <w:tc>
          <w:tcPr>
            <w:tcW w:w="0" w:type="auto"/>
            <w:vAlign w:val="center"/>
          </w:tcPr>
          <w:p w14:paraId="788B1B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w:t>
            </w:r>
          </w:p>
        </w:tc>
        <w:tc>
          <w:tcPr>
            <w:tcW w:w="0" w:type="auto"/>
            <w:vAlign w:val="center"/>
          </w:tcPr>
          <w:p w14:paraId="6D45D49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57F1104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0DF7E761">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97</w:t>
            </w:r>
          </w:p>
        </w:tc>
        <w:tc>
          <w:tcPr>
            <w:tcW w:w="668" w:type="dxa"/>
            <w:vMerge w:val="continue"/>
            <w:vAlign w:val="center"/>
          </w:tcPr>
          <w:p w14:paraId="39705EAE">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6CA98C75">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5"/>
                <w:sz w:val="21"/>
                <w:szCs w:val="21"/>
              </w:rPr>
              <w:t>10方反应釜</w:t>
            </w:r>
          </w:p>
        </w:tc>
        <w:tc>
          <w:tcPr>
            <w:tcW w:w="0" w:type="auto"/>
            <w:vAlign w:val="center"/>
          </w:tcPr>
          <w:p w14:paraId="3EB9B8F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20F5B1E9">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立式 φ2100×2500，V=10 m</w:t>
            </w:r>
            <w:r>
              <w:rPr>
                <w:rFonts w:hint="default" w:ascii="Times New Roman" w:hAnsi="Times New Roman" w:eastAsia="宋体" w:cs="Times New Roman"/>
                <w:color w:val="000000"/>
                <w:kern w:val="0"/>
                <w:sz w:val="21"/>
                <w:szCs w:val="21"/>
                <w:vertAlign w:val="superscript"/>
                <w:lang w:val="en-US" w:eastAsia="zh-CN" w:bidi="ar"/>
              </w:rPr>
              <w:t>3</w:t>
            </w:r>
          </w:p>
        </w:tc>
        <w:tc>
          <w:tcPr>
            <w:tcW w:w="0" w:type="auto"/>
            <w:shd w:val="clear" w:color="auto" w:fill="auto"/>
            <w:vAlign w:val="center"/>
          </w:tcPr>
          <w:p w14:paraId="08090FE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8</w:t>
            </w:r>
          </w:p>
        </w:tc>
        <w:tc>
          <w:tcPr>
            <w:tcW w:w="0" w:type="auto"/>
            <w:vAlign w:val="center"/>
          </w:tcPr>
          <w:p w14:paraId="117B16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0" w:type="auto"/>
            <w:vAlign w:val="center"/>
          </w:tcPr>
          <w:p w14:paraId="66C201C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-8</w:t>
            </w:r>
          </w:p>
        </w:tc>
      </w:tr>
      <w:tr w14:paraId="6E68E89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90" w:hRule="atLeast"/>
          <w:jc w:val="center"/>
        </w:trPr>
        <w:tc>
          <w:tcPr>
            <w:tcW w:w="0" w:type="auto"/>
            <w:vAlign w:val="center"/>
          </w:tcPr>
          <w:p w14:paraId="658F4FCE">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98</w:t>
            </w:r>
          </w:p>
        </w:tc>
        <w:tc>
          <w:tcPr>
            <w:tcW w:w="668" w:type="dxa"/>
            <w:vMerge w:val="continue"/>
            <w:vAlign w:val="center"/>
          </w:tcPr>
          <w:p w14:paraId="30D4D66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36F4EA1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4"/>
                <w:sz w:val="21"/>
                <w:szCs w:val="21"/>
              </w:rPr>
              <w:t>10方配套振动筛</w:t>
            </w:r>
          </w:p>
        </w:tc>
        <w:tc>
          <w:tcPr>
            <w:tcW w:w="0" w:type="auto"/>
            <w:vAlign w:val="center"/>
          </w:tcPr>
          <w:p w14:paraId="540CD90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72497DE3">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S49-1000，φ1000×1200</w:t>
            </w:r>
          </w:p>
        </w:tc>
        <w:tc>
          <w:tcPr>
            <w:tcW w:w="0" w:type="auto"/>
            <w:shd w:val="clear" w:color="auto" w:fill="auto"/>
            <w:vAlign w:val="center"/>
          </w:tcPr>
          <w:p w14:paraId="5B56658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80</w:t>
            </w:r>
          </w:p>
        </w:tc>
        <w:tc>
          <w:tcPr>
            <w:tcW w:w="0" w:type="auto"/>
            <w:vAlign w:val="center"/>
          </w:tcPr>
          <w:p w14:paraId="08EEA1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0" w:type="auto"/>
            <w:vAlign w:val="center"/>
          </w:tcPr>
          <w:p w14:paraId="2B9B6A3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45F7D67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1B146F9C">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99</w:t>
            </w:r>
          </w:p>
        </w:tc>
        <w:tc>
          <w:tcPr>
            <w:tcW w:w="668" w:type="dxa"/>
            <w:vMerge w:val="continue"/>
            <w:vAlign w:val="center"/>
          </w:tcPr>
          <w:p w14:paraId="03262005">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5D0F205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4"/>
                <w:sz w:val="21"/>
                <w:szCs w:val="21"/>
              </w:rPr>
              <w:t>10方配套旋转膜</w:t>
            </w:r>
          </w:p>
        </w:tc>
        <w:tc>
          <w:tcPr>
            <w:tcW w:w="0" w:type="auto"/>
            <w:vAlign w:val="center"/>
          </w:tcPr>
          <w:p w14:paraId="7D84E61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351E7BB">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JFZ30B-00，1200×600×1800</w:t>
            </w:r>
          </w:p>
        </w:tc>
        <w:tc>
          <w:tcPr>
            <w:tcW w:w="0" w:type="auto"/>
            <w:shd w:val="clear" w:color="auto" w:fill="auto"/>
            <w:vAlign w:val="center"/>
          </w:tcPr>
          <w:p w14:paraId="58E0B0B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8</w:t>
            </w:r>
          </w:p>
        </w:tc>
        <w:tc>
          <w:tcPr>
            <w:tcW w:w="0" w:type="auto"/>
            <w:vAlign w:val="center"/>
          </w:tcPr>
          <w:p w14:paraId="2A9298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0" w:type="auto"/>
            <w:vAlign w:val="center"/>
          </w:tcPr>
          <w:p w14:paraId="34801F8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6ABB95F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1931ED5D">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100</w:t>
            </w:r>
          </w:p>
        </w:tc>
        <w:tc>
          <w:tcPr>
            <w:tcW w:w="668" w:type="dxa"/>
            <w:vMerge w:val="continue"/>
            <w:vAlign w:val="center"/>
          </w:tcPr>
          <w:p w14:paraId="7186CAF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7976D55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真空浓缩机</w:t>
            </w:r>
          </w:p>
        </w:tc>
        <w:tc>
          <w:tcPr>
            <w:tcW w:w="0" w:type="auto"/>
            <w:vAlign w:val="center"/>
          </w:tcPr>
          <w:p w14:paraId="7AA50B3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7DFFBEC6">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MJ-NS-30，6500×1400×4600</w:t>
            </w:r>
          </w:p>
        </w:tc>
        <w:tc>
          <w:tcPr>
            <w:tcW w:w="0" w:type="auto"/>
            <w:shd w:val="clear" w:color="auto" w:fill="auto"/>
            <w:vAlign w:val="center"/>
          </w:tcPr>
          <w:p w14:paraId="7570C94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0" w:type="auto"/>
            <w:vAlign w:val="center"/>
          </w:tcPr>
          <w:p w14:paraId="04F46E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w:t>
            </w:r>
          </w:p>
        </w:tc>
        <w:tc>
          <w:tcPr>
            <w:tcW w:w="0" w:type="auto"/>
            <w:vAlign w:val="center"/>
          </w:tcPr>
          <w:p w14:paraId="4FF8C9C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616569D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5CFF5F3E">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101</w:t>
            </w:r>
          </w:p>
        </w:tc>
        <w:tc>
          <w:tcPr>
            <w:tcW w:w="668" w:type="dxa"/>
            <w:vMerge w:val="continue"/>
            <w:vAlign w:val="center"/>
          </w:tcPr>
          <w:p w14:paraId="136EE26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139B0A0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真空带式炉</w:t>
            </w:r>
          </w:p>
        </w:tc>
        <w:tc>
          <w:tcPr>
            <w:tcW w:w="0" w:type="auto"/>
            <w:vAlign w:val="center"/>
          </w:tcPr>
          <w:p w14:paraId="7F7F414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58C1712B">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MJY240-12</w:t>
            </w:r>
          </w:p>
        </w:tc>
        <w:tc>
          <w:tcPr>
            <w:tcW w:w="0" w:type="auto"/>
            <w:shd w:val="clear" w:color="auto" w:fill="auto"/>
            <w:vAlign w:val="center"/>
          </w:tcPr>
          <w:p w14:paraId="574F304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w:t>
            </w:r>
          </w:p>
        </w:tc>
        <w:tc>
          <w:tcPr>
            <w:tcW w:w="0" w:type="auto"/>
            <w:vAlign w:val="center"/>
          </w:tcPr>
          <w:p w14:paraId="702A8E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5D4C52D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w:t>
            </w:r>
          </w:p>
        </w:tc>
      </w:tr>
      <w:tr w14:paraId="69B8CD0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0C728A5C">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102</w:t>
            </w:r>
          </w:p>
        </w:tc>
        <w:tc>
          <w:tcPr>
            <w:tcW w:w="668" w:type="dxa"/>
            <w:vMerge w:val="continue"/>
            <w:vAlign w:val="center"/>
          </w:tcPr>
          <w:p w14:paraId="686A5ECF">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604DD2B5">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浓氨水输送泵</w:t>
            </w:r>
          </w:p>
        </w:tc>
        <w:tc>
          <w:tcPr>
            <w:tcW w:w="0" w:type="auto"/>
            <w:vAlign w:val="center"/>
          </w:tcPr>
          <w:p w14:paraId="0FD8BAD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44D1F72A">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IMD40-25-170FA，Q=6 m</w:t>
            </w:r>
            <w:r>
              <w:rPr>
                <w:rFonts w:hint="default" w:ascii="Times New Roman" w:hAnsi="Times New Roman" w:eastAsia="宋体" w:cs="Times New Roman"/>
                <w:color w:val="000000"/>
                <w:kern w:val="0"/>
                <w:sz w:val="21"/>
                <w:szCs w:val="21"/>
                <w:vertAlign w:val="superscript"/>
                <w:lang w:val="en-US" w:eastAsia="zh-CN" w:bidi="ar"/>
              </w:rPr>
              <w:t>3</w:t>
            </w:r>
            <w:r>
              <w:rPr>
                <w:rFonts w:hint="default" w:ascii="Times New Roman" w:hAnsi="Times New Roman" w:eastAsia="宋体" w:cs="Times New Roman"/>
                <w:color w:val="000000"/>
                <w:kern w:val="0"/>
                <w:sz w:val="21"/>
                <w:szCs w:val="21"/>
                <w:lang w:val="en-US" w:eastAsia="zh-CN" w:bidi="ar"/>
              </w:rPr>
              <w:t>，H=39m</w:t>
            </w:r>
          </w:p>
        </w:tc>
        <w:tc>
          <w:tcPr>
            <w:tcW w:w="0" w:type="auto"/>
            <w:shd w:val="clear" w:color="auto" w:fill="auto"/>
            <w:vAlign w:val="center"/>
          </w:tcPr>
          <w:p w14:paraId="3C56CB1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c>
          <w:tcPr>
            <w:tcW w:w="0" w:type="auto"/>
            <w:vAlign w:val="center"/>
          </w:tcPr>
          <w:p w14:paraId="246DBF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3A9F8C9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0BF5A62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2E5D593D">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103</w:t>
            </w:r>
          </w:p>
        </w:tc>
        <w:tc>
          <w:tcPr>
            <w:tcW w:w="668" w:type="dxa"/>
            <w:vMerge w:val="continue"/>
            <w:vAlign w:val="center"/>
          </w:tcPr>
          <w:p w14:paraId="35A766A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4F11DF16">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稀氨水输送泵</w:t>
            </w:r>
          </w:p>
        </w:tc>
        <w:tc>
          <w:tcPr>
            <w:tcW w:w="0" w:type="auto"/>
            <w:vAlign w:val="center"/>
          </w:tcPr>
          <w:p w14:paraId="64691ED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334E9A6B">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IMD40-25-170FA，Q=6 m</w:t>
            </w:r>
            <w:r>
              <w:rPr>
                <w:rFonts w:hint="default" w:ascii="Times New Roman" w:hAnsi="Times New Roman" w:eastAsia="宋体" w:cs="Times New Roman"/>
                <w:color w:val="000000"/>
                <w:kern w:val="0"/>
                <w:sz w:val="21"/>
                <w:szCs w:val="21"/>
                <w:vertAlign w:val="superscript"/>
                <w:lang w:val="en-US" w:eastAsia="zh-CN" w:bidi="ar"/>
              </w:rPr>
              <w:t>3</w:t>
            </w:r>
            <w:r>
              <w:rPr>
                <w:rFonts w:hint="default" w:ascii="Times New Roman" w:hAnsi="Times New Roman" w:eastAsia="宋体" w:cs="Times New Roman"/>
                <w:color w:val="000000"/>
                <w:kern w:val="0"/>
                <w:sz w:val="21"/>
                <w:szCs w:val="21"/>
                <w:lang w:val="en-US" w:eastAsia="zh-CN" w:bidi="ar"/>
              </w:rPr>
              <w:t>，H=39m</w:t>
            </w:r>
          </w:p>
        </w:tc>
        <w:tc>
          <w:tcPr>
            <w:tcW w:w="0" w:type="auto"/>
            <w:shd w:val="clear" w:color="auto" w:fill="auto"/>
            <w:vAlign w:val="center"/>
          </w:tcPr>
          <w:p w14:paraId="211EB56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c>
          <w:tcPr>
            <w:tcW w:w="0" w:type="auto"/>
            <w:vAlign w:val="center"/>
          </w:tcPr>
          <w:p w14:paraId="2EF7BD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235AD36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74C3F5C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4BF6AD88">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104</w:t>
            </w:r>
          </w:p>
        </w:tc>
        <w:tc>
          <w:tcPr>
            <w:tcW w:w="668" w:type="dxa"/>
            <w:vMerge w:val="continue"/>
            <w:vAlign w:val="center"/>
          </w:tcPr>
          <w:p w14:paraId="7DE529C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19D7B83C">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助剂输送泵</w:t>
            </w:r>
          </w:p>
        </w:tc>
        <w:tc>
          <w:tcPr>
            <w:tcW w:w="0" w:type="auto"/>
            <w:vAlign w:val="center"/>
          </w:tcPr>
          <w:p w14:paraId="762A97C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5943D286">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IMD40-25-170FA，Q=6 m</w:t>
            </w:r>
            <w:r>
              <w:rPr>
                <w:rFonts w:hint="default" w:ascii="Times New Roman" w:hAnsi="Times New Roman" w:eastAsia="宋体" w:cs="Times New Roman"/>
                <w:color w:val="000000"/>
                <w:kern w:val="0"/>
                <w:sz w:val="21"/>
                <w:szCs w:val="21"/>
                <w:vertAlign w:val="superscript"/>
                <w:lang w:val="en-US" w:eastAsia="zh-CN" w:bidi="ar"/>
              </w:rPr>
              <w:t>3</w:t>
            </w:r>
            <w:r>
              <w:rPr>
                <w:rFonts w:hint="default" w:ascii="Times New Roman" w:hAnsi="Times New Roman" w:eastAsia="宋体" w:cs="Times New Roman"/>
                <w:color w:val="000000"/>
                <w:kern w:val="0"/>
                <w:sz w:val="21"/>
                <w:szCs w:val="21"/>
                <w:lang w:val="en-US" w:eastAsia="zh-CN" w:bidi="ar"/>
              </w:rPr>
              <w:t>，H=39m</w:t>
            </w:r>
          </w:p>
        </w:tc>
        <w:tc>
          <w:tcPr>
            <w:tcW w:w="0" w:type="auto"/>
            <w:shd w:val="clear" w:color="auto" w:fill="auto"/>
            <w:vAlign w:val="center"/>
          </w:tcPr>
          <w:p w14:paraId="51341F9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c>
          <w:tcPr>
            <w:tcW w:w="0" w:type="auto"/>
            <w:vAlign w:val="center"/>
          </w:tcPr>
          <w:p w14:paraId="4D7C59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7B4B535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0A8D0F8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5E86D68B">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105</w:t>
            </w:r>
          </w:p>
        </w:tc>
        <w:tc>
          <w:tcPr>
            <w:tcW w:w="668" w:type="dxa"/>
            <w:vMerge w:val="continue"/>
            <w:vAlign w:val="center"/>
          </w:tcPr>
          <w:p w14:paraId="1D41278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2DAA0BA0">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浓氨水储罐</w:t>
            </w:r>
          </w:p>
        </w:tc>
        <w:tc>
          <w:tcPr>
            <w:tcW w:w="0" w:type="auto"/>
            <w:vAlign w:val="center"/>
          </w:tcPr>
          <w:p w14:paraId="3104455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EC56AE2">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lang w:val="en-US"/>
              </w:rPr>
            </w:pPr>
            <w:r>
              <w:rPr>
                <w:rFonts w:hint="default" w:ascii="Times New Roman" w:hAnsi="Times New Roman" w:eastAsia="宋体" w:cs="Times New Roman"/>
                <w:color w:val="000000"/>
                <w:kern w:val="0"/>
                <w:sz w:val="21"/>
                <w:szCs w:val="21"/>
                <w:lang w:val="en-US" w:eastAsia="zh-CN" w:bidi="ar"/>
              </w:rPr>
              <w:t>立式 φ2000*4800，V=16m</w:t>
            </w:r>
            <w:r>
              <w:rPr>
                <w:rFonts w:hint="default" w:ascii="Times New Roman" w:hAnsi="Times New Roman" w:eastAsia="宋体" w:cs="Times New Roman"/>
                <w:color w:val="000000"/>
                <w:kern w:val="0"/>
                <w:sz w:val="21"/>
                <w:szCs w:val="21"/>
                <w:vertAlign w:val="superscript"/>
                <w:lang w:val="en-US" w:eastAsia="zh-CN" w:bidi="ar"/>
              </w:rPr>
              <w:t>3</w:t>
            </w:r>
          </w:p>
        </w:tc>
        <w:tc>
          <w:tcPr>
            <w:tcW w:w="0" w:type="auto"/>
            <w:shd w:val="clear" w:color="auto" w:fill="auto"/>
            <w:vAlign w:val="center"/>
          </w:tcPr>
          <w:p w14:paraId="55194A8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c>
          <w:tcPr>
            <w:tcW w:w="0" w:type="auto"/>
            <w:vAlign w:val="center"/>
          </w:tcPr>
          <w:p w14:paraId="181F3B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46151CC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134F5E3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77738C34">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106</w:t>
            </w:r>
          </w:p>
        </w:tc>
        <w:tc>
          <w:tcPr>
            <w:tcW w:w="668" w:type="dxa"/>
            <w:vMerge w:val="continue"/>
            <w:vAlign w:val="center"/>
          </w:tcPr>
          <w:p w14:paraId="577F29CA">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3FCA0640">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氨水配置罐</w:t>
            </w:r>
          </w:p>
        </w:tc>
        <w:tc>
          <w:tcPr>
            <w:tcW w:w="0" w:type="auto"/>
            <w:vAlign w:val="center"/>
          </w:tcPr>
          <w:p w14:paraId="36E6FD1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2275C8B4">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lang w:val="en-US"/>
              </w:rPr>
            </w:pPr>
            <w:r>
              <w:rPr>
                <w:rFonts w:hint="default" w:ascii="Times New Roman" w:hAnsi="Times New Roman" w:eastAsia="宋体" w:cs="Times New Roman"/>
                <w:color w:val="000000"/>
                <w:kern w:val="0"/>
                <w:sz w:val="21"/>
                <w:szCs w:val="21"/>
                <w:lang w:val="en-US" w:eastAsia="zh-CN" w:bidi="ar"/>
              </w:rPr>
              <w:t>立式 φ1600*4800，V=10m</w:t>
            </w:r>
            <w:r>
              <w:rPr>
                <w:rFonts w:hint="default" w:ascii="Times New Roman" w:hAnsi="Times New Roman" w:eastAsia="宋体" w:cs="Times New Roman"/>
                <w:color w:val="000000"/>
                <w:kern w:val="0"/>
                <w:sz w:val="21"/>
                <w:szCs w:val="21"/>
                <w:vertAlign w:val="superscript"/>
                <w:lang w:val="en-US" w:eastAsia="zh-CN" w:bidi="ar"/>
              </w:rPr>
              <w:t>3</w:t>
            </w:r>
          </w:p>
        </w:tc>
        <w:tc>
          <w:tcPr>
            <w:tcW w:w="0" w:type="auto"/>
            <w:shd w:val="clear" w:color="auto" w:fill="auto"/>
            <w:vAlign w:val="center"/>
          </w:tcPr>
          <w:p w14:paraId="2D067E3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c>
          <w:tcPr>
            <w:tcW w:w="0" w:type="auto"/>
            <w:vAlign w:val="center"/>
          </w:tcPr>
          <w:p w14:paraId="12DF8B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0E46AB7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5CB3330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5A3F01D2">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107</w:t>
            </w:r>
          </w:p>
        </w:tc>
        <w:tc>
          <w:tcPr>
            <w:tcW w:w="668" w:type="dxa"/>
            <w:vMerge w:val="continue"/>
            <w:vAlign w:val="center"/>
          </w:tcPr>
          <w:p w14:paraId="23DDC22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3D10421C">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氨水计量罐</w:t>
            </w:r>
          </w:p>
        </w:tc>
        <w:tc>
          <w:tcPr>
            <w:tcW w:w="0" w:type="auto"/>
            <w:vAlign w:val="center"/>
          </w:tcPr>
          <w:p w14:paraId="1F6ED82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4421AC3E">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auto"/>
                <w:spacing w:val="-3"/>
                <w:sz w:val="21"/>
                <w:szCs w:val="21"/>
                <w:lang w:val="en-US" w:eastAsia="zh-CN"/>
              </w:rPr>
              <w:t>立式 φ1200×1400，V=2 m</w:t>
            </w:r>
            <w:r>
              <w:rPr>
                <w:rFonts w:hint="default" w:ascii="Times New Roman" w:hAnsi="Times New Roman" w:eastAsia="宋体" w:cs="Times New Roman"/>
                <w:color w:val="auto"/>
                <w:spacing w:val="-3"/>
                <w:sz w:val="21"/>
                <w:szCs w:val="21"/>
                <w:vertAlign w:val="superscript"/>
                <w:lang w:val="en-US" w:eastAsia="zh-CN"/>
              </w:rPr>
              <w:t>3</w:t>
            </w:r>
          </w:p>
        </w:tc>
        <w:tc>
          <w:tcPr>
            <w:tcW w:w="0" w:type="auto"/>
            <w:shd w:val="clear" w:color="auto" w:fill="auto"/>
            <w:vAlign w:val="center"/>
          </w:tcPr>
          <w:p w14:paraId="5259107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c>
          <w:tcPr>
            <w:tcW w:w="0" w:type="auto"/>
            <w:vAlign w:val="center"/>
          </w:tcPr>
          <w:p w14:paraId="496FEB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c>
          <w:tcPr>
            <w:tcW w:w="0" w:type="auto"/>
            <w:vAlign w:val="center"/>
          </w:tcPr>
          <w:p w14:paraId="02CC475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61725CD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77A6CA92">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108</w:t>
            </w:r>
          </w:p>
        </w:tc>
        <w:tc>
          <w:tcPr>
            <w:tcW w:w="668" w:type="dxa"/>
            <w:vMerge w:val="continue"/>
            <w:vAlign w:val="center"/>
          </w:tcPr>
          <w:p w14:paraId="08BA66B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447DA46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三甲氧计量罐</w:t>
            </w:r>
          </w:p>
        </w:tc>
        <w:tc>
          <w:tcPr>
            <w:tcW w:w="0" w:type="auto"/>
            <w:vAlign w:val="center"/>
          </w:tcPr>
          <w:p w14:paraId="5BE07D7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7D48FAC5">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立式 φ1200×1400， V=2 m</w:t>
            </w:r>
            <w:r>
              <w:rPr>
                <w:rFonts w:hint="default" w:ascii="Times New Roman" w:hAnsi="Times New Roman" w:eastAsia="宋体" w:cs="Times New Roman"/>
                <w:color w:val="000000"/>
                <w:kern w:val="0"/>
                <w:sz w:val="21"/>
                <w:szCs w:val="21"/>
                <w:vertAlign w:val="superscript"/>
                <w:lang w:val="en-US" w:eastAsia="zh-CN" w:bidi="ar"/>
              </w:rPr>
              <w:t>3</w:t>
            </w:r>
          </w:p>
        </w:tc>
        <w:tc>
          <w:tcPr>
            <w:tcW w:w="0" w:type="auto"/>
            <w:shd w:val="clear" w:color="auto" w:fill="auto"/>
            <w:vAlign w:val="center"/>
          </w:tcPr>
          <w:p w14:paraId="450131F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c>
          <w:tcPr>
            <w:tcW w:w="0" w:type="auto"/>
            <w:vAlign w:val="center"/>
          </w:tcPr>
          <w:p w14:paraId="678682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2A475FB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r w14:paraId="362C347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5A3BDA02">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109</w:t>
            </w:r>
          </w:p>
        </w:tc>
        <w:tc>
          <w:tcPr>
            <w:tcW w:w="668" w:type="dxa"/>
            <w:vMerge w:val="continue"/>
            <w:vAlign w:val="center"/>
          </w:tcPr>
          <w:p w14:paraId="0BEC347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5EABEEF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1"/>
                <w:sz w:val="21"/>
                <w:szCs w:val="21"/>
              </w:rPr>
              <w:t>助剂计量罐</w:t>
            </w:r>
          </w:p>
        </w:tc>
        <w:tc>
          <w:tcPr>
            <w:tcW w:w="0" w:type="auto"/>
            <w:vAlign w:val="center"/>
          </w:tcPr>
          <w:p w14:paraId="6C06CBF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334DCA66">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lang w:val="en-US"/>
              </w:rPr>
            </w:pPr>
            <w:r>
              <w:rPr>
                <w:rFonts w:hint="default" w:ascii="Times New Roman" w:hAnsi="Times New Roman" w:eastAsia="宋体" w:cs="Times New Roman"/>
                <w:color w:val="000000"/>
                <w:kern w:val="0"/>
                <w:sz w:val="21"/>
                <w:szCs w:val="21"/>
                <w:lang w:val="en-US" w:eastAsia="zh-CN" w:bidi="ar"/>
              </w:rPr>
              <w:t>立式 φ1200×1400，V=2m</w:t>
            </w:r>
            <w:r>
              <w:rPr>
                <w:rFonts w:hint="default" w:ascii="Times New Roman" w:hAnsi="Times New Roman" w:eastAsia="宋体" w:cs="Times New Roman"/>
                <w:color w:val="000000"/>
                <w:kern w:val="0"/>
                <w:sz w:val="21"/>
                <w:szCs w:val="21"/>
                <w:vertAlign w:val="superscript"/>
                <w:lang w:val="en-US" w:eastAsia="zh-CN" w:bidi="ar"/>
              </w:rPr>
              <w:t>3</w:t>
            </w:r>
          </w:p>
        </w:tc>
        <w:tc>
          <w:tcPr>
            <w:tcW w:w="0" w:type="auto"/>
            <w:shd w:val="clear" w:color="auto" w:fill="auto"/>
            <w:vAlign w:val="center"/>
          </w:tcPr>
          <w:p w14:paraId="1084562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c>
          <w:tcPr>
            <w:tcW w:w="0" w:type="auto"/>
            <w:vAlign w:val="center"/>
          </w:tcPr>
          <w:p w14:paraId="68ACC7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c>
          <w:tcPr>
            <w:tcW w:w="0" w:type="auto"/>
            <w:vAlign w:val="center"/>
          </w:tcPr>
          <w:p w14:paraId="7FBC0F7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57A81FC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05F2BD64">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110</w:t>
            </w:r>
          </w:p>
        </w:tc>
        <w:tc>
          <w:tcPr>
            <w:tcW w:w="668" w:type="dxa"/>
            <w:vMerge w:val="continue"/>
            <w:vAlign w:val="center"/>
          </w:tcPr>
          <w:p w14:paraId="3D331CF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37F1399E">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en-US" w:bidi="ar-SA"/>
              </w:rPr>
            </w:pPr>
            <w:r>
              <w:rPr>
                <w:rFonts w:hint="default" w:ascii="Times New Roman" w:hAnsi="Times New Roman" w:eastAsia="宋体" w:cs="Times New Roman"/>
                <w:color w:val="auto"/>
                <w:spacing w:val="-2"/>
                <w:sz w:val="21"/>
                <w:szCs w:val="21"/>
              </w:rPr>
              <w:t>清洗设备</w:t>
            </w:r>
          </w:p>
        </w:tc>
        <w:tc>
          <w:tcPr>
            <w:tcW w:w="0" w:type="auto"/>
            <w:vAlign w:val="center"/>
          </w:tcPr>
          <w:p w14:paraId="04649D7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5BA903BA">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KLY-DR-A3</w:t>
            </w:r>
          </w:p>
        </w:tc>
        <w:tc>
          <w:tcPr>
            <w:tcW w:w="0" w:type="auto"/>
            <w:shd w:val="clear" w:color="auto" w:fill="auto"/>
            <w:vAlign w:val="center"/>
          </w:tcPr>
          <w:p w14:paraId="13E0CDD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w:t>
            </w:r>
          </w:p>
        </w:tc>
        <w:tc>
          <w:tcPr>
            <w:tcW w:w="0" w:type="auto"/>
            <w:vAlign w:val="center"/>
          </w:tcPr>
          <w:p w14:paraId="3D71DE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1B07269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w:t>
            </w:r>
          </w:p>
        </w:tc>
      </w:tr>
      <w:tr w14:paraId="0A6DCBD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247DEED6">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111</w:t>
            </w:r>
          </w:p>
        </w:tc>
        <w:tc>
          <w:tcPr>
            <w:tcW w:w="668" w:type="dxa"/>
            <w:vMerge w:val="restart"/>
            <w:vAlign w:val="center"/>
          </w:tcPr>
          <w:p w14:paraId="6A454DD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b w:val="0"/>
                <w:bCs w:val="0"/>
                <w:kern w:val="2"/>
                <w:sz w:val="21"/>
                <w:szCs w:val="21"/>
                <w:lang w:val="en-US" w:eastAsia="zh-CN" w:bidi="ar-SA"/>
              </w:rPr>
              <w:t>BBQ生产单元三</w:t>
            </w:r>
          </w:p>
        </w:tc>
        <w:tc>
          <w:tcPr>
            <w:tcW w:w="0" w:type="auto"/>
            <w:shd w:val="clear" w:color="auto" w:fill="auto"/>
            <w:vAlign w:val="center"/>
          </w:tcPr>
          <w:p w14:paraId="7EBAE2FA">
            <w:pPr>
              <w:keepNext w:val="0"/>
              <w:keepLines w:val="0"/>
              <w:widowControl/>
              <w:suppressLineNumbers w:val="0"/>
              <w:spacing w:line="240" w:lineRule="auto"/>
              <w:jc w:val="center"/>
              <w:rPr>
                <w:rFonts w:hint="default" w:ascii="Times New Roman" w:hAnsi="Times New Roman" w:eastAsia="宋体" w:cs="Times New Roman"/>
                <w:color w:val="auto"/>
                <w:spacing w:val="-2"/>
                <w:kern w:val="2"/>
                <w:sz w:val="21"/>
                <w:szCs w:val="21"/>
                <w:lang w:val="en-US" w:eastAsia="en-US" w:bidi="ar-SA"/>
              </w:rPr>
            </w:pPr>
            <w:r>
              <w:rPr>
                <w:rFonts w:hint="default" w:ascii="Times New Roman" w:hAnsi="Times New Roman" w:eastAsia="宋体" w:cs="Times New Roman"/>
                <w:color w:val="000000"/>
                <w:kern w:val="0"/>
                <w:sz w:val="21"/>
                <w:szCs w:val="21"/>
                <w:lang w:val="en-US" w:eastAsia="zh-CN" w:bidi="ar"/>
              </w:rPr>
              <w:t>5立方釜</w:t>
            </w:r>
          </w:p>
        </w:tc>
        <w:tc>
          <w:tcPr>
            <w:tcW w:w="0" w:type="auto"/>
            <w:vAlign w:val="center"/>
          </w:tcPr>
          <w:p w14:paraId="5E8044B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3247631F">
            <w:pPr>
              <w:keepNext w:val="0"/>
              <w:keepLines w:val="0"/>
              <w:widowControl/>
              <w:suppressLineNumbers w:val="0"/>
              <w:spacing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color w:val="000000"/>
                <w:kern w:val="0"/>
                <w:sz w:val="21"/>
                <w:szCs w:val="21"/>
                <w:lang w:val="en-US" w:eastAsia="zh-CN" w:bidi="ar"/>
              </w:rPr>
              <w:t>立式 φ1700×2000，V=5 m</w:t>
            </w:r>
          </w:p>
          <w:p w14:paraId="02462EE0">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3"/>
                <w:sz w:val="21"/>
                <w:szCs w:val="21"/>
                <w:lang w:val="en-US" w:eastAsia="zh-CN"/>
              </w:rPr>
            </w:pPr>
            <w:r>
              <w:rPr>
                <w:rFonts w:hint="default" w:ascii="Times New Roman" w:hAnsi="Times New Roman" w:eastAsia="宋体" w:cs="Times New Roman"/>
                <w:color w:val="auto"/>
                <w:spacing w:val="-3"/>
                <w:sz w:val="21"/>
                <w:szCs w:val="21"/>
                <w:lang w:val="en-US" w:eastAsia="zh-CN"/>
              </w:rPr>
              <w:t>3</w:t>
            </w:r>
          </w:p>
        </w:tc>
        <w:tc>
          <w:tcPr>
            <w:tcW w:w="0" w:type="auto"/>
            <w:shd w:val="clear" w:color="auto" w:fill="auto"/>
            <w:vAlign w:val="center"/>
          </w:tcPr>
          <w:p w14:paraId="2135F6A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8</w:t>
            </w:r>
          </w:p>
        </w:tc>
        <w:tc>
          <w:tcPr>
            <w:tcW w:w="0" w:type="auto"/>
            <w:vAlign w:val="center"/>
          </w:tcPr>
          <w:p w14:paraId="1BAF9D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0" w:type="auto"/>
            <w:vAlign w:val="center"/>
          </w:tcPr>
          <w:p w14:paraId="75A668F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1963CA9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330757A2">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112</w:t>
            </w:r>
          </w:p>
        </w:tc>
        <w:tc>
          <w:tcPr>
            <w:tcW w:w="668" w:type="dxa"/>
            <w:vMerge w:val="continue"/>
            <w:vAlign w:val="center"/>
          </w:tcPr>
          <w:p w14:paraId="50EF26FB">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0F6F0225">
            <w:pPr>
              <w:keepNext w:val="0"/>
              <w:keepLines w:val="0"/>
              <w:widowControl/>
              <w:suppressLineNumbers w:val="0"/>
              <w:spacing w:line="240" w:lineRule="auto"/>
              <w:jc w:val="center"/>
              <w:rPr>
                <w:rFonts w:hint="default" w:ascii="Times New Roman" w:hAnsi="Times New Roman" w:eastAsia="宋体" w:cs="Times New Roman"/>
                <w:color w:val="auto"/>
                <w:spacing w:val="-2"/>
                <w:kern w:val="2"/>
                <w:sz w:val="21"/>
                <w:szCs w:val="21"/>
                <w:lang w:val="en-US" w:eastAsia="en-US" w:bidi="ar-SA"/>
              </w:rPr>
            </w:pPr>
            <w:r>
              <w:rPr>
                <w:rFonts w:hint="default" w:ascii="Times New Roman" w:hAnsi="Times New Roman" w:eastAsia="宋体" w:cs="Times New Roman"/>
                <w:color w:val="000000"/>
                <w:kern w:val="0"/>
                <w:sz w:val="21"/>
                <w:szCs w:val="21"/>
                <w:lang w:val="en-US" w:eastAsia="zh-CN" w:bidi="ar"/>
              </w:rPr>
              <w:t>5方配套振动筛</w:t>
            </w:r>
          </w:p>
        </w:tc>
        <w:tc>
          <w:tcPr>
            <w:tcW w:w="0" w:type="auto"/>
            <w:vAlign w:val="center"/>
          </w:tcPr>
          <w:p w14:paraId="66D2168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A8881E2">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S49-1000，φ1000×1200</w:t>
            </w:r>
          </w:p>
        </w:tc>
        <w:tc>
          <w:tcPr>
            <w:tcW w:w="0" w:type="auto"/>
            <w:shd w:val="clear" w:color="auto" w:fill="auto"/>
            <w:vAlign w:val="center"/>
          </w:tcPr>
          <w:p w14:paraId="09CBECB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64</w:t>
            </w:r>
          </w:p>
        </w:tc>
        <w:tc>
          <w:tcPr>
            <w:tcW w:w="0" w:type="auto"/>
            <w:vAlign w:val="center"/>
          </w:tcPr>
          <w:p w14:paraId="521FE3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0" w:type="auto"/>
            <w:vAlign w:val="center"/>
          </w:tcPr>
          <w:p w14:paraId="0EEA564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765353F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2B33DE97">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113</w:t>
            </w:r>
          </w:p>
        </w:tc>
        <w:tc>
          <w:tcPr>
            <w:tcW w:w="668" w:type="dxa"/>
            <w:vMerge w:val="continue"/>
            <w:vAlign w:val="center"/>
          </w:tcPr>
          <w:p w14:paraId="2F6A44F0">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39269172">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5方配套旋转膜</w:t>
            </w:r>
          </w:p>
        </w:tc>
        <w:tc>
          <w:tcPr>
            <w:tcW w:w="0" w:type="auto"/>
            <w:vAlign w:val="center"/>
          </w:tcPr>
          <w:p w14:paraId="7E68B48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4D229148">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JFZ30B-00，1200×600×1800</w:t>
            </w:r>
          </w:p>
        </w:tc>
        <w:tc>
          <w:tcPr>
            <w:tcW w:w="0" w:type="auto"/>
            <w:shd w:val="clear" w:color="auto" w:fill="auto"/>
            <w:vAlign w:val="center"/>
          </w:tcPr>
          <w:p w14:paraId="7100692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8</w:t>
            </w:r>
          </w:p>
        </w:tc>
        <w:tc>
          <w:tcPr>
            <w:tcW w:w="0" w:type="auto"/>
            <w:vAlign w:val="center"/>
          </w:tcPr>
          <w:p w14:paraId="1E2731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0" w:type="auto"/>
            <w:vAlign w:val="center"/>
          </w:tcPr>
          <w:p w14:paraId="737B0B4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24E8AB8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678A53CE">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114</w:t>
            </w:r>
          </w:p>
        </w:tc>
        <w:tc>
          <w:tcPr>
            <w:tcW w:w="668" w:type="dxa"/>
            <w:vMerge w:val="continue"/>
            <w:vAlign w:val="center"/>
          </w:tcPr>
          <w:p w14:paraId="0050F12C">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0752F2C4">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10方反应釜</w:t>
            </w:r>
          </w:p>
        </w:tc>
        <w:tc>
          <w:tcPr>
            <w:tcW w:w="0" w:type="auto"/>
            <w:vAlign w:val="center"/>
          </w:tcPr>
          <w:p w14:paraId="1680039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4737F5D4">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立式φ2100×2500，V=10m</w:t>
            </w:r>
            <w:r>
              <w:rPr>
                <w:rFonts w:hint="default" w:ascii="Times New Roman" w:hAnsi="Times New Roman" w:eastAsia="宋体" w:cs="Times New Roman"/>
                <w:color w:val="000000"/>
                <w:kern w:val="0"/>
                <w:sz w:val="21"/>
                <w:szCs w:val="21"/>
                <w:vertAlign w:val="superscript"/>
                <w:lang w:val="en-US" w:eastAsia="zh-CN" w:bidi="ar"/>
              </w:rPr>
              <w:t>3</w:t>
            </w:r>
          </w:p>
        </w:tc>
        <w:tc>
          <w:tcPr>
            <w:tcW w:w="0" w:type="auto"/>
            <w:shd w:val="clear" w:color="auto" w:fill="auto"/>
            <w:vAlign w:val="center"/>
          </w:tcPr>
          <w:p w14:paraId="26D4DC3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8</w:t>
            </w:r>
          </w:p>
        </w:tc>
        <w:tc>
          <w:tcPr>
            <w:tcW w:w="0" w:type="auto"/>
            <w:vAlign w:val="center"/>
          </w:tcPr>
          <w:p w14:paraId="23DE38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0" w:type="auto"/>
            <w:vAlign w:val="center"/>
          </w:tcPr>
          <w:p w14:paraId="1D6CC74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6315914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0D7D18DA">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115</w:t>
            </w:r>
          </w:p>
        </w:tc>
        <w:tc>
          <w:tcPr>
            <w:tcW w:w="668" w:type="dxa"/>
            <w:vMerge w:val="continue"/>
            <w:vAlign w:val="center"/>
          </w:tcPr>
          <w:p w14:paraId="1CF3188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4D5200CC">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10方配套振动筛</w:t>
            </w:r>
          </w:p>
        </w:tc>
        <w:tc>
          <w:tcPr>
            <w:tcW w:w="0" w:type="auto"/>
            <w:vAlign w:val="center"/>
          </w:tcPr>
          <w:p w14:paraId="63FA69C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28511568">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S49-1000，φ1000×1200</w:t>
            </w:r>
          </w:p>
        </w:tc>
        <w:tc>
          <w:tcPr>
            <w:tcW w:w="0" w:type="auto"/>
            <w:shd w:val="clear" w:color="auto" w:fill="auto"/>
            <w:vAlign w:val="center"/>
          </w:tcPr>
          <w:p w14:paraId="1436867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80</w:t>
            </w:r>
          </w:p>
        </w:tc>
        <w:tc>
          <w:tcPr>
            <w:tcW w:w="0" w:type="auto"/>
            <w:vAlign w:val="center"/>
          </w:tcPr>
          <w:p w14:paraId="025D1E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0" w:type="auto"/>
            <w:vAlign w:val="center"/>
          </w:tcPr>
          <w:p w14:paraId="0CE5397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7A076D9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0E50A369">
            <w:pPr>
              <w:numPr>
                <w:ilvl w:val="0"/>
                <w:numId w:val="0"/>
              </w:numPr>
              <w:spacing w:line="240" w:lineRule="auto"/>
              <w:ind w:left="425" w:leftChars="0" w:hanging="425" w:firstLineChars="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116</w:t>
            </w:r>
          </w:p>
        </w:tc>
        <w:tc>
          <w:tcPr>
            <w:tcW w:w="668" w:type="dxa"/>
            <w:vMerge w:val="continue"/>
            <w:vAlign w:val="center"/>
          </w:tcPr>
          <w:p w14:paraId="469A03D3">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12C6D4DF">
            <w:pPr>
              <w:keepNext w:val="0"/>
              <w:keepLines w:val="0"/>
              <w:widowControl/>
              <w:suppressLineNumbers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10方配套旋转膜</w:t>
            </w:r>
          </w:p>
        </w:tc>
        <w:tc>
          <w:tcPr>
            <w:tcW w:w="0" w:type="auto"/>
            <w:vAlign w:val="center"/>
          </w:tcPr>
          <w:p w14:paraId="4256CFB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2414C77B">
            <w:pPr>
              <w:keepNext w:val="0"/>
              <w:keepLines w:val="0"/>
              <w:widowControl/>
              <w:suppressLineNumbers w:val="0"/>
              <w:spacing w:line="240" w:lineRule="auto"/>
              <w:jc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JFZ30B-00，1200×600×180</w:t>
            </w:r>
            <w:r>
              <w:rPr>
                <w:rFonts w:hint="eastAsia" w:ascii="Times New Roman" w:hAnsi="Times New Roman" w:eastAsia="宋体" w:cs="Times New Roman"/>
                <w:color w:val="000000"/>
                <w:kern w:val="0"/>
                <w:sz w:val="21"/>
                <w:szCs w:val="21"/>
                <w:lang w:val="en-US" w:eastAsia="zh-CN" w:bidi="ar"/>
              </w:rPr>
              <w:t>0</w:t>
            </w:r>
          </w:p>
        </w:tc>
        <w:tc>
          <w:tcPr>
            <w:tcW w:w="0" w:type="auto"/>
            <w:shd w:val="clear" w:color="auto" w:fill="auto"/>
            <w:vAlign w:val="center"/>
          </w:tcPr>
          <w:p w14:paraId="14AE9E6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8</w:t>
            </w:r>
          </w:p>
        </w:tc>
        <w:tc>
          <w:tcPr>
            <w:tcW w:w="0" w:type="auto"/>
            <w:vAlign w:val="center"/>
          </w:tcPr>
          <w:p w14:paraId="358E03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0" w:type="auto"/>
            <w:vAlign w:val="center"/>
          </w:tcPr>
          <w:p w14:paraId="729BC2A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7AFC5EE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30C21000">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117</w:t>
            </w:r>
          </w:p>
        </w:tc>
        <w:tc>
          <w:tcPr>
            <w:tcW w:w="668" w:type="dxa"/>
            <w:vMerge w:val="continue"/>
            <w:vAlign w:val="center"/>
          </w:tcPr>
          <w:p w14:paraId="75595FA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7D14EF5C">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真空浓缩机</w:t>
            </w:r>
          </w:p>
        </w:tc>
        <w:tc>
          <w:tcPr>
            <w:tcW w:w="0" w:type="auto"/>
            <w:vAlign w:val="center"/>
          </w:tcPr>
          <w:p w14:paraId="0CEB0D3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194BF04">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MJ-NS-30，6500×1400×4600</w:t>
            </w:r>
          </w:p>
        </w:tc>
        <w:tc>
          <w:tcPr>
            <w:tcW w:w="0" w:type="auto"/>
            <w:shd w:val="clear" w:color="auto" w:fill="auto"/>
            <w:vAlign w:val="center"/>
          </w:tcPr>
          <w:p w14:paraId="038B176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2</w:t>
            </w:r>
          </w:p>
        </w:tc>
        <w:tc>
          <w:tcPr>
            <w:tcW w:w="0" w:type="auto"/>
            <w:vAlign w:val="center"/>
          </w:tcPr>
          <w:p w14:paraId="14F9CB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0" w:type="auto"/>
            <w:vAlign w:val="center"/>
          </w:tcPr>
          <w:p w14:paraId="4B5ACA2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6123EE0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03A0B124">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118</w:t>
            </w:r>
          </w:p>
        </w:tc>
        <w:tc>
          <w:tcPr>
            <w:tcW w:w="668" w:type="dxa"/>
            <w:vMerge w:val="continue"/>
            <w:vAlign w:val="center"/>
          </w:tcPr>
          <w:p w14:paraId="5A2695D6">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7544F613">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真空带式炉</w:t>
            </w:r>
          </w:p>
        </w:tc>
        <w:tc>
          <w:tcPr>
            <w:tcW w:w="0" w:type="auto"/>
            <w:vAlign w:val="center"/>
          </w:tcPr>
          <w:p w14:paraId="7C67089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3DBE638">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MJY240-12</w:t>
            </w:r>
          </w:p>
        </w:tc>
        <w:tc>
          <w:tcPr>
            <w:tcW w:w="0" w:type="auto"/>
            <w:shd w:val="clear" w:color="auto" w:fill="auto"/>
            <w:vAlign w:val="center"/>
          </w:tcPr>
          <w:p w14:paraId="77AE45C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4</w:t>
            </w:r>
          </w:p>
        </w:tc>
        <w:tc>
          <w:tcPr>
            <w:tcW w:w="0" w:type="auto"/>
            <w:vAlign w:val="center"/>
          </w:tcPr>
          <w:p w14:paraId="655346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0" w:type="auto"/>
            <w:vAlign w:val="center"/>
          </w:tcPr>
          <w:p w14:paraId="065059D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65DB157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035D1863">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119</w:t>
            </w:r>
          </w:p>
        </w:tc>
        <w:tc>
          <w:tcPr>
            <w:tcW w:w="668" w:type="dxa"/>
            <w:vMerge w:val="continue"/>
            <w:vAlign w:val="center"/>
          </w:tcPr>
          <w:p w14:paraId="42C05B3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0BD21332">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浓氨水输送泵</w:t>
            </w:r>
          </w:p>
        </w:tc>
        <w:tc>
          <w:tcPr>
            <w:tcW w:w="0" w:type="auto"/>
            <w:vAlign w:val="center"/>
          </w:tcPr>
          <w:p w14:paraId="004FF51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84A9935">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IMD40-25-170FA，Q=6m</w:t>
            </w:r>
            <w:r>
              <w:rPr>
                <w:rFonts w:hint="default" w:ascii="Times New Roman" w:hAnsi="Times New Roman" w:eastAsia="宋体" w:cs="Times New Roman"/>
                <w:color w:val="000000"/>
                <w:kern w:val="0"/>
                <w:sz w:val="21"/>
                <w:szCs w:val="21"/>
                <w:vertAlign w:val="superscript"/>
                <w:lang w:val="en-US" w:eastAsia="zh-CN" w:bidi="ar"/>
              </w:rPr>
              <w:t>3</w:t>
            </w:r>
            <w:r>
              <w:rPr>
                <w:rFonts w:hint="default" w:ascii="Times New Roman" w:hAnsi="Times New Roman" w:eastAsia="宋体" w:cs="Times New Roman"/>
                <w:color w:val="000000"/>
                <w:kern w:val="0"/>
                <w:sz w:val="21"/>
                <w:szCs w:val="21"/>
                <w:lang w:val="en-US" w:eastAsia="zh-CN" w:bidi="ar"/>
              </w:rPr>
              <w:t>，H=39m</w:t>
            </w:r>
          </w:p>
        </w:tc>
        <w:tc>
          <w:tcPr>
            <w:tcW w:w="0" w:type="auto"/>
            <w:shd w:val="clear" w:color="auto" w:fill="auto"/>
            <w:vAlign w:val="center"/>
          </w:tcPr>
          <w:p w14:paraId="3D0B7A2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c>
          <w:tcPr>
            <w:tcW w:w="0" w:type="auto"/>
            <w:vAlign w:val="center"/>
          </w:tcPr>
          <w:p w14:paraId="567F3F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0" w:type="auto"/>
            <w:vAlign w:val="center"/>
          </w:tcPr>
          <w:p w14:paraId="75D43BE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2CECBB0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6C266D57">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120</w:t>
            </w:r>
          </w:p>
        </w:tc>
        <w:tc>
          <w:tcPr>
            <w:tcW w:w="668" w:type="dxa"/>
            <w:vMerge w:val="continue"/>
            <w:vAlign w:val="center"/>
          </w:tcPr>
          <w:p w14:paraId="50A8769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42DC4892">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稀氨水输送泵</w:t>
            </w:r>
          </w:p>
        </w:tc>
        <w:tc>
          <w:tcPr>
            <w:tcW w:w="0" w:type="auto"/>
            <w:vAlign w:val="center"/>
          </w:tcPr>
          <w:p w14:paraId="57C6C2F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F2699E6">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IMD40-25-170FA，Q=6m</w:t>
            </w:r>
            <w:r>
              <w:rPr>
                <w:rFonts w:hint="default" w:ascii="Times New Roman" w:hAnsi="Times New Roman" w:eastAsia="宋体" w:cs="Times New Roman"/>
                <w:color w:val="000000"/>
                <w:kern w:val="0"/>
                <w:sz w:val="21"/>
                <w:szCs w:val="21"/>
                <w:vertAlign w:val="superscript"/>
                <w:lang w:val="en-US" w:eastAsia="zh-CN" w:bidi="ar"/>
              </w:rPr>
              <w:t>3</w:t>
            </w:r>
            <w:r>
              <w:rPr>
                <w:rFonts w:hint="default" w:ascii="Times New Roman" w:hAnsi="Times New Roman" w:eastAsia="宋体" w:cs="Times New Roman"/>
                <w:color w:val="000000"/>
                <w:kern w:val="0"/>
                <w:sz w:val="21"/>
                <w:szCs w:val="21"/>
                <w:lang w:val="en-US" w:eastAsia="zh-CN" w:bidi="ar"/>
              </w:rPr>
              <w:t>，H=39m</w:t>
            </w:r>
          </w:p>
        </w:tc>
        <w:tc>
          <w:tcPr>
            <w:tcW w:w="0" w:type="auto"/>
            <w:shd w:val="clear" w:color="auto" w:fill="auto"/>
            <w:vAlign w:val="center"/>
          </w:tcPr>
          <w:p w14:paraId="1B6F6B9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c>
          <w:tcPr>
            <w:tcW w:w="0" w:type="auto"/>
            <w:vAlign w:val="center"/>
          </w:tcPr>
          <w:p w14:paraId="0F5534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0" w:type="auto"/>
            <w:vAlign w:val="center"/>
          </w:tcPr>
          <w:p w14:paraId="618BDF2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1A62C9B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6751C34D">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121</w:t>
            </w:r>
          </w:p>
        </w:tc>
        <w:tc>
          <w:tcPr>
            <w:tcW w:w="668" w:type="dxa"/>
            <w:vMerge w:val="continue"/>
            <w:vAlign w:val="center"/>
          </w:tcPr>
          <w:p w14:paraId="5635B0F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14B6677C">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助剂输送泵</w:t>
            </w:r>
          </w:p>
        </w:tc>
        <w:tc>
          <w:tcPr>
            <w:tcW w:w="0" w:type="auto"/>
            <w:vAlign w:val="center"/>
          </w:tcPr>
          <w:p w14:paraId="0DC6728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32E97264">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IMD40-25-170FA，Q=6m</w:t>
            </w:r>
            <w:r>
              <w:rPr>
                <w:rFonts w:hint="default" w:ascii="Times New Roman" w:hAnsi="Times New Roman" w:eastAsia="宋体" w:cs="Times New Roman"/>
                <w:color w:val="000000"/>
                <w:kern w:val="0"/>
                <w:sz w:val="21"/>
                <w:szCs w:val="21"/>
                <w:vertAlign w:val="superscript"/>
                <w:lang w:val="en-US" w:eastAsia="zh-CN" w:bidi="ar"/>
              </w:rPr>
              <w:t>3</w:t>
            </w:r>
            <w:r>
              <w:rPr>
                <w:rFonts w:hint="default" w:ascii="Times New Roman" w:hAnsi="Times New Roman" w:eastAsia="宋体" w:cs="Times New Roman"/>
                <w:color w:val="000000"/>
                <w:kern w:val="0"/>
                <w:sz w:val="21"/>
                <w:szCs w:val="21"/>
                <w:lang w:val="en-US" w:eastAsia="zh-CN" w:bidi="ar"/>
              </w:rPr>
              <w:t>，H=39m</w:t>
            </w:r>
          </w:p>
        </w:tc>
        <w:tc>
          <w:tcPr>
            <w:tcW w:w="0" w:type="auto"/>
            <w:shd w:val="clear" w:color="auto" w:fill="auto"/>
            <w:vAlign w:val="center"/>
          </w:tcPr>
          <w:p w14:paraId="7B13437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c>
          <w:tcPr>
            <w:tcW w:w="0" w:type="auto"/>
            <w:vAlign w:val="center"/>
          </w:tcPr>
          <w:p w14:paraId="188C57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0" w:type="auto"/>
            <w:vAlign w:val="center"/>
          </w:tcPr>
          <w:p w14:paraId="7D43F55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23498AD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4982CAFA">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122</w:t>
            </w:r>
          </w:p>
        </w:tc>
        <w:tc>
          <w:tcPr>
            <w:tcW w:w="668" w:type="dxa"/>
            <w:vMerge w:val="continue"/>
            <w:vAlign w:val="center"/>
          </w:tcPr>
          <w:p w14:paraId="650C1523">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612F4BAE">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浓氨水储罐</w:t>
            </w:r>
          </w:p>
        </w:tc>
        <w:tc>
          <w:tcPr>
            <w:tcW w:w="0" w:type="auto"/>
            <w:vAlign w:val="center"/>
          </w:tcPr>
          <w:p w14:paraId="0B82E3F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16F11DC1">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lang w:val="en-US" w:eastAsia="zh-CN"/>
              </w:rPr>
            </w:pPr>
            <w:r>
              <w:rPr>
                <w:rFonts w:hint="default" w:ascii="Times New Roman" w:hAnsi="Times New Roman" w:eastAsia="宋体" w:cs="Times New Roman"/>
                <w:color w:val="000000"/>
                <w:kern w:val="0"/>
                <w:sz w:val="21"/>
                <w:szCs w:val="21"/>
                <w:lang w:val="en-US" w:eastAsia="zh-CN" w:bidi="ar"/>
              </w:rPr>
              <w:t>立式φ2000*4800，V=16m</w:t>
            </w:r>
            <w:r>
              <w:rPr>
                <w:rFonts w:hint="default" w:ascii="Times New Roman" w:hAnsi="Times New Roman" w:eastAsia="宋体" w:cs="Times New Roman"/>
                <w:color w:val="auto"/>
                <w:spacing w:val="-3"/>
                <w:sz w:val="21"/>
                <w:szCs w:val="21"/>
                <w:vertAlign w:val="superscript"/>
                <w:lang w:val="en-US" w:eastAsia="zh-CN"/>
              </w:rPr>
              <w:t>3</w:t>
            </w:r>
          </w:p>
        </w:tc>
        <w:tc>
          <w:tcPr>
            <w:tcW w:w="0" w:type="auto"/>
            <w:shd w:val="clear" w:color="auto" w:fill="auto"/>
            <w:vAlign w:val="center"/>
          </w:tcPr>
          <w:p w14:paraId="7CBA219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c>
          <w:tcPr>
            <w:tcW w:w="0" w:type="auto"/>
            <w:vAlign w:val="center"/>
          </w:tcPr>
          <w:p w14:paraId="712327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0" w:type="auto"/>
            <w:vAlign w:val="center"/>
          </w:tcPr>
          <w:p w14:paraId="2CEE0B0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63E9D3F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194B000C">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123</w:t>
            </w:r>
          </w:p>
        </w:tc>
        <w:tc>
          <w:tcPr>
            <w:tcW w:w="668" w:type="dxa"/>
            <w:vMerge w:val="continue"/>
            <w:vAlign w:val="center"/>
          </w:tcPr>
          <w:p w14:paraId="128FAF44">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34F351A7">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氨水配置罐</w:t>
            </w:r>
          </w:p>
        </w:tc>
        <w:tc>
          <w:tcPr>
            <w:tcW w:w="0" w:type="auto"/>
            <w:vAlign w:val="center"/>
          </w:tcPr>
          <w:p w14:paraId="679A775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3CE56857">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lang w:val="en-US" w:eastAsia="zh-CN"/>
              </w:rPr>
            </w:pPr>
            <w:r>
              <w:rPr>
                <w:rFonts w:hint="default" w:ascii="Times New Roman" w:hAnsi="Times New Roman" w:eastAsia="宋体" w:cs="Times New Roman"/>
                <w:color w:val="000000"/>
                <w:kern w:val="0"/>
                <w:sz w:val="21"/>
                <w:szCs w:val="21"/>
                <w:lang w:val="en-US" w:eastAsia="zh-CN" w:bidi="ar"/>
              </w:rPr>
              <w:t>立式φ1600*4800，V=10m</w:t>
            </w:r>
            <w:r>
              <w:rPr>
                <w:rFonts w:hint="default" w:ascii="Times New Roman" w:hAnsi="Times New Roman" w:eastAsia="宋体" w:cs="Times New Roman"/>
                <w:color w:val="auto"/>
                <w:spacing w:val="-3"/>
                <w:sz w:val="21"/>
                <w:szCs w:val="21"/>
                <w:vertAlign w:val="superscript"/>
                <w:lang w:val="en-US" w:eastAsia="zh-CN"/>
              </w:rPr>
              <w:t>3</w:t>
            </w:r>
          </w:p>
        </w:tc>
        <w:tc>
          <w:tcPr>
            <w:tcW w:w="0" w:type="auto"/>
            <w:shd w:val="clear" w:color="auto" w:fill="auto"/>
            <w:vAlign w:val="center"/>
          </w:tcPr>
          <w:p w14:paraId="56A1AC9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c>
          <w:tcPr>
            <w:tcW w:w="0" w:type="auto"/>
            <w:vAlign w:val="center"/>
          </w:tcPr>
          <w:p w14:paraId="62D720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0" w:type="auto"/>
            <w:vAlign w:val="center"/>
          </w:tcPr>
          <w:p w14:paraId="2084DE8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092DE6C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5E5DF7DD">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124</w:t>
            </w:r>
          </w:p>
        </w:tc>
        <w:tc>
          <w:tcPr>
            <w:tcW w:w="668" w:type="dxa"/>
            <w:vMerge w:val="continue"/>
            <w:vAlign w:val="center"/>
          </w:tcPr>
          <w:p w14:paraId="50024F7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5E7766C9">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氨水计量罐</w:t>
            </w:r>
          </w:p>
        </w:tc>
        <w:tc>
          <w:tcPr>
            <w:tcW w:w="0" w:type="auto"/>
            <w:vAlign w:val="center"/>
          </w:tcPr>
          <w:p w14:paraId="087DE85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BFC8071">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lang w:val="en-US" w:eastAsia="zh-CN"/>
              </w:rPr>
            </w:pPr>
            <w:r>
              <w:rPr>
                <w:rFonts w:hint="default" w:ascii="Times New Roman" w:hAnsi="Times New Roman" w:eastAsia="宋体" w:cs="Times New Roman"/>
                <w:color w:val="000000"/>
                <w:kern w:val="0"/>
                <w:sz w:val="21"/>
                <w:szCs w:val="21"/>
                <w:lang w:val="en-US" w:eastAsia="zh-CN" w:bidi="ar"/>
              </w:rPr>
              <w:t>立式φ1200×1400，V=2m</w:t>
            </w:r>
            <w:r>
              <w:rPr>
                <w:rFonts w:hint="default" w:ascii="Times New Roman" w:hAnsi="Times New Roman" w:eastAsia="宋体" w:cs="Times New Roman"/>
                <w:color w:val="auto"/>
                <w:spacing w:val="-3"/>
                <w:sz w:val="21"/>
                <w:szCs w:val="21"/>
                <w:vertAlign w:val="superscript"/>
                <w:lang w:val="en-US" w:eastAsia="zh-CN"/>
              </w:rPr>
              <w:t>3</w:t>
            </w:r>
          </w:p>
        </w:tc>
        <w:tc>
          <w:tcPr>
            <w:tcW w:w="0" w:type="auto"/>
            <w:shd w:val="clear" w:color="auto" w:fill="auto"/>
            <w:vAlign w:val="center"/>
          </w:tcPr>
          <w:p w14:paraId="2EF5561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c>
          <w:tcPr>
            <w:tcW w:w="0" w:type="auto"/>
            <w:vAlign w:val="center"/>
          </w:tcPr>
          <w:p w14:paraId="4F27A0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0" w:type="auto"/>
            <w:vAlign w:val="center"/>
          </w:tcPr>
          <w:p w14:paraId="3B92B2A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3404B22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48A1136C">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125</w:t>
            </w:r>
          </w:p>
        </w:tc>
        <w:tc>
          <w:tcPr>
            <w:tcW w:w="668" w:type="dxa"/>
            <w:vMerge w:val="continue"/>
            <w:vAlign w:val="center"/>
          </w:tcPr>
          <w:p w14:paraId="79E0B12F">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22411DC7">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三甲氧计量罐</w:t>
            </w:r>
          </w:p>
        </w:tc>
        <w:tc>
          <w:tcPr>
            <w:tcW w:w="0" w:type="auto"/>
            <w:vAlign w:val="center"/>
          </w:tcPr>
          <w:p w14:paraId="796AF52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34DC29AB">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lang w:val="en-US" w:eastAsia="zh-CN"/>
              </w:rPr>
            </w:pPr>
            <w:r>
              <w:rPr>
                <w:rFonts w:hint="default" w:ascii="Times New Roman" w:hAnsi="Times New Roman" w:eastAsia="宋体" w:cs="Times New Roman"/>
                <w:color w:val="000000"/>
                <w:kern w:val="0"/>
                <w:sz w:val="21"/>
                <w:szCs w:val="21"/>
                <w:lang w:val="en-US" w:eastAsia="zh-CN" w:bidi="ar"/>
              </w:rPr>
              <w:t>立式φ1200×1400，V=2m</w:t>
            </w:r>
            <w:r>
              <w:rPr>
                <w:rFonts w:hint="default" w:ascii="Times New Roman" w:hAnsi="Times New Roman" w:eastAsia="宋体" w:cs="Times New Roman"/>
                <w:color w:val="auto"/>
                <w:spacing w:val="-3"/>
                <w:sz w:val="21"/>
                <w:szCs w:val="21"/>
                <w:vertAlign w:val="superscript"/>
                <w:lang w:val="en-US" w:eastAsia="zh-CN"/>
              </w:rPr>
              <w:t>3</w:t>
            </w:r>
          </w:p>
        </w:tc>
        <w:tc>
          <w:tcPr>
            <w:tcW w:w="0" w:type="auto"/>
            <w:shd w:val="clear" w:color="auto" w:fill="auto"/>
            <w:vAlign w:val="center"/>
          </w:tcPr>
          <w:p w14:paraId="085BB3B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c>
          <w:tcPr>
            <w:tcW w:w="0" w:type="auto"/>
            <w:vAlign w:val="center"/>
          </w:tcPr>
          <w:p w14:paraId="2DC26A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0" w:type="auto"/>
            <w:vAlign w:val="center"/>
          </w:tcPr>
          <w:p w14:paraId="13F8A3C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525951D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73EAA500">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126</w:t>
            </w:r>
          </w:p>
        </w:tc>
        <w:tc>
          <w:tcPr>
            <w:tcW w:w="668" w:type="dxa"/>
            <w:vMerge w:val="continue"/>
            <w:vAlign w:val="center"/>
          </w:tcPr>
          <w:p w14:paraId="7CE9E041">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3CFC7C7F">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助剂计量罐</w:t>
            </w:r>
          </w:p>
        </w:tc>
        <w:tc>
          <w:tcPr>
            <w:tcW w:w="0" w:type="auto"/>
            <w:vAlign w:val="center"/>
          </w:tcPr>
          <w:p w14:paraId="2409749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6EAFD70">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lang w:val="en-US" w:eastAsia="zh-CN"/>
              </w:rPr>
            </w:pPr>
            <w:r>
              <w:rPr>
                <w:rFonts w:hint="default" w:ascii="Times New Roman" w:hAnsi="Times New Roman" w:eastAsia="宋体" w:cs="Times New Roman"/>
                <w:color w:val="000000"/>
                <w:kern w:val="0"/>
                <w:sz w:val="21"/>
                <w:szCs w:val="21"/>
                <w:lang w:val="en-US" w:eastAsia="zh-CN" w:bidi="ar"/>
              </w:rPr>
              <w:t>立式φ1200×1400，V=2m</w:t>
            </w:r>
            <w:r>
              <w:rPr>
                <w:rFonts w:hint="default" w:ascii="Times New Roman" w:hAnsi="Times New Roman" w:eastAsia="宋体" w:cs="Times New Roman"/>
                <w:color w:val="auto"/>
                <w:spacing w:val="-3"/>
                <w:sz w:val="21"/>
                <w:szCs w:val="21"/>
                <w:vertAlign w:val="superscript"/>
                <w:lang w:val="en-US" w:eastAsia="zh-CN"/>
              </w:rPr>
              <w:t>3</w:t>
            </w:r>
          </w:p>
        </w:tc>
        <w:tc>
          <w:tcPr>
            <w:tcW w:w="0" w:type="auto"/>
            <w:shd w:val="clear" w:color="auto" w:fill="auto"/>
            <w:vAlign w:val="center"/>
          </w:tcPr>
          <w:p w14:paraId="1980FB7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c>
          <w:tcPr>
            <w:tcW w:w="0" w:type="auto"/>
            <w:vAlign w:val="center"/>
          </w:tcPr>
          <w:p w14:paraId="284686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0" w:type="auto"/>
            <w:vAlign w:val="center"/>
          </w:tcPr>
          <w:p w14:paraId="402BB83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5C39096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77054FF9">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127</w:t>
            </w:r>
          </w:p>
        </w:tc>
        <w:tc>
          <w:tcPr>
            <w:tcW w:w="668" w:type="dxa"/>
            <w:vMerge w:val="continue"/>
            <w:vAlign w:val="center"/>
          </w:tcPr>
          <w:p w14:paraId="2E7B965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6BF423AC">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清洗设备</w:t>
            </w:r>
          </w:p>
        </w:tc>
        <w:tc>
          <w:tcPr>
            <w:tcW w:w="0" w:type="auto"/>
            <w:vAlign w:val="center"/>
          </w:tcPr>
          <w:p w14:paraId="1E4FF6F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14614DC2">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KLY-DR-A3</w:t>
            </w:r>
          </w:p>
        </w:tc>
        <w:tc>
          <w:tcPr>
            <w:tcW w:w="0" w:type="auto"/>
            <w:shd w:val="clear" w:color="auto" w:fill="auto"/>
            <w:vAlign w:val="center"/>
          </w:tcPr>
          <w:p w14:paraId="051B576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w:t>
            </w:r>
          </w:p>
        </w:tc>
        <w:tc>
          <w:tcPr>
            <w:tcW w:w="0" w:type="auto"/>
            <w:vAlign w:val="center"/>
          </w:tcPr>
          <w:p w14:paraId="433508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w:t>
            </w:r>
          </w:p>
        </w:tc>
        <w:tc>
          <w:tcPr>
            <w:tcW w:w="0" w:type="auto"/>
            <w:vAlign w:val="center"/>
          </w:tcPr>
          <w:p w14:paraId="57499BE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未建设</w:t>
            </w:r>
          </w:p>
        </w:tc>
      </w:tr>
      <w:tr w14:paraId="2572066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1DFB7737">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四</w:t>
            </w:r>
          </w:p>
        </w:tc>
        <w:tc>
          <w:tcPr>
            <w:tcW w:w="8858" w:type="dxa"/>
            <w:gridSpan w:val="7"/>
            <w:vAlign w:val="center"/>
          </w:tcPr>
          <w:p w14:paraId="6FAD721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室外BBQ生产线</w:t>
            </w:r>
          </w:p>
        </w:tc>
      </w:tr>
      <w:tr w14:paraId="3DAF941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0B77A8DD">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128</w:t>
            </w:r>
          </w:p>
        </w:tc>
        <w:tc>
          <w:tcPr>
            <w:tcW w:w="668" w:type="dxa"/>
            <w:vMerge w:val="restart"/>
            <w:vAlign w:val="center"/>
          </w:tcPr>
          <w:p w14:paraId="53948707">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color w:val="auto"/>
                <w:spacing w:val="-7"/>
                <w:sz w:val="21"/>
                <w:szCs w:val="21"/>
                <w:lang w:val="en-US" w:eastAsia="zh-CN"/>
              </w:rPr>
              <w:t>室外装置区</w:t>
            </w:r>
          </w:p>
        </w:tc>
        <w:tc>
          <w:tcPr>
            <w:tcW w:w="0" w:type="auto"/>
            <w:shd w:val="clear" w:color="auto" w:fill="auto"/>
            <w:vAlign w:val="center"/>
          </w:tcPr>
          <w:p w14:paraId="3EDACF6A">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lang w:val="en-US" w:eastAsia="zh-CN"/>
              </w:rPr>
            </w:pPr>
            <w:r>
              <w:rPr>
                <w:rFonts w:hint="default" w:ascii="Times New Roman" w:hAnsi="Times New Roman" w:eastAsia="宋体" w:cs="Times New Roman"/>
                <w:color w:val="000000"/>
                <w:kern w:val="0"/>
                <w:sz w:val="21"/>
                <w:szCs w:val="21"/>
                <w:lang w:val="en-US" w:eastAsia="zh-CN" w:bidi="ar"/>
              </w:rPr>
              <w:t>脱氨塔进料泵A</w:t>
            </w:r>
          </w:p>
        </w:tc>
        <w:tc>
          <w:tcPr>
            <w:tcW w:w="0" w:type="auto"/>
            <w:vAlign w:val="center"/>
          </w:tcPr>
          <w:p w14:paraId="4AD8CD2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4C53C2E1">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CQL40-25-200，Q=10 m</w:t>
            </w:r>
            <w:r>
              <w:rPr>
                <w:rFonts w:hint="default" w:ascii="Times New Roman" w:hAnsi="Times New Roman" w:eastAsia="宋体" w:cs="Times New Roman"/>
                <w:color w:val="000000"/>
                <w:kern w:val="0"/>
                <w:sz w:val="21"/>
                <w:szCs w:val="21"/>
                <w:vertAlign w:val="superscript"/>
                <w:lang w:val="en-US" w:eastAsia="zh-CN" w:bidi="ar"/>
              </w:rPr>
              <w:t>3</w:t>
            </w:r>
            <w:r>
              <w:rPr>
                <w:rFonts w:hint="default" w:ascii="Times New Roman" w:hAnsi="Times New Roman" w:eastAsia="宋体" w:cs="Times New Roman"/>
                <w:color w:val="000000"/>
                <w:kern w:val="0"/>
                <w:sz w:val="21"/>
                <w:szCs w:val="21"/>
                <w:lang w:val="en-US" w:eastAsia="zh-CN" w:bidi="ar"/>
              </w:rPr>
              <w:t>，H=46m</w:t>
            </w:r>
          </w:p>
        </w:tc>
        <w:tc>
          <w:tcPr>
            <w:tcW w:w="0" w:type="auto"/>
            <w:shd w:val="clear" w:color="auto" w:fill="auto"/>
            <w:vAlign w:val="center"/>
          </w:tcPr>
          <w:p w14:paraId="56CA22E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0" w:type="auto"/>
            <w:vAlign w:val="center"/>
          </w:tcPr>
          <w:p w14:paraId="3DF217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4CE61BE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4C601A1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03A56862">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129</w:t>
            </w:r>
          </w:p>
        </w:tc>
        <w:tc>
          <w:tcPr>
            <w:tcW w:w="668" w:type="dxa"/>
            <w:vMerge w:val="continue"/>
            <w:vAlign w:val="center"/>
          </w:tcPr>
          <w:p w14:paraId="6921BAA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0D20BAC6">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脱氨塔进料泵B</w:t>
            </w:r>
          </w:p>
        </w:tc>
        <w:tc>
          <w:tcPr>
            <w:tcW w:w="0" w:type="auto"/>
            <w:vAlign w:val="center"/>
          </w:tcPr>
          <w:p w14:paraId="7E18093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7129B290">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CQL40-25-200，Q=10 m</w:t>
            </w:r>
            <w:r>
              <w:rPr>
                <w:rFonts w:hint="default" w:ascii="Times New Roman" w:hAnsi="Times New Roman" w:eastAsia="宋体" w:cs="Times New Roman"/>
                <w:color w:val="000000"/>
                <w:kern w:val="0"/>
                <w:sz w:val="21"/>
                <w:szCs w:val="21"/>
                <w:vertAlign w:val="superscript"/>
                <w:lang w:val="en-US" w:eastAsia="zh-CN" w:bidi="ar"/>
              </w:rPr>
              <w:t>3</w:t>
            </w:r>
            <w:r>
              <w:rPr>
                <w:rFonts w:hint="default" w:ascii="Times New Roman" w:hAnsi="Times New Roman" w:eastAsia="宋体" w:cs="Times New Roman"/>
                <w:color w:val="000000"/>
                <w:kern w:val="0"/>
                <w:sz w:val="21"/>
                <w:szCs w:val="21"/>
                <w:lang w:val="en-US" w:eastAsia="zh-CN" w:bidi="ar"/>
              </w:rPr>
              <w:t>，H=46m</w:t>
            </w:r>
          </w:p>
        </w:tc>
        <w:tc>
          <w:tcPr>
            <w:tcW w:w="0" w:type="auto"/>
            <w:shd w:val="clear" w:color="auto" w:fill="auto"/>
            <w:vAlign w:val="center"/>
          </w:tcPr>
          <w:p w14:paraId="49A6B48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0" w:type="auto"/>
            <w:vAlign w:val="center"/>
          </w:tcPr>
          <w:p w14:paraId="7ADF74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3A5CD4E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62B97DA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0E393008">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130</w:t>
            </w:r>
          </w:p>
        </w:tc>
        <w:tc>
          <w:tcPr>
            <w:tcW w:w="668" w:type="dxa"/>
            <w:vMerge w:val="continue"/>
            <w:vAlign w:val="center"/>
          </w:tcPr>
          <w:p w14:paraId="23D09E2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2B6480B8">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脱氨塔釜液泵A</w:t>
            </w:r>
          </w:p>
        </w:tc>
        <w:tc>
          <w:tcPr>
            <w:tcW w:w="0" w:type="auto"/>
            <w:vAlign w:val="center"/>
          </w:tcPr>
          <w:p w14:paraId="29287B9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56C3BB60">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CQL40-25-200，Q=10 m</w:t>
            </w:r>
            <w:r>
              <w:rPr>
                <w:rFonts w:hint="default" w:ascii="Times New Roman" w:hAnsi="Times New Roman" w:eastAsia="宋体" w:cs="Times New Roman"/>
                <w:color w:val="000000"/>
                <w:kern w:val="0"/>
                <w:sz w:val="21"/>
                <w:szCs w:val="21"/>
                <w:vertAlign w:val="superscript"/>
                <w:lang w:val="en-US" w:eastAsia="zh-CN" w:bidi="ar"/>
              </w:rPr>
              <w:t>3</w:t>
            </w:r>
            <w:r>
              <w:rPr>
                <w:rFonts w:hint="default" w:ascii="Times New Roman" w:hAnsi="Times New Roman" w:eastAsia="宋体" w:cs="Times New Roman"/>
                <w:color w:val="000000"/>
                <w:kern w:val="0"/>
                <w:sz w:val="21"/>
                <w:szCs w:val="21"/>
                <w:lang w:val="en-US" w:eastAsia="zh-CN" w:bidi="ar"/>
              </w:rPr>
              <w:t>，H=46m</w:t>
            </w:r>
          </w:p>
        </w:tc>
        <w:tc>
          <w:tcPr>
            <w:tcW w:w="0" w:type="auto"/>
            <w:shd w:val="clear" w:color="auto" w:fill="auto"/>
            <w:vAlign w:val="center"/>
          </w:tcPr>
          <w:p w14:paraId="28F7742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0" w:type="auto"/>
            <w:vAlign w:val="center"/>
          </w:tcPr>
          <w:p w14:paraId="5825A0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00BCB26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4A04D0C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072F8BF3">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131</w:t>
            </w:r>
          </w:p>
        </w:tc>
        <w:tc>
          <w:tcPr>
            <w:tcW w:w="668" w:type="dxa"/>
            <w:vMerge w:val="continue"/>
            <w:vAlign w:val="center"/>
          </w:tcPr>
          <w:p w14:paraId="33A6C983">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5868AED1">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脱氨塔釜液泵B</w:t>
            </w:r>
          </w:p>
        </w:tc>
        <w:tc>
          <w:tcPr>
            <w:tcW w:w="0" w:type="auto"/>
            <w:vAlign w:val="center"/>
          </w:tcPr>
          <w:p w14:paraId="15865AD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5A3090F7">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CQL40-25-200，Q=10 m</w:t>
            </w:r>
            <w:r>
              <w:rPr>
                <w:rFonts w:hint="default" w:ascii="Times New Roman" w:hAnsi="Times New Roman" w:eastAsia="宋体" w:cs="Times New Roman"/>
                <w:color w:val="000000"/>
                <w:kern w:val="0"/>
                <w:sz w:val="21"/>
                <w:szCs w:val="21"/>
                <w:vertAlign w:val="superscript"/>
                <w:lang w:val="en-US" w:eastAsia="zh-CN" w:bidi="ar"/>
              </w:rPr>
              <w:t>3</w:t>
            </w:r>
            <w:r>
              <w:rPr>
                <w:rFonts w:hint="default" w:ascii="Times New Roman" w:hAnsi="Times New Roman" w:eastAsia="宋体" w:cs="Times New Roman"/>
                <w:color w:val="000000"/>
                <w:kern w:val="0"/>
                <w:sz w:val="21"/>
                <w:szCs w:val="21"/>
                <w:lang w:val="en-US" w:eastAsia="zh-CN" w:bidi="ar"/>
              </w:rPr>
              <w:t>，H=46m</w:t>
            </w:r>
          </w:p>
        </w:tc>
        <w:tc>
          <w:tcPr>
            <w:tcW w:w="0" w:type="auto"/>
            <w:shd w:val="clear" w:color="auto" w:fill="auto"/>
            <w:vAlign w:val="center"/>
          </w:tcPr>
          <w:p w14:paraId="1366D26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0" w:type="auto"/>
            <w:vAlign w:val="center"/>
          </w:tcPr>
          <w:p w14:paraId="21707D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0FA17C6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253A72B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5C9E6041">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132</w:t>
            </w:r>
          </w:p>
        </w:tc>
        <w:tc>
          <w:tcPr>
            <w:tcW w:w="668" w:type="dxa"/>
            <w:vMerge w:val="continue"/>
            <w:vAlign w:val="center"/>
          </w:tcPr>
          <w:p w14:paraId="296DD84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2B3296A3">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脱氨塔回流泵A</w:t>
            </w:r>
          </w:p>
        </w:tc>
        <w:tc>
          <w:tcPr>
            <w:tcW w:w="0" w:type="auto"/>
            <w:vAlign w:val="center"/>
          </w:tcPr>
          <w:p w14:paraId="259EEAB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4A9A6DA3">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CQL32-25-200，Q=3.2 m</w:t>
            </w:r>
            <w:r>
              <w:rPr>
                <w:rFonts w:hint="default" w:ascii="Times New Roman" w:hAnsi="Times New Roman" w:eastAsia="宋体" w:cs="Times New Roman"/>
                <w:color w:val="000000"/>
                <w:kern w:val="0"/>
                <w:sz w:val="21"/>
                <w:szCs w:val="21"/>
                <w:vertAlign w:val="superscript"/>
                <w:lang w:val="en-US" w:eastAsia="zh-CN" w:bidi="ar"/>
              </w:rPr>
              <w:t>3</w:t>
            </w:r>
            <w:r>
              <w:rPr>
                <w:rFonts w:hint="default" w:ascii="Times New Roman" w:hAnsi="Times New Roman" w:eastAsia="宋体" w:cs="Times New Roman"/>
                <w:color w:val="000000"/>
                <w:kern w:val="0"/>
                <w:sz w:val="21"/>
                <w:szCs w:val="21"/>
                <w:lang w:val="en-US" w:eastAsia="zh-CN" w:bidi="ar"/>
              </w:rPr>
              <w:t>，H=50m</w:t>
            </w:r>
          </w:p>
        </w:tc>
        <w:tc>
          <w:tcPr>
            <w:tcW w:w="0" w:type="auto"/>
            <w:shd w:val="clear" w:color="auto" w:fill="auto"/>
            <w:vAlign w:val="center"/>
          </w:tcPr>
          <w:p w14:paraId="02D1F63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0" w:type="auto"/>
            <w:vAlign w:val="center"/>
          </w:tcPr>
          <w:p w14:paraId="3901DE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79F762B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5B919B4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1E6B8464">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133</w:t>
            </w:r>
          </w:p>
        </w:tc>
        <w:tc>
          <w:tcPr>
            <w:tcW w:w="668" w:type="dxa"/>
            <w:vMerge w:val="continue"/>
            <w:vAlign w:val="center"/>
          </w:tcPr>
          <w:p w14:paraId="4F02B8FD">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55BE460A">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脱氨塔回流泵B</w:t>
            </w:r>
          </w:p>
        </w:tc>
        <w:tc>
          <w:tcPr>
            <w:tcW w:w="0" w:type="auto"/>
            <w:vAlign w:val="center"/>
          </w:tcPr>
          <w:p w14:paraId="6893FF2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9EF3590">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CQL32-25-200，Q=3.2 m</w:t>
            </w:r>
            <w:r>
              <w:rPr>
                <w:rFonts w:hint="default" w:ascii="Times New Roman" w:hAnsi="Times New Roman" w:eastAsia="宋体" w:cs="Times New Roman"/>
                <w:color w:val="000000"/>
                <w:kern w:val="0"/>
                <w:sz w:val="21"/>
                <w:szCs w:val="21"/>
                <w:vertAlign w:val="superscript"/>
                <w:lang w:val="en-US" w:eastAsia="zh-CN" w:bidi="ar"/>
              </w:rPr>
              <w:t>3</w:t>
            </w:r>
            <w:r>
              <w:rPr>
                <w:rFonts w:hint="default" w:ascii="Times New Roman" w:hAnsi="Times New Roman" w:eastAsia="宋体" w:cs="Times New Roman"/>
                <w:color w:val="000000"/>
                <w:kern w:val="0"/>
                <w:sz w:val="21"/>
                <w:szCs w:val="21"/>
                <w:lang w:val="en-US" w:eastAsia="zh-CN" w:bidi="ar"/>
              </w:rPr>
              <w:t>，H=50m</w:t>
            </w:r>
          </w:p>
        </w:tc>
        <w:tc>
          <w:tcPr>
            <w:tcW w:w="0" w:type="auto"/>
            <w:shd w:val="clear" w:color="auto" w:fill="auto"/>
            <w:vAlign w:val="center"/>
          </w:tcPr>
          <w:p w14:paraId="7D12107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0" w:type="auto"/>
            <w:vAlign w:val="center"/>
          </w:tcPr>
          <w:p w14:paraId="6CD2F2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52F1F31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149C533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2CBB3A00">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134</w:t>
            </w:r>
          </w:p>
        </w:tc>
        <w:tc>
          <w:tcPr>
            <w:tcW w:w="668" w:type="dxa"/>
            <w:vMerge w:val="continue"/>
            <w:vAlign w:val="center"/>
          </w:tcPr>
          <w:p w14:paraId="3F44D929">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2E0C5C8A">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甲醇塔釜液泵A</w:t>
            </w:r>
          </w:p>
        </w:tc>
        <w:tc>
          <w:tcPr>
            <w:tcW w:w="0" w:type="auto"/>
            <w:vAlign w:val="center"/>
          </w:tcPr>
          <w:p w14:paraId="539F7C3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3D4B69DE">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CQL40-25-200，Q=10 m</w:t>
            </w:r>
            <w:r>
              <w:rPr>
                <w:rFonts w:hint="default" w:ascii="Times New Roman" w:hAnsi="Times New Roman" w:eastAsia="宋体" w:cs="Times New Roman"/>
                <w:color w:val="000000"/>
                <w:kern w:val="0"/>
                <w:sz w:val="21"/>
                <w:szCs w:val="21"/>
                <w:vertAlign w:val="superscript"/>
                <w:lang w:val="en-US" w:eastAsia="zh-CN" w:bidi="ar"/>
              </w:rPr>
              <w:t>3</w:t>
            </w:r>
            <w:r>
              <w:rPr>
                <w:rFonts w:hint="default" w:ascii="Times New Roman" w:hAnsi="Times New Roman" w:eastAsia="宋体" w:cs="Times New Roman"/>
                <w:color w:val="000000"/>
                <w:kern w:val="0"/>
                <w:sz w:val="21"/>
                <w:szCs w:val="21"/>
                <w:lang w:val="en-US" w:eastAsia="zh-CN" w:bidi="ar"/>
              </w:rPr>
              <w:t>，H=46m</w:t>
            </w:r>
          </w:p>
        </w:tc>
        <w:tc>
          <w:tcPr>
            <w:tcW w:w="0" w:type="auto"/>
            <w:shd w:val="clear" w:color="auto" w:fill="auto"/>
            <w:vAlign w:val="center"/>
          </w:tcPr>
          <w:p w14:paraId="5D41C7F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0" w:type="auto"/>
            <w:vAlign w:val="center"/>
          </w:tcPr>
          <w:p w14:paraId="7059C3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1AF0C98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7ED8657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7C9FC956">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135</w:t>
            </w:r>
          </w:p>
        </w:tc>
        <w:tc>
          <w:tcPr>
            <w:tcW w:w="668" w:type="dxa"/>
            <w:vMerge w:val="continue"/>
            <w:vAlign w:val="center"/>
          </w:tcPr>
          <w:p w14:paraId="44145136">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2FE08BE1">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甲醇塔釜液泵B</w:t>
            </w:r>
          </w:p>
        </w:tc>
        <w:tc>
          <w:tcPr>
            <w:tcW w:w="0" w:type="auto"/>
            <w:vAlign w:val="center"/>
          </w:tcPr>
          <w:p w14:paraId="7EFA001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384AC6B9">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CQL40-25-200，Q=10 m</w:t>
            </w:r>
            <w:r>
              <w:rPr>
                <w:rFonts w:hint="default" w:ascii="Times New Roman" w:hAnsi="Times New Roman" w:eastAsia="宋体" w:cs="Times New Roman"/>
                <w:color w:val="000000"/>
                <w:kern w:val="0"/>
                <w:sz w:val="21"/>
                <w:szCs w:val="21"/>
                <w:vertAlign w:val="superscript"/>
                <w:lang w:val="en-US" w:eastAsia="zh-CN" w:bidi="ar"/>
              </w:rPr>
              <w:t>3</w:t>
            </w:r>
            <w:r>
              <w:rPr>
                <w:rFonts w:hint="default" w:ascii="Times New Roman" w:hAnsi="Times New Roman" w:eastAsia="宋体" w:cs="Times New Roman"/>
                <w:color w:val="000000"/>
                <w:kern w:val="0"/>
                <w:sz w:val="21"/>
                <w:szCs w:val="21"/>
                <w:lang w:val="en-US" w:eastAsia="zh-CN" w:bidi="ar"/>
              </w:rPr>
              <w:t>，H=46m</w:t>
            </w:r>
          </w:p>
        </w:tc>
        <w:tc>
          <w:tcPr>
            <w:tcW w:w="0" w:type="auto"/>
            <w:shd w:val="clear" w:color="auto" w:fill="auto"/>
            <w:vAlign w:val="center"/>
          </w:tcPr>
          <w:p w14:paraId="1E940F5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0" w:type="auto"/>
            <w:vAlign w:val="center"/>
          </w:tcPr>
          <w:p w14:paraId="36235C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295120F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003686F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4EDC907B">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136</w:t>
            </w:r>
          </w:p>
        </w:tc>
        <w:tc>
          <w:tcPr>
            <w:tcW w:w="668" w:type="dxa"/>
            <w:vMerge w:val="continue"/>
            <w:vAlign w:val="center"/>
          </w:tcPr>
          <w:p w14:paraId="131ED93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61F4DB3F">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甲醇塔回流泵A</w:t>
            </w:r>
          </w:p>
        </w:tc>
        <w:tc>
          <w:tcPr>
            <w:tcW w:w="0" w:type="auto"/>
            <w:vAlign w:val="center"/>
          </w:tcPr>
          <w:p w14:paraId="6214A2D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5DD7C154">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CQL40-25-200，Q=10 m</w:t>
            </w:r>
            <w:r>
              <w:rPr>
                <w:rFonts w:hint="default" w:ascii="Times New Roman" w:hAnsi="Times New Roman" w:eastAsia="宋体" w:cs="Times New Roman"/>
                <w:color w:val="000000"/>
                <w:kern w:val="0"/>
                <w:sz w:val="21"/>
                <w:szCs w:val="21"/>
                <w:vertAlign w:val="superscript"/>
                <w:lang w:val="en-US" w:eastAsia="zh-CN" w:bidi="ar"/>
              </w:rPr>
              <w:t>3</w:t>
            </w:r>
            <w:r>
              <w:rPr>
                <w:rFonts w:hint="default" w:ascii="Times New Roman" w:hAnsi="Times New Roman" w:eastAsia="宋体" w:cs="Times New Roman"/>
                <w:color w:val="000000"/>
                <w:kern w:val="0"/>
                <w:sz w:val="21"/>
                <w:szCs w:val="21"/>
                <w:lang w:val="en-US" w:eastAsia="zh-CN" w:bidi="ar"/>
              </w:rPr>
              <w:t>，H=46m</w:t>
            </w:r>
          </w:p>
        </w:tc>
        <w:tc>
          <w:tcPr>
            <w:tcW w:w="0" w:type="auto"/>
            <w:shd w:val="clear" w:color="auto" w:fill="auto"/>
            <w:vAlign w:val="center"/>
          </w:tcPr>
          <w:p w14:paraId="16FB80D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0" w:type="auto"/>
            <w:vAlign w:val="center"/>
          </w:tcPr>
          <w:p w14:paraId="518059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28ED304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2245147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4EF611E8">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137</w:t>
            </w:r>
          </w:p>
        </w:tc>
        <w:tc>
          <w:tcPr>
            <w:tcW w:w="668" w:type="dxa"/>
            <w:vMerge w:val="continue"/>
            <w:vAlign w:val="center"/>
          </w:tcPr>
          <w:p w14:paraId="2A84FD12">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710B2002">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甲醇塔回流泵B</w:t>
            </w:r>
          </w:p>
        </w:tc>
        <w:tc>
          <w:tcPr>
            <w:tcW w:w="0" w:type="auto"/>
            <w:vAlign w:val="center"/>
          </w:tcPr>
          <w:p w14:paraId="55693BFF">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193AB550">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CQL40-25-200，Q=10 m</w:t>
            </w:r>
            <w:r>
              <w:rPr>
                <w:rFonts w:hint="default" w:ascii="Times New Roman" w:hAnsi="Times New Roman" w:eastAsia="宋体" w:cs="Times New Roman"/>
                <w:color w:val="000000"/>
                <w:kern w:val="0"/>
                <w:sz w:val="21"/>
                <w:szCs w:val="21"/>
                <w:vertAlign w:val="superscript"/>
                <w:lang w:val="en-US" w:eastAsia="zh-CN" w:bidi="ar"/>
              </w:rPr>
              <w:t>3</w:t>
            </w:r>
            <w:r>
              <w:rPr>
                <w:rFonts w:hint="default" w:ascii="Times New Roman" w:hAnsi="Times New Roman" w:eastAsia="宋体" w:cs="Times New Roman"/>
                <w:color w:val="000000"/>
                <w:kern w:val="0"/>
                <w:sz w:val="21"/>
                <w:szCs w:val="21"/>
                <w:lang w:val="en-US" w:eastAsia="zh-CN" w:bidi="ar"/>
              </w:rPr>
              <w:t>，H=46m</w:t>
            </w:r>
          </w:p>
        </w:tc>
        <w:tc>
          <w:tcPr>
            <w:tcW w:w="0" w:type="auto"/>
            <w:shd w:val="clear" w:color="auto" w:fill="auto"/>
            <w:vAlign w:val="center"/>
          </w:tcPr>
          <w:p w14:paraId="32E3BBF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0" w:type="auto"/>
            <w:vAlign w:val="center"/>
          </w:tcPr>
          <w:p w14:paraId="553BE9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2980B8F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7804CE0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57091C4E">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138</w:t>
            </w:r>
          </w:p>
        </w:tc>
        <w:tc>
          <w:tcPr>
            <w:tcW w:w="668" w:type="dxa"/>
            <w:vMerge w:val="continue"/>
            <w:vAlign w:val="center"/>
          </w:tcPr>
          <w:p w14:paraId="49911CBF">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1A92B9A7">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脱氨塔</w:t>
            </w:r>
          </w:p>
        </w:tc>
        <w:tc>
          <w:tcPr>
            <w:tcW w:w="0" w:type="auto"/>
            <w:vAlign w:val="center"/>
          </w:tcPr>
          <w:p w14:paraId="50F3E07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6AA55108">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φ1000×24800填料塔</w:t>
            </w:r>
          </w:p>
        </w:tc>
        <w:tc>
          <w:tcPr>
            <w:tcW w:w="0" w:type="auto"/>
            <w:shd w:val="clear" w:color="auto" w:fill="auto"/>
            <w:vAlign w:val="center"/>
          </w:tcPr>
          <w:p w14:paraId="26493CA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0" w:type="auto"/>
            <w:vAlign w:val="center"/>
          </w:tcPr>
          <w:p w14:paraId="0641C8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4889E0A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2B78FCA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4C1A99CC">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139</w:t>
            </w:r>
          </w:p>
        </w:tc>
        <w:tc>
          <w:tcPr>
            <w:tcW w:w="668" w:type="dxa"/>
            <w:vMerge w:val="continue"/>
            <w:vAlign w:val="center"/>
          </w:tcPr>
          <w:p w14:paraId="7B73C1C9">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125FC4BC">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甲醇塔</w:t>
            </w:r>
          </w:p>
        </w:tc>
        <w:tc>
          <w:tcPr>
            <w:tcW w:w="0" w:type="auto"/>
            <w:vAlign w:val="center"/>
          </w:tcPr>
          <w:p w14:paraId="47F20FB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3CA170E4">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φ1200×24800填料塔</w:t>
            </w:r>
          </w:p>
        </w:tc>
        <w:tc>
          <w:tcPr>
            <w:tcW w:w="0" w:type="auto"/>
            <w:shd w:val="clear" w:color="auto" w:fill="auto"/>
            <w:vAlign w:val="center"/>
          </w:tcPr>
          <w:p w14:paraId="3BFC37D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0" w:type="auto"/>
            <w:vAlign w:val="center"/>
          </w:tcPr>
          <w:p w14:paraId="2EBB8A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6C35CB9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627FB0E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51109B97">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140</w:t>
            </w:r>
          </w:p>
        </w:tc>
        <w:tc>
          <w:tcPr>
            <w:tcW w:w="668" w:type="dxa"/>
            <w:vMerge w:val="continue"/>
            <w:vAlign w:val="center"/>
          </w:tcPr>
          <w:p w14:paraId="148AC7DF">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708B68AB">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进料预热器</w:t>
            </w:r>
          </w:p>
        </w:tc>
        <w:tc>
          <w:tcPr>
            <w:tcW w:w="0" w:type="auto"/>
            <w:vAlign w:val="center"/>
          </w:tcPr>
          <w:p w14:paraId="3DB1667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148B7275">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螺旋板FN=30m</w:t>
            </w:r>
            <w:r>
              <w:rPr>
                <w:rFonts w:hint="default" w:ascii="Times New Roman" w:hAnsi="Times New Roman" w:eastAsia="宋体" w:cs="Times New Roman"/>
                <w:color w:val="000000"/>
                <w:kern w:val="0"/>
                <w:sz w:val="21"/>
                <w:szCs w:val="21"/>
                <w:vertAlign w:val="superscript"/>
                <w:lang w:val="en-US" w:eastAsia="zh-CN" w:bidi="ar"/>
              </w:rPr>
              <w:t>2</w:t>
            </w:r>
          </w:p>
        </w:tc>
        <w:tc>
          <w:tcPr>
            <w:tcW w:w="0" w:type="auto"/>
            <w:shd w:val="clear" w:color="auto" w:fill="auto"/>
            <w:vAlign w:val="center"/>
          </w:tcPr>
          <w:p w14:paraId="5D253F3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0" w:type="auto"/>
            <w:vAlign w:val="center"/>
          </w:tcPr>
          <w:p w14:paraId="5BB401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6FCEB5F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6FDB605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799428F6">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141</w:t>
            </w:r>
          </w:p>
        </w:tc>
        <w:tc>
          <w:tcPr>
            <w:tcW w:w="668" w:type="dxa"/>
            <w:vMerge w:val="continue"/>
            <w:vAlign w:val="center"/>
          </w:tcPr>
          <w:p w14:paraId="4B8D95F5">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5F261A01">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脱氨塔再沸器</w:t>
            </w:r>
          </w:p>
        </w:tc>
        <w:tc>
          <w:tcPr>
            <w:tcW w:w="0" w:type="auto"/>
            <w:vAlign w:val="center"/>
          </w:tcPr>
          <w:p w14:paraId="181B06A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4EFF2884">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lang w:val="en-US" w:eastAsia="zh-CN"/>
              </w:rPr>
            </w:pPr>
            <w:r>
              <w:rPr>
                <w:rFonts w:hint="default" w:ascii="Times New Roman" w:hAnsi="Times New Roman" w:eastAsia="宋体" w:cs="Times New Roman"/>
                <w:color w:val="000000"/>
                <w:kern w:val="0"/>
                <w:sz w:val="21"/>
                <w:szCs w:val="21"/>
                <w:lang w:val="en-US" w:eastAsia="zh-CN" w:bidi="ar"/>
              </w:rPr>
              <w:t>φ600×1500，FN=29m</w:t>
            </w:r>
            <w:r>
              <w:rPr>
                <w:rFonts w:hint="default" w:ascii="Times New Roman" w:hAnsi="Times New Roman" w:eastAsia="宋体" w:cs="Times New Roman"/>
                <w:color w:val="auto"/>
                <w:spacing w:val="-3"/>
                <w:sz w:val="21"/>
                <w:szCs w:val="21"/>
                <w:vertAlign w:val="superscript"/>
                <w:lang w:val="en-US" w:eastAsia="zh-CN"/>
              </w:rPr>
              <w:t>2</w:t>
            </w:r>
          </w:p>
        </w:tc>
        <w:tc>
          <w:tcPr>
            <w:tcW w:w="0" w:type="auto"/>
            <w:shd w:val="clear" w:color="auto" w:fill="auto"/>
            <w:vAlign w:val="center"/>
          </w:tcPr>
          <w:p w14:paraId="4A272DE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0" w:type="auto"/>
            <w:vAlign w:val="center"/>
          </w:tcPr>
          <w:p w14:paraId="0D82CD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14E00EC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40C1C51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5185FD13">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142</w:t>
            </w:r>
          </w:p>
        </w:tc>
        <w:tc>
          <w:tcPr>
            <w:tcW w:w="668" w:type="dxa"/>
            <w:vMerge w:val="continue"/>
            <w:vAlign w:val="center"/>
          </w:tcPr>
          <w:p w14:paraId="60ABFC44">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295F05D5">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脱氨塔冷凝器</w:t>
            </w:r>
          </w:p>
        </w:tc>
        <w:tc>
          <w:tcPr>
            <w:tcW w:w="0" w:type="auto"/>
            <w:vAlign w:val="center"/>
          </w:tcPr>
          <w:p w14:paraId="604DB94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4317A558">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lang w:val="en-US" w:eastAsia="zh-CN"/>
              </w:rPr>
            </w:pPr>
            <w:r>
              <w:rPr>
                <w:rFonts w:hint="default" w:ascii="Times New Roman" w:hAnsi="Times New Roman" w:eastAsia="宋体" w:cs="Times New Roman"/>
                <w:color w:val="000000"/>
                <w:kern w:val="0"/>
                <w:sz w:val="21"/>
                <w:szCs w:val="21"/>
                <w:lang w:val="en-US" w:eastAsia="zh-CN" w:bidi="ar"/>
              </w:rPr>
              <w:t>φ600×4500，FN=82m</w:t>
            </w:r>
            <w:r>
              <w:rPr>
                <w:rFonts w:hint="default" w:ascii="Times New Roman" w:hAnsi="Times New Roman" w:eastAsia="宋体" w:cs="Times New Roman"/>
                <w:color w:val="auto"/>
                <w:spacing w:val="-3"/>
                <w:sz w:val="21"/>
                <w:szCs w:val="21"/>
                <w:vertAlign w:val="superscript"/>
                <w:lang w:val="en-US" w:eastAsia="zh-CN"/>
              </w:rPr>
              <w:t>2</w:t>
            </w:r>
          </w:p>
        </w:tc>
        <w:tc>
          <w:tcPr>
            <w:tcW w:w="0" w:type="auto"/>
            <w:shd w:val="clear" w:color="auto" w:fill="auto"/>
            <w:vAlign w:val="center"/>
          </w:tcPr>
          <w:p w14:paraId="2121D89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0" w:type="auto"/>
            <w:vAlign w:val="center"/>
          </w:tcPr>
          <w:p w14:paraId="7713EA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4BA35CB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27A2370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0A105100">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143</w:t>
            </w:r>
          </w:p>
        </w:tc>
        <w:tc>
          <w:tcPr>
            <w:tcW w:w="668" w:type="dxa"/>
            <w:vMerge w:val="continue"/>
            <w:vAlign w:val="center"/>
          </w:tcPr>
          <w:p w14:paraId="7C594D05">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02F24A79">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甲醇塔再沸器</w:t>
            </w:r>
          </w:p>
        </w:tc>
        <w:tc>
          <w:tcPr>
            <w:tcW w:w="0" w:type="auto"/>
            <w:vAlign w:val="center"/>
          </w:tcPr>
          <w:p w14:paraId="42BB9C5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3648B0F2">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φ800×1500，FN=54m</w:t>
            </w:r>
            <w:r>
              <w:rPr>
                <w:rFonts w:hint="default" w:ascii="Times New Roman" w:hAnsi="Times New Roman" w:eastAsia="宋体" w:cs="Times New Roman"/>
                <w:color w:val="000000"/>
                <w:kern w:val="0"/>
                <w:sz w:val="21"/>
                <w:szCs w:val="21"/>
                <w:vertAlign w:val="superscript"/>
                <w:lang w:val="en-US" w:eastAsia="zh-CN" w:bidi="ar"/>
              </w:rPr>
              <w:t>2</w:t>
            </w:r>
          </w:p>
        </w:tc>
        <w:tc>
          <w:tcPr>
            <w:tcW w:w="0" w:type="auto"/>
            <w:shd w:val="clear" w:color="auto" w:fill="auto"/>
            <w:vAlign w:val="center"/>
          </w:tcPr>
          <w:p w14:paraId="39547FE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0" w:type="auto"/>
            <w:vAlign w:val="center"/>
          </w:tcPr>
          <w:p w14:paraId="06C0B2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765658F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5ED5123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39D8B9E0">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144</w:t>
            </w:r>
          </w:p>
        </w:tc>
        <w:tc>
          <w:tcPr>
            <w:tcW w:w="668" w:type="dxa"/>
            <w:vMerge w:val="continue"/>
            <w:vAlign w:val="center"/>
          </w:tcPr>
          <w:p w14:paraId="30751813">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4A9033CA">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甲醇塔冷凝器</w:t>
            </w:r>
          </w:p>
        </w:tc>
        <w:tc>
          <w:tcPr>
            <w:tcW w:w="0" w:type="auto"/>
            <w:vAlign w:val="center"/>
          </w:tcPr>
          <w:p w14:paraId="416B05E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1EE23D9D">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lang w:val="en-US" w:eastAsia="zh-CN"/>
              </w:rPr>
            </w:pPr>
            <w:r>
              <w:rPr>
                <w:rFonts w:hint="default" w:ascii="Times New Roman" w:hAnsi="Times New Roman" w:eastAsia="宋体" w:cs="Times New Roman"/>
                <w:color w:val="000000"/>
                <w:kern w:val="0"/>
                <w:sz w:val="21"/>
                <w:szCs w:val="21"/>
                <w:lang w:val="en-US" w:eastAsia="zh-CN" w:bidi="ar"/>
              </w:rPr>
              <w:t>φ700×4500，FN=115m</w:t>
            </w:r>
            <w:r>
              <w:rPr>
                <w:rFonts w:hint="default" w:ascii="Times New Roman" w:hAnsi="Times New Roman" w:eastAsia="宋体" w:cs="Times New Roman"/>
                <w:color w:val="auto"/>
                <w:spacing w:val="-3"/>
                <w:sz w:val="21"/>
                <w:szCs w:val="21"/>
                <w:vertAlign w:val="superscript"/>
                <w:lang w:val="en-US" w:eastAsia="zh-CN"/>
              </w:rPr>
              <w:t>2</w:t>
            </w:r>
          </w:p>
        </w:tc>
        <w:tc>
          <w:tcPr>
            <w:tcW w:w="0" w:type="auto"/>
            <w:shd w:val="clear" w:color="auto" w:fill="auto"/>
            <w:vAlign w:val="center"/>
          </w:tcPr>
          <w:p w14:paraId="1DC8851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0" w:type="auto"/>
            <w:vAlign w:val="center"/>
          </w:tcPr>
          <w:p w14:paraId="7314F6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63708DD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42ABD81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267A4828">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145</w:t>
            </w:r>
          </w:p>
        </w:tc>
        <w:tc>
          <w:tcPr>
            <w:tcW w:w="668" w:type="dxa"/>
            <w:vMerge w:val="continue"/>
            <w:vAlign w:val="center"/>
          </w:tcPr>
          <w:p w14:paraId="5C2557A8">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val="0"/>
                <w:kern w:val="2"/>
                <w:sz w:val="21"/>
                <w:szCs w:val="21"/>
                <w:lang w:val="en-US" w:eastAsia="zh-CN" w:bidi="ar-SA"/>
              </w:rPr>
            </w:pPr>
          </w:p>
        </w:tc>
        <w:tc>
          <w:tcPr>
            <w:tcW w:w="0" w:type="auto"/>
            <w:shd w:val="clear" w:color="auto" w:fill="auto"/>
            <w:vAlign w:val="center"/>
          </w:tcPr>
          <w:p w14:paraId="1E2F243B">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产品冷却器</w:t>
            </w:r>
          </w:p>
        </w:tc>
        <w:tc>
          <w:tcPr>
            <w:tcW w:w="0" w:type="auto"/>
            <w:vAlign w:val="center"/>
          </w:tcPr>
          <w:p w14:paraId="6C91706A">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台</w:t>
            </w:r>
          </w:p>
        </w:tc>
        <w:tc>
          <w:tcPr>
            <w:tcW w:w="0" w:type="auto"/>
            <w:shd w:val="clear" w:color="auto" w:fill="auto"/>
            <w:vAlign w:val="center"/>
          </w:tcPr>
          <w:p w14:paraId="2AF76FC0">
            <w:pPr>
              <w:keepNext w:val="0"/>
              <w:keepLines w:val="0"/>
              <w:widowControl/>
              <w:suppressLineNumbers w:val="0"/>
              <w:spacing w:line="240" w:lineRule="auto"/>
              <w:jc w:val="center"/>
              <w:rPr>
                <w:rFonts w:hint="default" w:ascii="Times New Roman" w:hAnsi="Times New Roman" w:eastAsia="宋体" w:cs="Times New Roman"/>
                <w:color w:val="auto"/>
                <w:spacing w:val="-3"/>
                <w:sz w:val="21"/>
                <w:szCs w:val="21"/>
              </w:rPr>
            </w:pPr>
            <w:r>
              <w:rPr>
                <w:rFonts w:hint="default" w:ascii="Times New Roman" w:hAnsi="Times New Roman" w:eastAsia="宋体" w:cs="Times New Roman"/>
                <w:color w:val="000000"/>
                <w:kern w:val="0"/>
                <w:sz w:val="21"/>
                <w:szCs w:val="21"/>
                <w:lang w:val="en-US" w:eastAsia="zh-CN" w:bidi="ar"/>
              </w:rPr>
              <w:t>螺旋板 FN=4m</w:t>
            </w:r>
          </w:p>
        </w:tc>
        <w:tc>
          <w:tcPr>
            <w:tcW w:w="0" w:type="auto"/>
            <w:shd w:val="clear" w:color="auto" w:fill="auto"/>
            <w:vAlign w:val="center"/>
          </w:tcPr>
          <w:p w14:paraId="3092369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0" w:type="auto"/>
            <w:vAlign w:val="center"/>
          </w:tcPr>
          <w:p w14:paraId="07892B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398BF11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r>
      <w:tr w14:paraId="697A4EF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0" w:type="auto"/>
            <w:vAlign w:val="center"/>
          </w:tcPr>
          <w:p w14:paraId="4C48E05D">
            <w:pPr>
              <w:numPr>
                <w:ilvl w:val="0"/>
                <w:numId w:val="0"/>
              </w:numPr>
              <w:spacing w:line="240" w:lineRule="auto"/>
              <w:ind w:left="425" w:leftChars="0" w:hanging="425"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146</w:t>
            </w:r>
          </w:p>
        </w:tc>
        <w:tc>
          <w:tcPr>
            <w:tcW w:w="668" w:type="dxa"/>
            <w:vAlign w:val="center"/>
          </w:tcPr>
          <w:p w14:paraId="4F26FC46">
            <w:pPr>
              <w:keepNext w:val="0"/>
              <w:keepLines w:val="0"/>
              <w:widowControl/>
              <w:suppressLineNumbers w:val="0"/>
              <w:spacing w:line="240" w:lineRule="auto"/>
              <w:jc w:val="center"/>
              <w:rPr>
                <w:rFonts w:hint="default" w:ascii="Times New Roman" w:hAnsi="Times New Roman" w:eastAsia="宋体" w:cs="Times New Roman"/>
                <w:b w:val="0"/>
                <w:bCs w:val="0"/>
                <w:kern w:val="2"/>
                <w:sz w:val="21"/>
                <w:szCs w:val="21"/>
                <w:lang w:val="en-US" w:eastAsia="zh-CN" w:bidi="ar-SA"/>
              </w:rPr>
            </w:pPr>
            <w:r>
              <w:rPr>
                <w:rFonts w:hint="default" w:ascii="Times New Roman" w:hAnsi="Times New Roman" w:eastAsia="宋体" w:cs="Times New Roman"/>
                <w:color w:val="000000"/>
                <w:kern w:val="0"/>
                <w:sz w:val="21"/>
                <w:szCs w:val="21"/>
                <w:lang w:val="en-US" w:eastAsia="zh-CN" w:bidi="ar"/>
              </w:rPr>
              <w:t>丙类车间</w:t>
            </w:r>
          </w:p>
        </w:tc>
        <w:tc>
          <w:tcPr>
            <w:tcW w:w="0" w:type="auto"/>
            <w:shd w:val="clear" w:color="auto" w:fill="auto"/>
            <w:vAlign w:val="center"/>
          </w:tcPr>
          <w:p w14:paraId="533C56BF">
            <w:pPr>
              <w:keepNext w:val="0"/>
              <w:keepLines w:val="0"/>
              <w:widowControl/>
              <w:suppressLineNumbers w:val="0"/>
              <w:spacing w:line="240" w:lineRule="auto"/>
              <w:jc w:val="center"/>
              <w:rPr>
                <w:rFonts w:hint="default" w:ascii="Times New Roman" w:hAnsi="Times New Roman" w:eastAsia="宋体" w:cs="Times New Roman"/>
                <w:color w:val="auto"/>
                <w:spacing w:val="-7"/>
                <w:sz w:val="21"/>
                <w:szCs w:val="21"/>
              </w:rPr>
            </w:pPr>
            <w:r>
              <w:rPr>
                <w:rFonts w:hint="default" w:ascii="Times New Roman" w:hAnsi="Times New Roman" w:eastAsia="宋体" w:cs="Times New Roman"/>
                <w:color w:val="000000"/>
                <w:kern w:val="0"/>
                <w:sz w:val="21"/>
                <w:szCs w:val="21"/>
                <w:lang w:val="en-US" w:eastAsia="zh-CN" w:bidi="ar"/>
              </w:rPr>
              <w:t>BBQ 包装线</w:t>
            </w:r>
          </w:p>
        </w:tc>
        <w:tc>
          <w:tcPr>
            <w:tcW w:w="0" w:type="auto"/>
            <w:vAlign w:val="center"/>
          </w:tcPr>
          <w:p w14:paraId="40CF115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b w:val="0"/>
                <w:bCs w:val="0"/>
                <w:kern w:val="2"/>
                <w:sz w:val="21"/>
                <w:szCs w:val="21"/>
                <w:lang w:val="en-US" w:eastAsia="zh-CN" w:bidi="ar-SA"/>
              </w:rPr>
            </w:pPr>
            <w:r>
              <w:rPr>
                <w:rFonts w:hint="eastAsia" w:ascii="Times New Roman" w:hAnsi="Times New Roman" w:eastAsia="宋体" w:cs="Times New Roman"/>
                <w:b w:val="0"/>
                <w:bCs w:val="0"/>
                <w:kern w:val="2"/>
                <w:sz w:val="21"/>
                <w:szCs w:val="21"/>
                <w:lang w:val="en-US" w:eastAsia="zh-CN" w:bidi="ar-SA"/>
              </w:rPr>
              <w:t>条</w:t>
            </w:r>
          </w:p>
        </w:tc>
        <w:tc>
          <w:tcPr>
            <w:tcW w:w="0" w:type="auto"/>
            <w:shd w:val="clear" w:color="auto" w:fill="auto"/>
            <w:vAlign w:val="center"/>
          </w:tcPr>
          <w:p w14:paraId="00FD32BC">
            <w:pPr>
              <w:pStyle w:val="13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pacing w:val="-3"/>
                <w:sz w:val="21"/>
                <w:szCs w:val="21"/>
                <w:lang w:val="en-US" w:eastAsia="zh-CN"/>
              </w:rPr>
            </w:pPr>
            <w:r>
              <w:rPr>
                <w:rFonts w:hint="default" w:ascii="Times New Roman" w:hAnsi="Times New Roman" w:eastAsia="宋体" w:cs="Times New Roman"/>
                <w:color w:val="auto"/>
                <w:spacing w:val="-3"/>
                <w:sz w:val="21"/>
                <w:szCs w:val="21"/>
                <w:lang w:val="en-US" w:eastAsia="zh-CN"/>
              </w:rPr>
              <w:t>/</w:t>
            </w:r>
          </w:p>
        </w:tc>
        <w:tc>
          <w:tcPr>
            <w:tcW w:w="0" w:type="auto"/>
            <w:shd w:val="clear" w:color="auto" w:fill="auto"/>
            <w:vAlign w:val="center"/>
          </w:tcPr>
          <w:p w14:paraId="57D4E65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c>
          <w:tcPr>
            <w:tcW w:w="0" w:type="auto"/>
            <w:vAlign w:val="center"/>
          </w:tcPr>
          <w:p w14:paraId="3831B3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0" w:type="auto"/>
            <w:vAlign w:val="center"/>
          </w:tcPr>
          <w:p w14:paraId="5EEE44C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无变化</w:t>
            </w:r>
          </w:p>
        </w:tc>
      </w:tr>
    </w:tbl>
    <w:p w14:paraId="496A7221">
      <w:pPr>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根据核查，本项目已建设年产1330吨聚球形甲基硅氧烷（BBQ）的能力，年产28800吨一甲基三甲氧基硅烷项目以及其余聚球形甲基硅氧烷（BBQ）产能暂未建设</w:t>
      </w:r>
      <w:r>
        <w:rPr>
          <w:rFonts w:hint="eastAsia" w:ascii="Times New Roman" w:hAnsi="Times New Roman" w:cs="Times New Roman"/>
          <w:b/>
          <w:bCs/>
          <w:sz w:val="24"/>
          <w:szCs w:val="24"/>
          <w:highlight w:val="none"/>
          <w:lang w:val="en-US" w:eastAsia="zh-CN"/>
        </w:rPr>
        <w:t>，</w:t>
      </w:r>
      <w:r>
        <w:rPr>
          <w:rFonts w:hint="eastAsia" w:ascii="Times New Roman" w:hAnsi="Times New Roman" w:cs="Times New Roman"/>
          <w:sz w:val="24"/>
          <w:szCs w:val="24"/>
          <w:highlight w:val="none"/>
          <w:lang w:val="en-US" w:eastAsia="zh-CN"/>
        </w:rPr>
        <w:t>本项目现有实际生产设备数量与环评相比有所减少，实际已建BBQ项目生产设备种类与环评相比无变化，不新增产能，不新增污染物及污染物排放量，未超产能审批量，不属于重大变动。</w:t>
      </w:r>
    </w:p>
    <w:p w14:paraId="6873E0E4">
      <w:pPr>
        <w:pStyle w:val="4"/>
        <w:rPr>
          <w:rFonts w:eastAsia="宋体"/>
          <w:highlight w:val="none"/>
        </w:rPr>
      </w:pPr>
      <w:bookmarkStart w:id="48" w:name="_Toc3619"/>
      <w:r>
        <w:rPr>
          <w:rFonts w:eastAsia="宋体"/>
          <w:highlight w:val="none"/>
        </w:rPr>
        <w:t>3.</w:t>
      </w:r>
      <w:r>
        <w:rPr>
          <w:rFonts w:hint="eastAsia" w:eastAsia="宋体"/>
          <w:highlight w:val="none"/>
          <w:lang w:val="en-US" w:eastAsia="zh-CN"/>
        </w:rPr>
        <w:t>5</w:t>
      </w:r>
      <w:r>
        <w:rPr>
          <w:rFonts w:eastAsia="宋体"/>
          <w:highlight w:val="none"/>
        </w:rPr>
        <w:t>水源及水平衡</w:t>
      </w:r>
      <w:bookmarkEnd w:id="48"/>
    </w:p>
    <w:p w14:paraId="334E5E58">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本项目废水主要为BBQ甲醇回收废水、设备清洗废水水、BBQ循环冷却水系统排水、BBQ废气冷凝废水、废气喷淋废水、初期雨水、纯水制备浓水、车间地坪冲洗水</w:t>
      </w:r>
      <w:r>
        <w:rPr>
          <w:rFonts w:hint="eastAsia" w:ascii="Times New Roman" w:hAnsi="Times New Roman" w:cs="Times New Roman"/>
          <w:b w:val="0"/>
          <w:bCs w:val="0"/>
          <w:color w:val="auto"/>
          <w:sz w:val="24"/>
          <w:szCs w:val="24"/>
          <w:highlight w:val="none"/>
          <w:lang w:val="en-US" w:eastAsia="zh-CN"/>
        </w:rPr>
        <w:t>和生活污水</w:t>
      </w:r>
      <w:r>
        <w:rPr>
          <w:rFonts w:hint="eastAsia" w:ascii="Times New Roman" w:hAnsi="Times New Roman" w:cs="Times New Roman"/>
          <w:sz w:val="24"/>
          <w:szCs w:val="24"/>
          <w:highlight w:val="none"/>
          <w:lang w:val="en-US" w:eastAsia="zh-CN"/>
        </w:rPr>
        <w:t>。</w:t>
      </w:r>
    </w:p>
    <w:p w14:paraId="78938388">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项目废水产生及排放情况：</w:t>
      </w:r>
    </w:p>
    <w:p w14:paraId="45EC2C32">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color w:val="auto"/>
          <w:sz w:val="24"/>
          <w:szCs w:val="24"/>
          <w:highlight w:val="none"/>
          <w:lang w:val="en-US" w:eastAsia="zh-CN"/>
        </w:rPr>
        <w:t>BBQ甲醇回收废水：依据本项目生产情况，甲醇回收废水量为26538t/a，收集后进入污水站处理后纳管排放</w:t>
      </w:r>
      <w:r>
        <w:rPr>
          <w:rFonts w:hint="eastAsia" w:ascii="Times New Roman" w:hAnsi="Times New Roman" w:cs="Times New Roman"/>
          <w:sz w:val="24"/>
          <w:szCs w:val="24"/>
          <w:highlight w:val="none"/>
          <w:lang w:val="en-US" w:eastAsia="zh-CN"/>
        </w:rPr>
        <w:t>。</w:t>
      </w:r>
    </w:p>
    <w:p w14:paraId="1D4806AF">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设备清洗废水：BBQ生产线设备每批次均需用去离子水清洗，其中反应釜、陶瓷旋转膜首次清洗水含大量产品，均收集后回用于生产线，低浓度清洗废水回收经济上不合适，直接排入污水处理站。依据本项目生产情况，低浓度清洗废水产生量预计为2664t/a。</w:t>
      </w:r>
    </w:p>
    <w:p w14:paraId="4223DB90">
      <w:pPr>
        <w:snapToGrid w:val="0"/>
        <w:spacing w:line="360" w:lineRule="auto"/>
        <w:ind w:firstLine="480" w:firstLineChars="200"/>
        <w:rPr>
          <w:rFonts w:hint="eastAsia" w:ascii="Times New Roman" w:hAnsi="Times New Roman" w:cs="Times New Roman"/>
          <w:sz w:val="24"/>
          <w:szCs w:val="24"/>
          <w:highlight w:val="green"/>
          <w:lang w:val="en-US" w:eastAsia="zh-CN"/>
        </w:rPr>
      </w:pPr>
      <w:r>
        <w:rPr>
          <w:rFonts w:hint="eastAsia" w:ascii="Times New Roman" w:hAnsi="Times New Roman" w:cs="Times New Roman"/>
          <w:sz w:val="24"/>
          <w:szCs w:val="24"/>
          <w:highlight w:val="none"/>
          <w:lang w:val="en-US" w:eastAsia="zh-CN"/>
        </w:rPr>
        <w:t>BBQ循环冷却水系统排水：本项目设1套循环冷却系统，循环水量1500t/h，上水温度32℃、回水温度37℃。循环冷却水循环使用，定期补充和外排。本项目采用自来水补充，则循环冷却水补水量为67928t/a，排水量为58391t/a。循环水系统外排废水进入污水站处理后纳管排放。</w:t>
      </w:r>
    </w:p>
    <w:p w14:paraId="5183011C">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BBQ废气冷凝废水：BBQ工艺废气冷凝装置冷凝废水量为2033t/a，含大量水和甲醇，排入污水处理站处理达标后排放。</w:t>
      </w:r>
    </w:p>
    <w:p w14:paraId="7FE45917">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BBQ废气喷淋废水：废气喷淋装置的吸收液循环使用，定期更换。按照喷淋塔通常设计液气比（5-10L/m</w:t>
      </w:r>
      <w:r>
        <w:rPr>
          <w:rFonts w:hint="eastAsia" w:ascii="Times New Roman" w:hAnsi="Times New Roman" w:cs="Times New Roman"/>
          <w:sz w:val="24"/>
          <w:szCs w:val="24"/>
          <w:highlight w:val="none"/>
          <w:vertAlign w:val="superscript"/>
          <w:lang w:val="en-US" w:eastAsia="zh-CN"/>
        </w:rPr>
        <w:t>3</w:t>
      </w:r>
      <w:r>
        <w:rPr>
          <w:rFonts w:hint="eastAsia" w:ascii="Times New Roman" w:hAnsi="Times New Roman" w:cs="Times New Roman"/>
          <w:sz w:val="24"/>
          <w:szCs w:val="24"/>
          <w:highlight w:val="none"/>
          <w:lang w:val="en-US" w:eastAsia="zh-CN"/>
        </w:rPr>
        <w:t xml:space="preserve">）估算，BBQ 废气处理装置喷淋水循环量约为40t/h，BBQ废气喷淋水量为23000t/a，该类废水进入废水处理站处理。 </w:t>
      </w:r>
    </w:p>
    <w:p w14:paraId="7BAE8068">
      <w:pPr>
        <w:snapToGrid w:val="0"/>
        <w:spacing w:line="360" w:lineRule="auto"/>
        <w:ind w:firstLine="480" w:firstLineChars="200"/>
        <w:rPr>
          <w:rFonts w:hint="eastAsia" w:ascii="Times New Roman" w:hAnsi="Times New Roman" w:cs="Times New Roman"/>
          <w:sz w:val="24"/>
          <w:szCs w:val="24"/>
          <w:highlight w:val="red"/>
          <w:lang w:val="en-US" w:eastAsia="zh-CN"/>
        </w:rPr>
      </w:pPr>
      <w:r>
        <w:rPr>
          <w:rFonts w:hint="eastAsia" w:ascii="Times New Roman" w:hAnsi="Times New Roman" w:cs="Times New Roman"/>
          <w:sz w:val="24"/>
          <w:szCs w:val="24"/>
          <w:highlight w:val="none"/>
          <w:lang w:val="en-US" w:eastAsia="zh-CN"/>
        </w:rPr>
        <w:t>污水处理站恶臭废气采用“二级喷淋”处理工艺，规格：Φ1.2×6.0(H)m，采用7天跟换一次，废水产生量按90%计，废水排放量为317t/a，该类废水进入废水处理站处理。</w:t>
      </w:r>
    </w:p>
    <w:p w14:paraId="06FB06E1">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初期雨水：项目生产区、储罐区等区域面积共约52000m</w:t>
      </w:r>
      <w:r>
        <w:rPr>
          <w:rFonts w:hint="eastAsia" w:ascii="Times New Roman" w:hAnsi="Times New Roman" w:cs="Times New Roman"/>
          <w:sz w:val="24"/>
          <w:szCs w:val="24"/>
          <w:highlight w:val="none"/>
          <w:vertAlign w:val="superscript"/>
          <w:lang w:val="en-US" w:eastAsia="zh-CN"/>
        </w:rPr>
        <w:t>2</w:t>
      </w:r>
      <w:r>
        <w:rPr>
          <w:rFonts w:hint="eastAsia" w:ascii="Times New Roman" w:hAnsi="Times New Roman" w:cs="Times New Roman"/>
          <w:sz w:val="24"/>
          <w:szCs w:val="24"/>
          <w:highlight w:val="none"/>
          <w:lang w:val="en-US" w:eastAsia="zh-CN"/>
        </w:rPr>
        <w:t>。根据衢州市多年平均降雨量为1692mm左右，初期雨水量按降雨的10%计，则初期雨水量为8840m</w:t>
      </w:r>
      <w:r>
        <w:rPr>
          <w:rFonts w:hint="eastAsia" w:ascii="Times New Roman" w:hAnsi="Times New Roman" w:cs="Times New Roman"/>
          <w:sz w:val="24"/>
          <w:szCs w:val="24"/>
          <w:highlight w:val="none"/>
          <w:vertAlign w:val="superscript"/>
          <w:lang w:val="en-US" w:eastAsia="zh-CN"/>
        </w:rPr>
        <w:t>3</w:t>
      </w:r>
      <w:r>
        <w:rPr>
          <w:rFonts w:hint="eastAsia" w:ascii="Times New Roman" w:hAnsi="Times New Roman" w:cs="Times New Roman"/>
          <w:sz w:val="24"/>
          <w:szCs w:val="24"/>
          <w:highlight w:val="none"/>
          <w:lang w:val="en-US" w:eastAsia="zh-CN"/>
        </w:rPr>
        <w:t>/a，初期雨水收集后进入污水站处理后纳管排放。</w:t>
      </w:r>
    </w:p>
    <w:p w14:paraId="0120EE14">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纯水制备浓水：本项目BBQ生产线去离子水用量约为3.66t/h，即29221t/a，设15t/h去离子水制备系统1套。按照纯水制备能力70%计，则自来水用量为41774t/a，纯水制备浓水为12553t/a。本项目纯水制备浓水外排废水进入污水站处理后纳管排放。</w:t>
      </w:r>
    </w:p>
    <w:p w14:paraId="48A8E110">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车间地坪冲洗水</w:t>
      </w:r>
      <w:r>
        <w:rPr>
          <w:rFonts w:hint="eastAsia" w:ascii="Times New Roman" w:hAnsi="Times New Roman" w:cs="Times New Roman"/>
          <w:b w:val="0"/>
          <w:bCs w:val="0"/>
          <w:color w:val="auto"/>
          <w:sz w:val="24"/>
          <w:szCs w:val="24"/>
          <w:highlight w:val="none"/>
          <w:lang w:val="en-US" w:eastAsia="zh-CN"/>
        </w:rPr>
        <w:t>：为保持车间地面洁净，生产车间地面需要进行冲洗。本项目生产车间建筑面积合计为3500m</w:t>
      </w:r>
      <w:r>
        <w:rPr>
          <w:rFonts w:hint="eastAsia" w:ascii="Times New Roman" w:hAnsi="Times New Roman" w:cs="Times New Roman"/>
          <w:b w:val="0"/>
          <w:bCs w:val="0"/>
          <w:color w:val="auto"/>
          <w:sz w:val="24"/>
          <w:szCs w:val="24"/>
          <w:highlight w:val="none"/>
          <w:vertAlign w:val="superscript"/>
          <w:lang w:val="en-US" w:eastAsia="zh-CN"/>
        </w:rPr>
        <w:t>2</w:t>
      </w:r>
      <w:r>
        <w:rPr>
          <w:rFonts w:hint="eastAsia" w:ascii="Times New Roman" w:hAnsi="Times New Roman" w:cs="Times New Roman"/>
          <w:b w:val="0"/>
          <w:bCs w:val="0"/>
          <w:color w:val="auto"/>
          <w:sz w:val="24"/>
          <w:szCs w:val="24"/>
          <w:highlight w:val="none"/>
          <w:lang w:val="en-US" w:eastAsia="zh-CN"/>
        </w:rPr>
        <w:t>。按照一周一次，用水定额每次5L/m</w:t>
      </w:r>
      <w:r>
        <w:rPr>
          <w:rFonts w:hint="eastAsia" w:ascii="Times New Roman" w:hAnsi="Times New Roman" w:cs="Times New Roman"/>
          <w:b w:val="0"/>
          <w:bCs w:val="0"/>
          <w:color w:val="auto"/>
          <w:sz w:val="24"/>
          <w:szCs w:val="24"/>
          <w:highlight w:val="none"/>
          <w:vertAlign w:val="superscript"/>
          <w:lang w:val="en-US" w:eastAsia="zh-CN"/>
        </w:rPr>
        <w:t>2</w:t>
      </w:r>
      <w:r>
        <w:rPr>
          <w:rFonts w:hint="eastAsia" w:ascii="Times New Roman" w:hAnsi="Times New Roman" w:cs="Times New Roman"/>
          <w:b w:val="0"/>
          <w:bCs w:val="0"/>
          <w:color w:val="auto"/>
          <w:sz w:val="24"/>
          <w:szCs w:val="24"/>
          <w:highlight w:val="none"/>
          <w:lang w:val="en-US" w:eastAsia="zh-CN"/>
        </w:rPr>
        <w:t>计，则冲洗水量为约17.5t/次，排水系数按90%计，则单次排水量为16t。按照每年50周计，则地面清洗废水量约800t/a，废水</w:t>
      </w:r>
      <w:r>
        <w:rPr>
          <w:rFonts w:hint="eastAsia" w:ascii="Times New Roman" w:hAnsi="Times New Roman" w:cs="Times New Roman"/>
          <w:sz w:val="24"/>
          <w:szCs w:val="24"/>
          <w:highlight w:val="none"/>
          <w:lang w:val="en-US" w:eastAsia="zh-CN"/>
        </w:rPr>
        <w:t>收集后进入污水站处理后纳管排放。</w:t>
      </w:r>
    </w:p>
    <w:p w14:paraId="41443B80">
      <w:pPr>
        <w:snapToGrid w:val="0"/>
        <w:spacing w:line="360" w:lineRule="auto"/>
        <w:ind w:firstLine="480" w:firstLineChars="200"/>
        <w:rPr>
          <w:rFonts w:hint="eastAsia"/>
          <w:lang w:val="en-US" w:eastAsia="zh-CN"/>
        </w:rPr>
      </w:pPr>
      <w:r>
        <w:rPr>
          <w:rFonts w:hint="eastAsia" w:ascii="Times New Roman" w:hAnsi="Times New Roman" w:cs="Times New Roman"/>
          <w:sz w:val="24"/>
          <w:szCs w:val="24"/>
          <w:highlight w:val="none"/>
          <w:lang w:val="en-US" w:eastAsia="zh-CN"/>
        </w:rPr>
        <w:t>员工生活污水：本项目项目定员90人，员工人均用水量按100L/人·d计，年生产333天，生活用水量为2997t/a，生活污水排放系数按0.9计，则生活废水产生量为2697t/a。生活废水经厂区预处理后纳管进入巨化环科污水处理厂。</w:t>
      </w:r>
    </w:p>
    <w:p w14:paraId="41481E06">
      <w:pPr>
        <w:snapToGrid w:val="0"/>
        <w:spacing w:line="240" w:lineRule="auto"/>
        <w:ind w:firstLine="480" w:firstLineChars="200"/>
        <w:jc w:val="both"/>
        <w:rPr>
          <w:highlight w:val="none"/>
        </w:rPr>
      </w:pPr>
      <w:r>
        <w:rPr>
          <w:rFonts w:hint="eastAsia" w:ascii="Times New Roman" w:hAnsi="Times New Roman" w:cs="Times New Roman"/>
          <w:sz w:val="24"/>
          <w:szCs w:val="24"/>
          <w:highlight w:val="none"/>
          <w:lang w:val="en-US" w:eastAsia="zh-CN"/>
        </w:rPr>
        <w:t>项目水平衡图见图3.4-1。</w:t>
      </w:r>
    </w:p>
    <w:p w14:paraId="3D6347E9">
      <w:pPr>
        <w:pStyle w:val="16"/>
        <w:spacing w:beforeAutospacing="0" w:afterAutospacing="0"/>
        <w:jc w:val="center"/>
        <w:rPr>
          <w:rFonts w:hint="eastAsia" w:eastAsiaTheme="minorEastAsia"/>
          <w:sz w:val="21"/>
          <w:szCs w:val="21"/>
          <w:lang w:eastAsia="zh-CN"/>
        </w:rPr>
      </w:pPr>
      <w:r>
        <w:rPr>
          <w:sz w:val="21"/>
        </w:rPr>
        <mc:AlternateContent>
          <mc:Choice Requires="wpc">
            <w:drawing>
              <wp:inline distT="0" distB="0" distL="114300" distR="114300">
                <wp:extent cx="5866765" cy="6432550"/>
                <wp:effectExtent l="0" t="0" r="0" b="6350"/>
                <wp:docPr id="71" name="画布 71"/>
                <wp:cNvGraphicFramePr/>
                <a:graphic xmlns:a="http://schemas.openxmlformats.org/drawingml/2006/main">
                  <a:graphicData uri="http://schemas.microsoft.com/office/word/2010/wordprocessingCanvas">
                    <wpc:wpc>
                      <wpc:bg/>
                      <wpc:whole/>
                      <pic:pic xmlns:pic="http://schemas.openxmlformats.org/drawingml/2006/picture">
                        <pic:nvPicPr>
                          <pic:cNvPr id="87" name="图片 2"/>
                          <pic:cNvPicPr>
                            <a:picLocks noChangeAspect="1"/>
                          </pic:cNvPicPr>
                        </pic:nvPicPr>
                        <pic:blipFill>
                          <a:blip r:embed="rId15"/>
                          <a:stretch>
                            <a:fillRect/>
                          </a:stretch>
                        </pic:blipFill>
                        <pic:spPr>
                          <a:xfrm>
                            <a:off x="333375" y="0"/>
                            <a:ext cx="5007610" cy="6432550"/>
                          </a:xfrm>
                          <a:prstGeom prst="rect">
                            <a:avLst/>
                          </a:prstGeom>
                          <a:noFill/>
                          <a:ln>
                            <a:noFill/>
                          </a:ln>
                        </pic:spPr>
                      </pic:pic>
                    </wpc:wpc>
                  </a:graphicData>
                </a:graphic>
              </wp:inline>
            </w:drawing>
          </mc:Choice>
          <mc:Fallback>
            <w:pict>
              <v:group id="_x0000_s1026" o:spid="_x0000_s1026" o:spt="203" style="height:506.5pt;width:461.95pt;" coordsize="5866765,6432550" editas="canvas" o:gfxdata="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">
                <o:lock v:ext="edit" aspectratio="f"/>
                <v:shape id="_x0000_s1026" o:spid="_x0000_s1026" style="position:absolute;left:0;top:0;height:6432550;width:5866765;" filled="f" stroked="f" coordsize="21600,21600" o:gfxdata="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CqJg6+tgAAACEBAAAZAAAAZHJzL19yZWxzL2Uy&#10;b0RvYy54bWwucmVsc4WPQWrDMBBF94XcQcw+lp1FKMWyN6HgbUgOMEhjWcQaCUkt9e0jyCaBQJfz&#10;P/89ph///Cp+KWUXWEHXtCCIdTCOrYLr5Xv/CSIXZINrYFKwUYZx2H30Z1qx1FFeXMyiUjgrWEqJ&#10;X1JmvZDH3IRIXJs5JI+lnsnKiPqGluShbY8yPTNgeGGKyShIk+lAXLZYzf+zwzw7TaegfzxxeaOQ&#10;zld3BWKyVBR4Mg4fYddEtiCHXr48NtwB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">
                  <v:fill on="f" focussize="0,0"/>
                  <v:stroke on="f"/>
                  <v:imagedata o:title=""/>
                  <o:lock v:ext="edit" aspectratio="f"/>
                </v:shape>
                <v:shape id="图片 2" o:spid="_x0000_s1026" o:spt="75" type="#_x0000_t75" style="position:absolute;left:333375;top:0;height:6432550;width:5007610;" filled="f" o:preferrelative="t" stroked="f" coordsize="21600,21600" o:gfxdata="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CqJg6+tgAAACEBAAAZAAAAZHJzL19yZWxzL2Uy&#10;b0RvYy54bWwucmVsc4WPQWrDMBBF94XcQcw+lp1FKMWyN6HgbUgOMEhjWcQaCUkt9e0jyCaBQJfz&#10;P/89ph///Cp+KWUXWEHXtCCIdTCOrYLr5Xv/CSIXZINrYFKwUYZx2H30Z1qx1FFeXMyiUjgrWEqJ&#10;X1JmvZDH3IRIXJs5JI+lnsnKiPqGluShbY8yPTNgeGGKyShIk+lAXLZYzf+zwzw7TaegfzxxeaOQ&#10;zld3BWKyVBR4Mg4fYddEtiCHXr48NtwB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">
                  <v:fill on="f" focussize="0,0"/>
                  <v:stroke on="f"/>
                  <v:imagedata r:id="rId15" o:title=""/>
                  <o:lock v:ext="edit" aspectratio="t"/>
                </v:shape>
                <w10:wrap type="none"/>
                <w10:anchorlock/>
              </v:group>
            </w:pict>
          </mc:Fallback>
        </mc:AlternateContent>
      </w:r>
    </w:p>
    <w:p w14:paraId="530D8509">
      <w:pPr>
        <w:snapToGrid w:val="0"/>
        <w:spacing w:line="360" w:lineRule="auto"/>
        <w:jc w:val="center"/>
        <w:rPr>
          <w:rFonts w:ascii="Times New Roman" w:hAnsi="Times New Roman" w:eastAsia="宋体"/>
          <w:b/>
        </w:rPr>
      </w:pPr>
      <w:r>
        <w:rPr>
          <w:rFonts w:ascii="Times New Roman" w:hAnsi="Times New Roman" w:eastAsia="宋体"/>
          <w:b/>
        </w:rPr>
        <w:t xml:space="preserve">图 </w:t>
      </w:r>
      <w:r>
        <w:rPr>
          <w:rFonts w:ascii="Times New Roman" w:hAnsi="Times New Roman" w:eastAsia="宋体" w:cs="Times New Roman"/>
          <w:b/>
        </w:rPr>
        <w:t>3.4-1</w:t>
      </w:r>
      <w:r>
        <w:rPr>
          <w:rFonts w:ascii="Times New Roman" w:hAnsi="Times New Roman" w:eastAsia="宋体" w:cs="Times New Roman"/>
          <w:b/>
          <w:highlight w:val="none"/>
        </w:rPr>
        <w:t xml:space="preserve">  </w:t>
      </w:r>
      <w:r>
        <w:rPr>
          <w:rFonts w:hint="eastAsia" w:ascii="Times New Roman" w:hAnsi="Times New Roman" w:eastAsia="宋体" w:cs="Times New Roman"/>
          <w:b/>
          <w:highlight w:val="none"/>
        </w:rPr>
        <w:t>本项目</w:t>
      </w:r>
      <w:r>
        <w:rPr>
          <w:rFonts w:hint="eastAsia" w:ascii="Times New Roman" w:hAnsi="Times New Roman" w:eastAsia="宋体" w:cs="Times New Roman"/>
          <w:b/>
          <w:highlight w:val="none"/>
          <w:lang w:val="en-US" w:eastAsia="zh-CN"/>
        </w:rPr>
        <w:t>现实际产量</w:t>
      </w:r>
      <w:r>
        <w:rPr>
          <w:rFonts w:ascii="Times New Roman" w:hAnsi="Times New Roman" w:eastAsia="宋体"/>
          <w:b/>
          <w:highlight w:val="none"/>
        </w:rPr>
        <w:t>水平衡图（单位：</w:t>
      </w:r>
      <w:r>
        <w:rPr>
          <w:rFonts w:ascii="Times New Roman" w:hAnsi="Times New Roman" w:eastAsia="宋体" w:cs="Times New Roman"/>
          <w:b/>
        </w:rPr>
        <w:t>t/a</w:t>
      </w:r>
      <w:r>
        <w:rPr>
          <w:rFonts w:ascii="Times New Roman" w:hAnsi="Times New Roman" w:eastAsia="宋体"/>
          <w:b/>
        </w:rPr>
        <w:t>）</w:t>
      </w:r>
    </w:p>
    <w:p w14:paraId="490C1E17">
      <w:pPr>
        <w:pStyle w:val="9"/>
        <w:rPr>
          <w:rFonts w:hint="default"/>
          <w:lang w:val="en-US" w:eastAsia="zh-CN"/>
        </w:rPr>
      </w:pPr>
      <w:r>
        <w:rPr>
          <w:rFonts w:hint="eastAsia" w:ascii="Times New Roman" w:hAnsi="Times New Roman" w:eastAsia="宋体"/>
          <w:b w:val="0"/>
          <w:bCs/>
          <w:lang w:val="en-US" w:eastAsia="zh-CN"/>
        </w:rPr>
        <w:t>*注：进入巨化环科污水处理厂的水量来源于企业在线流量计。</w:t>
      </w:r>
    </w:p>
    <w:p w14:paraId="777857F6">
      <w:pPr>
        <w:rPr>
          <w:rFonts w:ascii="Times New Roman" w:hAnsi="Times New Roman" w:eastAsia="宋体"/>
          <w:b/>
        </w:rPr>
      </w:pPr>
      <w:r>
        <w:rPr>
          <w:rFonts w:ascii="Times New Roman" w:hAnsi="Times New Roman" w:eastAsia="宋体"/>
          <w:b/>
        </w:rPr>
        <w:br w:type="page"/>
      </w:r>
    </w:p>
    <w:p w14:paraId="0C6101AA">
      <w:pPr>
        <w:pStyle w:val="4"/>
        <w:rPr>
          <w:rFonts w:eastAsia="宋体"/>
          <w:highlight w:val="none"/>
        </w:rPr>
      </w:pPr>
      <w:bookmarkStart w:id="49" w:name="_Toc21786"/>
      <w:r>
        <w:rPr>
          <w:rFonts w:eastAsia="宋体"/>
          <w:highlight w:val="none"/>
        </w:rPr>
        <w:t>3.</w:t>
      </w:r>
      <w:r>
        <w:rPr>
          <w:rFonts w:hint="eastAsia" w:eastAsia="宋体"/>
          <w:highlight w:val="none"/>
          <w:lang w:val="en-US" w:eastAsia="zh-CN"/>
        </w:rPr>
        <w:t>6</w:t>
      </w:r>
      <w:r>
        <w:rPr>
          <w:rFonts w:eastAsia="宋体"/>
          <w:highlight w:val="none"/>
        </w:rPr>
        <w:t>生产工艺</w:t>
      </w:r>
      <w:bookmarkEnd w:id="49"/>
    </w:p>
    <w:p w14:paraId="712E1FA0">
      <w:pPr>
        <w:numPr>
          <w:ilvl w:val="0"/>
          <w:numId w:val="0"/>
        </w:numPr>
        <w:spacing w:line="360" w:lineRule="auto"/>
        <w:ind w:firstLine="482" w:firstLineChars="200"/>
        <w:rPr>
          <w:rFonts w:ascii="Times New Roman"/>
          <w:sz w:val="24"/>
          <w:szCs w:val="24"/>
          <w:highlight w:val="none"/>
        </w:rPr>
      </w:pPr>
      <w:bookmarkStart w:id="50" w:name="_Hlk535413610"/>
      <w:bookmarkStart w:id="51" w:name="_Hlk523347195"/>
      <w:r>
        <w:rPr>
          <w:rFonts w:hint="eastAsia" w:ascii="Times New Roman" w:hAnsi="Times New Roman" w:cs="Times New Roman"/>
          <w:b/>
          <w:bCs/>
          <w:sz w:val="24"/>
          <w:szCs w:val="24"/>
          <w:highlight w:val="none"/>
          <w:lang w:val="en-US" w:eastAsia="zh-CN"/>
        </w:rPr>
        <w:t>3.6.1 本项目生产工艺流程</w:t>
      </w:r>
      <w:r>
        <w:rPr>
          <w:rFonts w:hint="eastAsia" w:ascii="Times New Roman" w:hAnsi="Times New Roman" w:cs="Times New Roman"/>
          <w:b/>
          <w:bCs/>
          <w:sz w:val="24"/>
          <w:szCs w:val="24"/>
          <w:highlight w:val="none"/>
        </w:rPr>
        <w:t>具体</w:t>
      </w:r>
      <w:r>
        <w:rPr>
          <w:rFonts w:ascii="Times New Roman" w:hAnsi="Times New Roman" w:cs="Times New Roman"/>
          <w:b/>
          <w:bCs/>
          <w:sz w:val="24"/>
          <w:szCs w:val="24"/>
          <w:highlight w:val="none"/>
        </w:rPr>
        <w:t>见下图</w:t>
      </w:r>
      <w:bookmarkEnd w:id="50"/>
      <w:r>
        <w:rPr>
          <w:rFonts w:hint="eastAsia" w:ascii="Times New Roman" w:hAnsi="Times New Roman" w:cs="Times New Roman"/>
          <w:b/>
          <w:bCs/>
          <w:sz w:val="24"/>
          <w:szCs w:val="24"/>
          <w:highlight w:val="none"/>
          <w:lang w:val="en-US" w:eastAsia="zh-CN"/>
        </w:rPr>
        <w:t>3.6.1-1</w:t>
      </w:r>
      <w:r>
        <w:rPr>
          <w:rFonts w:ascii="Times New Roman" w:hAnsi="Times New Roman" w:cs="Times New Roman"/>
          <w:b/>
          <w:bCs/>
          <w:sz w:val="24"/>
          <w:szCs w:val="24"/>
          <w:highlight w:val="none"/>
        </w:rPr>
        <w:t>：</w:t>
      </w:r>
    </w:p>
    <w:p w14:paraId="61026DEB">
      <w:pPr>
        <w:spacing w:line="360" w:lineRule="auto"/>
        <w:ind w:firstLine="482" w:firstLineChars="200"/>
        <w:jc w:val="left"/>
        <w:rPr>
          <w:rFonts w:hint="default" w:ascii="Times New Roman" w:hAnsi="Times New Roman" w:cs="Times New Roman"/>
          <w:b w:val="0"/>
          <w:bCs w:val="0"/>
          <w:kern w:val="2"/>
          <w:sz w:val="24"/>
          <w:szCs w:val="24"/>
          <w:highlight w:val="none"/>
          <w:lang w:val="en-US" w:eastAsia="zh-CN" w:bidi="ar-SA"/>
        </w:rPr>
      </w:pPr>
      <w:r>
        <w:rPr>
          <w:rFonts w:hint="eastAsia" w:ascii="Times New Roman" w:hAnsi="Times New Roman" w:cs="Times New Roman"/>
          <w:b/>
          <w:bCs/>
          <w:kern w:val="2"/>
          <w:sz w:val="24"/>
          <w:szCs w:val="24"/>
          <w:highlight w:val="none"/>
          <w:lang w:val="en-US" w:eastAsia="zh-CN" w:bidi="ar-SA"/>
        </w:rPr>
        <w:t>（一）生产工艺流程：</w:t>
      </w:r>
    </w:p>
    <w:p w14:paraId="7FFD7FB5">
      <w:pPr>
        <w:spacing w:line="360" w:lineRule="auto"/>
        <w:ind w:firstLine="480" w:firstLineChars="200"/>
        <w:jc w:val="left"/>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目前建设的聚球形甲基硅氧烷（BBQ）生产线生产能力为1330吨/年，其余BBQ生产线未建设，甲基三甲氧基硅烷（C3）生产线和副产盐酸未建设。BBQ生产线的生产工艺与环评一致。</w:t>
      </w:r>
    </w:p>
    <w:p w14:paraId="30F2AF62">
      <w:pPr>
        <w:spacing w:line="360" w:lineRule="auto"/>
        <w:ind w:firstLine="480" w:firstLineChars="200"/>
        <w:jc w:val="left"/>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该工艺路线按功能划分为两个单元：合成干燥单元、甲醇回收单元。</w:t>
      </w:r>
    </w:p>
    <w:p w14:paraId="4D5E3228">
      <w:pPr>
        <w:spacing w:line="360" w:lineRule="auto"/>
        <w:jc w:val="center"/>
        <w:rPr>
          <w:rFonts w:hint="default" w:ascii="Times New Roman" w:hAnsi="Times New Roman" w:eastAsia="宋体" w:cs="Times New Roman"/>
          <w:color w:val="auto"/>
        </w:rPr>
      </w:pPr>
      <w:r>
        <w:rPr>
          <w:rFonts w:hint="default" w:ascii="Times New Roman" w:hAnsi="Times New Roman" w:eastAsia="宋体" w:cs="Times New Roman"/>
          <w:color w:val="auto"/>
        </w:rPr>
        <w:drawing>
          <wp:inline distT="0" distB="0" distL="114300" distR="114300">
            <wp:extent cx="5269230" cy="5231765"/>
            <wp:effectExtent l="0" t="0" r="7620" b="698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6"/>
                    <a:stretch>
                      <a:fillRect/>
                    </a:stretch>
                  </pic:blipFill>
                  <pic:spPr>
                    <a:xfrm>
                      <a:off x="0" y="0"/>
                      <a:ext cx="5269230" cy="5231765"/>
                    </a:xfrm>
                    <a:prstGeom prst="rect">
                      <a:avLst/>
                    </a:prstGeom>
                    <a:noFill/>
                    <a:ln>
                      <a:noFill/>
                    </a:ln>
                  </pic:spPr>
                </pic:pic>
              </a:graphicData>
            </a:graphic>
          </wp:inline>
        </w:drawing>
      </w:r>
    </w:p>
    <w:p w14:paraId="5DC486D7">
      <w:pPr>
        <w:spacing w:line="360" w:lineRule="auto"/>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b/>
          <w:bCs/>
          <w:color w:val="auto"/>
          <w:lang w:val="en-US" w:eastAsia="zh-CN"/>
        </w:rPr>
        <w:t>图3.6.1-1 BBQ生产工艺流程及产污环节</w:t>
      </w:r>
    </w:p>
    <w:p w14:paraId="75926976">
      <w:pPr>
        <w:numPr>
          <w:ilvl w:val="0"/>
          <w:numId w:val="3"/>
        </w:numPr>
        <w:spacing w:line="360" w:lineRule="auto"/>
        <w:ind w:firstLine="482" w:firstLineChars="200"/>
        <w:jc w:val="left"/>
        <w:rPr>
          <w:rFonts w:hint="eastAsia" w:ascii="Times New Roman" w:hAnsi="Times New Roman" w:cs="Times New Roman"/>
          <w:b/>
          <w:bCs/>
          <w:sz w:val="24"/>
          <w:szCs w:val="24"/>
          <w:highlight w:val="none"/>
          <w:lang w:val="en-US" w:eastAsia="zh-CN"/>
        </w:rPr>
      </w:pPr>
      <w:r>
        <w:rPr>
          <w:rFonts w:hint="eastAsia" w:ascii="Times New Roman" w:hAnsi="Times New Roman" w:cs="Times New Roman"/>
          <w:b/>
          <w:bCs/>
          <w:sz w:val="24"/>
          <w:szCs w:val="24"/>
          <w:highlight w:val="none"/>
          <w:lang w:val="en-US" w:eastAsia="zh-CN"/>
        </w:rPr>
        <w:t>工艺流程说明</w:t>
      </w:r>
    </w:p>
    <w:bookmarkEnd w:id="51"/>
    <w:p w14:paraId="2BF78930">
      <w:pPr>
        <w:spacing w:line="360" w:lineRule="auto"/>
        <w:ind w:firstLine="480" w:firstLineChars="200"/>
        <w:jc w:val="left"/>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 xml:space="preserve">①合成干燥单元 </w:t>
      </w:r>
    </w:p>
    <w:p w14:paraId="3FB98185">
      <w:pPr>
        <w:spacing w:line="360" w:lineRule="auto"/>
        <w:ind w:firstLine="480" w:firstLineChars="200"/>
        <w:jc w:val="left"/>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根据配方依次向合成釜中加入甲基三甲氧硅烷、去离子水、加料后打开搅拌，在常压条件下，控制合成釜温为25～60℃，控制水解反应时间3-4小时，获得有机硅醇和其部分水解产物的溶液。水解反应完成后在</w:t>
      </w:r>
      <w:r>
        <w:rPr>
          <w:rFonts w:hint="eastAsia" w:ascii="Times New Roman" w:hAnsi="Times New Roman" w:cs="Times New Roman"/>
          <w:b w:val="0"/>
          <w:bCs w:val="0"/>
          <w:kern w:val="2"/>
          <w:sz w:val="24"/>
          <w:szCs w:val="24"/>
          <w:highlight w:val="none"/>
          <w:lang w:val="en-US" w:eastAsia="zh-CN" w:bidi="ar-SA"/>
        </w:rPr>
        <w:t>3</w:t>
      </w:r>
      <w:r>
        <w:rPr>
          <w:rFonts w:hint="eastAsia" w:ascii="Times New Roman" w:hAnsi="Times New Roman" w:cs="Times New Roman" w:eastAsiaTheme="minorEastAsia"/>
          <w:b w:val="0"/>
          <w:bCs w:val="0"/>
          <w:kern w:val="2"/>
          <w:sz w:val="24"/>
          <w:szCs w:val="24"/>
          <w:highlight w:val="none"/>
          <w:lang w:val="en-US" w:eastAsia="zh-CN" w:bidi="ar-SA"/>
        </w:rPr>
        <w:t>0秒内将高位计量罐的氨水（质量浓度约2.5%）加入合成釜内，混合后停止搅拌静置使之缩聚，缩聚反应时间为60s以内，缩聚后的浆液静置4小时。</w:t>
      </w:r>
    </w:p>
    <w:p w14:paraId="55157A18">
      <w:pPr>
        <w:spacing w:line="360" w:lineRule="auto"/>
        <w:ind w:firstLine="480" w:firstLineChars="200"/>
        <w:jc w:val="left"/>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静置后的浆液经过一、二级振动筛湿法过筛后进入中间储罐储存，检验合格后的浆液通过管道进入陶瓷旋转膜装置进行浓缩固液分离，浓缩后的含浆料液体通过管道进入真空干燥设备进行干燥，经包装后即为BBQ成品；浓缩产生的甲醇溶液和真空干燥的冷凝液收集至中间储罐中，作为甲醇精馏工序的原料。</w:t>
      </w:r>
    </w:p>
    <w:p w14:paraId="246EE720">
      <w:pPr>
        <w:spacing w:line="360" w:lineRule="auto"/>
        <w:ind w:firstLine="480" w:firstLineChars="200"/>
        <w:jc w:val="left"/>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②精馏回收单元</w:t>
      </w:r>
    </w:p>
    <w:p w14:paraId="285A5BAC">
      <w:pPr>
        <w:spacing w:line="360" w:lineRule="auto"/>
        <w:ind w:firstLine="480" w:firstLineChars="200"/>
        <w:jc w:val="left"/>
        <w:rPr>
          <w:rFonts w:hint="eastAsia" w:ascii="Times New Roman" w:hAnsi="Times New Roman" w:cs="Times New Roman" w:eastAsiaTheme="minorEastAsia"/>
          <w:b w:val="0"/>
          <w:bCs w:val="0"/>
          <w:kern w:val="2"/>
          <w:sz w:val="24"/>
          <w:szCs w:val="24"/>
          <w:highlight w:val="none"/>
          <w:lang w:val="en-US" w:eastAsia="zh-CN" w:bidi="ar-SA"/>
        </w:rPr>
      </w:pPr>
      <w:r>
        <w:rPr>
          <w:rFonts w:hint="eastAsia" w:ascii="Times New Roman" w:hAnsi="Times New Roman" w:cs="Times New Roman" w:eastAsiaTheme="minorEastAsia"/>
          <w:b w:val="0"/>
          <w:bCs w:val="0"/>
          <w:kern w:val="2"/>
          <w:sz w:val="24"/>
          <w:szCs w:val="24"/>
          <w:highlight w:val="none"/>
          <w:lang w:val="en-US" w:eastAsia="zh-CN" w:bidi="ar-SA"/>
        </w:rPr>
        <w:t>来自中间储罐的水溶液经脱氨塔进料泵进入进料预热器（出口温度85.9℃），然后进入脱氨塔中部，轻组分（主要含氨和甲醇）进入脱氨塔冷凝器，冷凝液大部分回流，少部分间歇采出用于配置氨水。塔釜物料经物料泵送往甲醇塔中部。甲醇塔顶蒸汽（气态64.7℃）进入甲醇塔冷凝器，冷凝液部分回流，部分经产品冷却器冷却后送往罐区甲醇罐储存。塔釜废水经甲醇塔输送泵加压后经预热器回收热量后送往污水处理站处理。</w:t>
      </w:r>
    </w:p>
    <w:p w14:paraId="4708A208">
      <w:pPr>
        <w:spacing w:line="360" w:lineRule="auto"/>
        <w:ind w:firstLine="482" w:firstLineChars="200"/>
        <w:rPr>
          <w:rFonts w:hint="eastAsia" w:ascii="Times New Roman" w:hAnsi="Times New Roman" w:cs="Times New Roman"/>
          <w:b/>
          <w:bCs/>
          <w:sz w:val="24"/>
          <w:szCs w:val="24"/>
          <w:highlight w:val="none"/>
          <w:lang w:val="en-US" w:eastAsia="zh-CN"/>
        </w:rPr>
      </w:pPr>
      <w:r>
        <w:rPr>
          <w:rFonts w:hint="eastAsia" w:ascii="Times New Roman" w:hAnsi="Times New Roman" w:cs="Times New Roman"/>
          <w:b/>
          <w:bCs/>
          <w:sz w:val="24"/>
          <w:szCs w:val="24"/>
          <w:highlight w:val="none"/>
          <w:lang w:val="en-US" w:eastAsia="zh-CN"/>
        </w:rPr>
        <w:t>3.6.2 生产工艺及产污环节</w:t>
      </w:r>
    </w:p>
    <w:p w14:paraId="66645CD6">
      <w:pPr>
        <w:pStyle w:val="9"/>
        <w:spacing w:line="360" w:lineRule="auto"/>
        <w:ind w:firstLine="480" w:firstLineChars="200"/>
        <w:rPr>
          <w:rFonts w:hint="eastAsia" w:ascii="Times New Roman" w:hAnsi="Times New Roman" w:cs="Times New Roman"/>
          <w:b/>
          <w:bCs/>
          <w:sz w:val="24"/>
          <w:szCs w:val="24"/>
          <w:highlight w:val="none"/>
          <w:lang w:val="en-US" w:eastAsia="zh-CN"/>
        </w:rPr>
      </w:pPr>
      <w:r>
        <w:rPr>
          <w:rFonts w:hint="eastAsia" w:ascii="Times New Roman" w:hAnsi="Times New Roman" w:cs="Times New Roman" w:eastAsiaTheme="minorEastAsia"/>
          <w:b w:val="0"/>
          <w:bCs w:val="0"/>
          <w:kern w:val="2"/>
          <w:sz w:val="24"/>
          <w:szCs w:val="24"/>
          <w:lang w:val="en-US" w:eastAsia="zh-CN" w:bidi="ar-SA"/>
        </w:rPr>
        <w:t>项目在生产运行中会产生废气、废水、噪声和固废，详见表3.6</w:t>
      </w:r>
      <w:r>
        <w:rPr>
          <w:rFonts w:hint="eastAsia" w:ascii="Times New Roman" w:hAnsi="Times New Roman" w:cs="Times New Roman"/>
          <w:b w:val="0"/>
          <w:bCs w:val="0"/>
          <w:kern w:val="2"/>
          <w:sz w:val="24"/>
          <w:szCs w:val="24"/>
          <w:lang w:val="en-US" w:eastAsia="zh-CN" w:bidi="ar-SA"/>
        </w:rPr>
        <w:t>.2</w:t>
      </w:r>
      <w:r>
        <w:rPr>
          <w:rFonts w:hint="eastAsia" w:ascii="Times New Roman" w:hAnsi="Times New Roman" w:cs="Times New Roman" w:eastAsiaTheme="minorEastAsia"/>
          <w:b w:val="0"/>
          <w:bCs w:val="0"/>
          <w:kern w:val="2"/>
          <w:sz w:val="24"/>
          <w:szCs w:val="24"/>
          <w:lang w:val="en-US" w:eastAsia="zh-CN" w:bidi="ar-SA"/>
        </w:rPr>
        <w:t>-1。</w:t>
      </w:r>
    </w:p>
    <w:p w14:paraId="54AB7FE6">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center"/>
        <w:textAlignment w:val="auto"/>
        <w:rPr>
          <w:rFonts w:hint="eastAsia" w:ascii="Times New Roman" w:hAnsi="Times New Roman" w:cs="Times New Roman"/>
          <w:b/>
          <w:bCs/>
          <w:kern w:val="2"/>
          <w:sz w:val="24"/>
          <w:szCs w:val="24"/>
          <w:highlight w:val="lightGray"/>
          <w:lang w:val="en-US" w:eastAsia="zh-CN" w:bidi="ar-SA"/>
        </w:rPr>
      </w:pPr>
      <w:r>
        <w:rPr>
          <w:rFonts w:hint="eastAsia" w:ascii="Times New Roman" w:hAnsi="Times New Roman" w:cs="Times New Roman" w:eastAsiaTheme="minorEastAsia"/>
          <w:b/>
          <w:bCs/>
          <w:kern w:val="2"/>
          <w:sz w:val="24"/>
          <w:szCs w:val="24"/>
          <w:highlight w:val="none"/>
          <w:lang w:val="en-US" w:eastAsia="zh-CN" w:bidi="ar-SA"/>
        </w:rPr>
        <w:t>表3.</w:t>
      </w:r>
      <w:r>
        <w:rPr>
          <w:rFonts w:hint="eastAsia" w:ascii="Times New Roman" w:hAnsi="Times New Roman" w:cs="Times New Roman"/>
          <w:b/>
          <w:bCs/>
          <w:kern w:val="2"/>
          <w:sz w:val="24"/>
          <w:szCs w:val="24"/>
          <w:highlight w:val="none"/>
          <w:lang w:val="en-US" w:eastAsia="zh-CN" w:bidi="ar-SA"/>
        </w:rPr>
        <w:t>6.2</w:t>
      </w:r>
      <w:r>
        <w:rPr>
          <w:rFonts w:hint="eastAsia" w:ascii="Times New Roman" w:hAnsi="Times New Roman" w:cs="Times New Roman" w:eastAsiaTheme="minorEastAsia"/>
          <w:b/>
          <w:bCs/>
          <w:kern w:val="2"/>
          <w:sz w:val="24"/>
          <w:szCs w:val="24"/>
          <w:highlight w:val="none"/>
          <w:lang w:val="en-US" w:eastAsia="zh-CN" w:bidi="ar-SA"/>
        </w:rPr>
        <w:t xml:space="preserve">-1 </w:t>
      </w:r>
      <w:r>
        <w:rPr>
          <w:rFonts w:hint="eastAsia" w:ascii="Times New Roman" w:hAnsi="Times New Roman" w:cs="Times New Roman"/>
          <w:b/>
          <w:bCs/>
          <w:kern w:val="2"/>
          <w:sz w:val="24"/>
          <w:szCs w:val="24"/>
          <w:highlight w:val="none"/>
          <w:lang w:val="en-US" w:eastAsia="zh-CN" w:bidi="ar-SA"/>
        </w:rPr>
        <w:t>本</w:t>
      </w:r>
      <w:r>
        <w:rPr>
          <w:rFonts w:hint="eastAsia" w:ascii="Times New Roman" w:hAnsi="Times New Roman" w:cs="Times New Roman" w:eastAsiaTheme="minorEastAsia"/>
          <w:b/>
          <w:bCs/>
          <w:kern w:val="2"/>
          <w:sz w:val="24"/>
          <w:szCs w:val="24"/>
          <w:highlight w:val="none"/>
          <w:lang w:val="en-US" w:eastAsia="zh-CN" w:bidi="ar-SA"/>
        </w:rPr>
        <w:t>项目</w:t>
      </w:r>
      <w:r>
        <w:rPr>
          <w:rFonts w:hint="eastAsia" w:ascii="Times New Roman" w:hAnsi="Times New Roman" w:cs="Times New Roman"/>
          <w:b/>
          <w:bCs/>
          <w:kern w:val="2"/>
          <w:sz w:val="24"/>
          <w:szCs w:val="24"/>
          <w:highlight w:val="none"/>
          <w:lang w:val="en-US" w:eastAsia="zh-CN" w:bidi="ar-SA"/>
        </w:rPr>
        <w:t>污染因子表</w:t>
      </w:r>
    </w:p>
    <w:tbl>
      <w:tblPr>
        <w:tblStyle w:val="102"/>
        <w:tblW w:w="4946"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57" w:type="dxa"/>
          <w:bottom w:w="0" w:type="dxa"/>
          <w:right w:w="57" w:type="dxa"/>
        </w:tblCellMar>
      </w:tblPr>
      <w:tblGrid>
        <w:gridCol w:w="756"/>
        <w:gridCol w:w="713"/>
        <w:gridCol w:w="2070"/>
        <w:gridCol w:w="2482"/>
        <w:gridCol w:w="3179"/>
      </w:tblGrid>
      <w:tr w14:paraId="3EDEB28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tblHeader/>
          <w:jc w:val="center"/>
        </w:trPr>
        <w:tc>
          <w:tcPr>
            <w:tcW w:w="756" w:type="dxa"/>
            <w:vAlign w:val="center"/>
          </w:tcPr>
          <w:p w14:paraId="2055364A">
            <w:pPr>
              <w:spacing w:line="240" w:lineRule="auto"/>
              <w:jc w:val="center"/>
              <w:rPr>
                <w:rFonts w:hint="default" w:ascii="Times New Roman" w:hAnsi="Times New Roman" w:eastAsia="宋体" w:cs="Times New Roman"/>
                <w:b/>
                <w:bCs/>
                <w:sz w:val="21"/>
                <w:szCs w:val="21"/>
                <w:highlight w:val="none"/>
                <w:lang w:eastAsia="zh-CN"/>
              </w:rPr>
            </w:pPr>
            <w:r>
              <w:rPr>
                <w:rFonts w:hint="default" w:ascii="Times New Roman" w:hAnsi="Times New Roman" w:eastAsia="宋体" w:cs="Times New Roman"/>
                <w:b/>
                <w:bCs/>
                <w:sz w:val="21"/>
                <w:szCs w:val="21"/>
                <w:highlight w:val="none"/>
                <w:lang w:val="en-US" w:eastAsia="zh-CN"/>
              </w:rPr>
              <w:t>类别</w:t>
            </w:r>
          </w:p>
        </w:tc>
        <w:tc>
          <w:tcPr>
            <w:tcW w:w="713" w:type="dxa"/>
            <w:vAlign w:val="center"/>
          </w:tcPr>
          <w:p w14:paraId="3E67CC38">
            <w:pPr>
              <w:spacing w:line="240" w:lineRule="auto"/>
              <w:jc w:val="center"/>
              <w:rPr>
                <w:rFonts w:hint="default" w:ascii="Times New Roman" w:hAnsi="Times New Roman" w:eastAsia="宋体" w:cs="Times New Roman"/>
                <w:b/>
                <w:bCs/>
                <w:sz w:val="21"/>
                <w:szCs w:val="21"/>
                <w:highlight w:val="none"/>
                <w:lang w:eastAsia="zh-CN"/>
              </w:rPr>
            </w:pPr>
            <w:r>
              <w:rPr>
                <w:rFonts w:hint="default" w:ascii="Times New Roman" w:hAnsi="Times New Roman" w:eastAsia="宋体" w:cs="Times New Roman"/>
                <w:b/>
                <w:bCs/>
                <w:sz w:val="21"/>
                <w:szCs w:val="21"/>
                <w:highlight w:val="none"/>
                <w:lang w:val="en-US" w:eastAsia="zh-CN"/>
              </w:rPr>
              <w:t>编号</w:t>
            </w:r>
          </w:p>
        </w:tc>
        <w:tc>
          <w:tcPr>
            <w:tcW w:w="2070" w:type="dxa"/>
            <w:vAlign w:val="center"/>
          </w:tcPr>
          <w:p w14:paraId="788595B0">
            <w:pPr>
              <w:spacing w:line="240" w:lineRule="auto"/>
              <w:jc w:val="center"/>
              <w:rPr>
                <w:rFonts w:hint="default" w:ascii="Times New Roman" w:hAnsi="Times New Roman" w:eastAsia="宋体" w:cs="Times New Roman"/>
                <w:b/>
                <w:bCs/>
                <w:sz w:val="21"/>
                <w:szCs w:val="21"/>
                <w:highlight w:val="none"/>
                <w:lang w:val="en-US"/>
              </w:rPr>
            </w:pPr>
            <w:r>
              <w:rPr>
                <w:rFonts w:hint="default" w:ascii="Times New Roman" w:hAnsi="Times New Roman" w:eastAsia="宋体" w:cs="Times New Roman"/>
                <w:b/>
                <w:bCs/>
                <w:sz w:val="21"/>
                <w:szCs w:val="21"/>
                <w:highlight w:val="none"/>
                <w:lang w:val="en-US" w:eastAsia="zh-CN"/>
              </w:rPr>
              <w:t>产生工序</w:t>
            </w:r>
          </w:p>
        </w:tc>
        <w:tc>
          <w:tcPr>
            <w:tcW w:w="2482" w:type="dxa"/>
            <w:vAlign w:val="center"/>
          </w:tcPr>
          <w:p w14:paraId="19AB08D0">
            <w:pPr>
              <w:spacing w:line="24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lang w:val="en-US" w:eastAsia="zh-CN"/>
              </w:rPr>
              <w:t>污染物</w:t>
            </w:r>
          </w:p>
        </w:tc>
        <w:tc>
          <w:tcPr>
            <w:tcW w:w="3179" w:type="dxa"/>
            <w:vAlign w:val="center"/>
          </w:tcPr>
          <w:p w14:paraId="5AE3C732">
            <w:pPr>
              <w:spacing w:line="24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lang w:val="en-US" w:eastAsia="zh-CN"/>
              </w:rPr>
              <w:t>主要污染因子</w:t>
            </w:r>
          </w:p>
        </w:tc>
      </w:tr>
      <w:tr w14:paraId="3E5CA3B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restart"/>
            <w:shd w:val="clear" w:color="auto" w:fill="auto"/>
            <w:vAlign w:val="center"/>
          </w:tcPr>
          <w:p w14:paraId="3468BC9B">
            <w:pPr>
              <w:spacing w:line="240" w:lineRule="auto"/>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废水</w:t>
            </w:r>
          </w:p>
        </w:tc>
        <w:tc>
          <w:tcPr>
            <w:tcW w:w="713" w:type="dxa"/>
            <w:shd w:val="clear" w:color="auto" w:fill="auto"/>
            <w:vAlign w:val="center"/>
          </w:tcPr>
          <w:p w14:paraId="1F0FEAD2">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W1</w:t>
            </w:r>
          </w:p>
        </w:tc>
        <w:tc>
          <w:tcPr>
            <w:tcW w:w="2070" w:type="dxa"/>
            <w:shd w:val="clear" w:color="auto" w:fill="auto"/>
            <w:vAlign w:val="center"/>
          </w:tcPr>
          <w:p w14:paraId="7B629A3B">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甲醇回收</w:t>
            </w:r>
          </w:p>
        </w:tc>
        <w:tc>
          <w:tcPr>
            <w:tcW w:w="2482" w:type="dxa"/>
            <w:shd w:val="clear" w:color="auto" w:fill="auto"/>
            <w:vAlign w:val="center"/>
          </w:tcPr>
          <w:p w14:paraId="7DEEC3DE">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甲醇回收废气</w:t>
            </w:r>
          </w:p>
        </w:tc>
        <w:tc>
          <w:tcPr>
            <w:tcW w:w="3179" w:type="dxa"/>
            <w:shd w:val="clear" w:color="auto" w:fill="auto"/>
            <w:vAlign w:val="center"/>
          </w:tcPr>
          <w:p w14:paraId="45549C30">
            <w:pPr>
              <w:spacing w:line="240" w:lineRule="auto"/>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COD</w:t>
            </w:r>
            <w:r>
              <w:rPr>
                <w:rFonts w:hint="default" w:ascii="Times New Roman" w:hAnsi="Times New Roman" w:eastAsia="宋体" w:cs="Times New Roman"/>
                <w:color w:val="auto"/>
                <w:sz w:val="21"/>
                <w:szCs w:val="21"/>
                <w:highlight w:val="none"/>
                <w:vertAlign w:val="subscript"/>
                <w:lang w:val="en-US" w:eastAsia="zh-CN"/>
              </w:rPr>
              <w:t>C</w:t>
            </w:r>
            <w:r>
              <w:rPr>
                <w:rFonts w:hint="default" w:ascii="Times New Roman" w:hAnsi="Times New Roman" w:eastAsia="宋体" w:cs="Times New Roman"/>
                <w:color w:val="auto"/>
                <w:sz w:val="21"/>
                <w:szCs w:val="21"/>
                <w:highlight w:val="none"/>
                <w:vertAlign w:val="subscript"/>
              </w:rPr>
              <w:t>r</w:t>
            </w:r>
            <w:r>
              <w:rPr>
                <w:rFonts w:hint="default" w:ascii="Times New Roman" w:hAnsi="Times New Roman" w:eastAsia="宋体" w:cs="Times New Roman"/>
                <w:color w:val="auto"/>
                <w:sz w:val="21"/>
                <w:szCs w:val="21"/>
                <w:highlight w:val="none"/>
              </w:rPr>
              <w:t>、NH</w:t>
            </w:r>
            <w:r>
              <w:rPr>
                <w:rFonts w:hint="default" w:ascii="Times New Roman" w:hAnsi="Times New Roman" w:eastAsia="宋体" w:cs="Times New Roman"/>
                <w:color w:val="auto"/>
                <w:sz w:val="21"/>
                <w:szCs w:val="21"/>
                <w:highlight w:val="none"/>
                <w:vertAlign w:val="subscript"/>
              </w:rPr>
              <w:t>3</w:t>
            </w:r>
            <w:r>
              <w:rPr>
                <w:rFonts w:hint="default" w:ascii="Times New Roman" w:hAnsi="Times New Roman" w:eastAsia="宋体" w:cs="Times New Roman"/>
                <w:color w:val="auto"/>
                <w:sz w:val="21"/>
                <w:szCs w:val="21"/>
                <w:highlight w:val="none"/>
              </w:rPr>
              <w:t>-N</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lang w:val="en-US" w:eastAsia="zh-CN"/>
              </w:rPr>
              <w:t>甲醇</w:t>
            </w:r>
          </w:p>
        </w:tc>
      </w:tr>
      <w:tr w14:paraId="11D1A2C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3750579F">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5850531F">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W2</w:t>
            </w:r>
          </w:p>
        </w:tc>
        <w:tc>
          <w:tcPr>
            <w:tcW w:w="2070" w:type="dxa"/>
            <w:shd w:val="clear" w:color="auto" w:fill="auto"/>
            <w:vAlign w:val="center"/>
          </w:tcPr>
          <w:p w14:paraId="4F822E1C">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设备清洗工序</w:t>
            </w:r>
          </w:p>
        </w:tc>
        <w:tc>
          <w:tcPr>
            <w:tcW w:w="2482" w:type="dxa"/>
            <w:shd w:val="clear" w:color="auto" w:fill="auto"/>
            <w:vAlign w:val="center"/>
          </w:tcPr>
          <w:p w14:paraId="455AC084">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设备清洗废水</w:t>
            </w:r>
          </w:p>
        </w:tc>
        <w:tc>
          <w:tcPr>
            <w:tcW w:w="3179" w:type="dxa"/>
            <w:shd w:val="clear" w:color="auto" w:fill="auto"/>
            <w:vAlign w:val="center"/>
          </w:tcPr>
          <w:p w14:paraId="5C31F009">
            <w:pPr>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COD</w:t>
            </w:r>
            <w:r>
              <w:rPr>
                <w:rFonts w:hint="default" w:ascii="Times New Roman" w:hAnsi="Times New Roman" w:eastAsia="宋体" w:cs="Times New Roman"/>
                <w:color w:val="auto"/>
                <w:sz w:val="21"/>
                <w:szCs w:val="21"/>
                <w:highlight w:val="none"/>
                <w:vertAlign w:val="subscript"/>
                <w:lang w:val="en-US" w:eastAsia="zh-CN"/>
              </w:rPr>
              <w:t>C</w:t>
            </w:r>
            <w:r>
              <w:rPr>
                <w:rFonts w:hint="default" w:ascii="Times New Roman" w:hAnsi="Times New Roman" w:eastAsia="宋体" w:cs="Times New Roman"/>
                <w:color w:val="auto"/>
                <w:sz w:val="21"/>
                <w:szCs w:val="21"/>
                <w:highlight w:val="none"/>
                <w:vertAlign w:val="subscript"/>
              </w:rPr>
              <w:t>r</w:t>
            </w:r>
            <w:r>
              <w:rPr>
                <w:rFonts w:hint="default" w:ascii="Times New Roman" w:hAnsi="Times New Roman" w:eastAsia="宋体" w:cs="Times New Roman"/>
                <w:color w:val="auto"/>
                <w:sz w:val="21"/>
                <w:szCs w:val="21"/>
                <w:highlight w:val="none"/>
              </w:rPr>
              <w:t>、NH</w:t>
            </w:r>
            <w:r>
              <w:rPr>
                <w:rFonts w:hint="default" w:ascii="Times New Roman" w:hAnsi="Times New Roman" w:eastAsia="宋体" w:cs="Times New Roman"/>
                <w:color w:val="auto"/>
                <w:sz w:val="21"/>
                <w:szCs w:val="21"/>
                <w:highlight w:val="none"/>
                <w:vertAlign w:val="subscript"/>
              </w:rPr>
              <w:t>3</w:t>
            </w:r>
            <w:r>
              <w:rPr>
                <w:rFonts w:hint="default" w:ascii="Times New Roman" w:hAnsi="Times New Roman" w:eastAsia="宋体" w:cs="Times New Roman"/>
                <w:color w:val="auto"/>
                <w:sz w:val="21"/>
                <w:szCs w:val="21"/>
                <w:highlight w:val="none"/>
              </w:rPr>
              <w:t>-N</w:t>
            </w:r>
          </w:p>
        </w:tc>
      </w:tr>
      <w:tr w14:paraId="37A95AE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1501D80F">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593BBD6B">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W3</w:t>
            </w:r>
          </w:p>
        </w:tc>
        <w:tc>
          <w:tcPr>
            <w:tcW w:w="2070" w:type="dxa"/>
            <w:shd w:val="clear" w:color="auto" w:fill="auto"/>
            <w:vAlign w:val="center"/>
          </w:tcPr>
          <w:p w14:paraId="526EE95C">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BBQ循环冷却水系统</w:t>
            </w:r>
          </w:p>
        </w:tc>
        <w:tc>
          <w:tcPr>
            <w:tcW w:w="2482" w:type="dxa"/>
            <w:shd w:val="clear" w:color="auto" w:fill="auto"/>
            <w:vAlign w:val="center"/>
          </w:tcPr>
          <w:p w14:paraId="1ED0D9D7">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BBQ循环冷却水系统排水</w:t>
            </w:r>
          </w:p>
        </w:tc>
        <w:tc>
          <w:tcPr>
            <w:tcW w:w="3179" w:type="dxa"/>
            <w:shd w:val="clear" w:color="auto" w:fill="auto"/>
            <w:vAlign w:val="center"/>
          </w:tcPr>
          <w:p w14:paraId="6AFA8D72">
            <w:pPr>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COD</w:t>
            </w:r>
            <w:r>
              <w:rPr>
                <w:rFonts w:hint="default" w:ascii="Times New Roman" w:hAnsi="Times New Roman" w:eastAsia="宋体" w:cs="Times New Roman"/>
                <w:color w:val="auto"/>
                <w:sz w:val="21"/>
                <w:szCs w:val="21"/>
                <w:highlight w:val="none"/>
                <w:vertAlign w:val="subscript"/>
                <w:lang w:val="en-US" w:eastAsia="zh-CN"/>
              </w:rPr>
              <w:t>C</w:t>
            </w:r>
            <w:r>
              <w:rPr>
                <w:rFonts w:hint="default" w:ascii="Times New Roman" w:hAnsi="Times New Roman" w:eastAsia="宋体" w:cs="Times New Roman"/>
                <w:color w:val="auto"/>
                <w:sz w:val="21"/>
                <w:szCs w:val="21"/>
                <w:highlight w:val="none"/>
                <w:vertAlign w:val="subscript"/>
              </w:rPr>
              <w:t>r</w:t>
            </w:r>
            <w:r>
              <w:rPr>
                <w:rFonts w:hint="default" w:ascii="Times New Roman" w:hAnsi="Times New Roman" w:eastAsia="宋体" w:cs="Times New Roman"/>
                <w:color w:val="auto"/>
                <w:sz w:val="21"/>
                <w:szCs w:val="21"/>
                <w:highlight w:val="none"/>
              </w:rPr>
              <w:t>、</w:t>
            </w:r>
            <w:r>
              <w:rPr>
                <w:rFonts w:hint="eastAsia" w:ascii="Times New Roman" w:hAnsi="Times New Roman" w:eastAsia="宋体" w:cs="Times New Roman"/>
                <w:color w:val="auto"/>
                <w:sz w:val="21"/>
                <w:szCs w:val="21"/>
                <w:highlight w:val="none"/>
                <w:lang w:val="en-US" w:eastAsia="zh-CN"/>
              </w:rPr>
              <w:t>SS</w:t>
            </w:r>
          </w:p>
        </w:tc>
      </w:tr>
      <w:tr w14:paraId="7BC5E4A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5D5DE50F">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011520CE">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W4</w:t>
            </w:r>
          </w:p>
        </w:tc>
        <w:tc>
          <w:tcPr>
            <w:tcW w:w="2070" w:type="dxa"/>
            <w:shd w:val="clear" w:color="auto" w:fill="auto"/>
            <w:vAlign w:val="center"/>
          </w:tcPr>
          <w:p w14:paraId="19DE3097">
            <w:pPr>
              <w:keepNext w:val="0"/>
              <w:keepLines w:val="0"/>
              <w:widowControl/>
              <w:suppressLineNumbers w:val="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000000"/>
                <w:kern w:val="0"/>
                <w:sz w:val="21"/>
                <w:szCs w:val="21"/>
                <w:highlight w:val="none"/>
                <w:lang w:val="en-US" w:eastAsia="zh-CN" w:bidi="ar"/>
              </w:rPr>
              <w:t>BBQ</w:t>
            </w:r>
            <w:r>
              <w:rPr>
                <w:rFonts w:hint="default" w:ascii="Times New Roman" w:hAnsi="Times New Roman" w:eastAsia="宋体" w:cs="Times New Roman"/>
                <w:color w:val="000000"/>
                <w:kern w:val="0"/>
                <w:sz w:val="21"/>
                <w:szCs w:val="21"/>
                <w:highlight w:val="none"/>
                <w:lang w:val="en-US" w:eastAsia="zh-CN" w:bidi="ar"/>
              </w:rPr>
              <w:t>废气</w:t>
            </w:r>
            <w:r>
              <w:rPr>
                <w:rFonts w:hint="eastAsia" w:ascii="Times New Roman" w:hAnsi="Times New Roman" w:eastAsia="宋体" w:cs="Times New Roman"/>
                <w:color w:val="000000"/>
                <w:kern w:val="0"/>
                <w:sz w:val="21"/>
                <w:szCs w:val="21"/>
                <w:highlight w:val="none"/>
                <w:lang w:val="en-US" w:eastAsia="zh-CN" w:bidi="ar"/>
              </w:rPr>
              <w:t>喷淋</w:t>
            </w:r>
          </w:p>
        </w:tc>
        <w:tc>
          <w:tcPr>
            <w:tcW w:w="2482" w:type="dxa"/>
            <w:shd w:val="clear" w:color="auto" w:fill="auto"/>
            <w:vAlign w:val="center"/>
          </w:tcPr>
          <w:p w14:paraId="1B48F848">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000000"/>
                <w:kern w:val="0"/>
                <w:sz w:val="21"/>
                <w:szCs w:val="21"/>
                <w:highlight w:val="none"/>
                <w:lang w:val="en-US" w:eastAsia="zh-CN" w:bidi="ar"/>
              </w:rPr>
              <w:t>BBQ</w:t>
            </w:r>
            <w:r>
              <w:rPr>
                <w:rFonts w:hint="default" w:ascii="Times New Roman" w:hAnsi="Times New Roman" w:eastAsia="宋体" w:cs="Times New Roman"/>
                <w:color w:val="auto"/>
                <w:kern w:val="2"/>
                <w:sz w:val="21"/>
                <w:szCs w:val="21"/>
                <w:highlight w:val="none"/>
                <w:lang w:val="en-US" w:eastAsia="zh-CN" w:bidi="ar-SA"/>
              </w:rPr>
              <w:t>废气</w:t>
            </w:r>
            <w:r>
              <w:rPr>
                <w:rFonts w:hint="eastAsia" w:ascii="Times New Roman" w:hAnsi="Times New Roman" w:eastAsia="宋体" w:cs="Times New Roman"/>
                <w:color w:val="auto"/>
                <w:kern w:val="2"/>
                <w:sz w:val="21"/>
                <w:szCs w:val="21"/>
                <w:highlight w:val="none"/>
                <w:lang w:val="en-US" w:eastAsia="zh-CN" w:bidi="ar-SA"/>
              </w:rPr>
              <w:t>喷淋</w:t>
            </w:r>
            <w:r>
              <w:rPr>
                <w:rFonts w:hint="default" w:ascii="Times New Roman" w:hAnsi="Times New Roman" w:eastAsia="宋体" w:cs="Times New Roman"/>
                <w:color w:val="auto"/>
                <w:kern w:val="2"/>
                <w:sz w:val="21"/>
                <w:szCs w:val="21"/>
                <w:highlight w:val="none"/>
                <w:lang w:val="en-US" w:eastAsia="zh-CN" w:bidi="ar-SA"/>
              </w:rPr>
              <w:t>废水</w:t>
            </w:r>
          </w:p>
        </w:tc>
        <w:tc>
          <w:tcPr>
            <w:tcW w:w="3179" w:type="dxa"/>
            <w:shd w:val="clear" w:color="auto" w:fill="auto"/>
            <w:vAlign w:val="center"/>
          </w:tcPr>
          <w:p w14:paraId="5A83E3E6">
            <w:pPr>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COD</w:t>
            </w:r>
            <w:r>
              <w:rPr>
                <w:rFonts w:hint="default" w:ascii="Times New Roman" w:hAnsi="Times New Roman" w:eastAsia="宋体" w:cs="Times New Roman"/>
                <w:color w:val="auto"/>
                <w:sz w:val="21"/>
                <w:szCs w:val="21"/>
                <w:highlight w:val="none"/>
                <w:vertAlign w:val="subscript"/>
                <w:lang w:val="en-US" w:eastAsia="zh-CN"/>
              </w:rPr>
              <w:t>C</w:t>
            </w:r>
            <w:r>
              <w:rPr>
                <w:rFonts w:hint="default" w:ascii="Times New Roman" w:hAnsi="Times New Roman" w:eastAsia="宋体" w:cs="Times New Roman"/>
                <w:color w:val="auto"/>
                <w:sz w:val="21"/>
                <w:szCs w:val="21"/>
                <w:highlight w:val="none"/>
                <w:vertAlign w:val="subscript"/>
              </w:rPr>
              <w:t>r</w:t>
            </w:r>
            <w:r>
              <w:rPr>
                <w:rFonts w:hint="default" w:ascii="Times New Roman" w:hAnsi="Times New Roman" w:eastAsia="宋体" w:cs="Times New Roman"/>
                <w:color w:val="auto"/>
                <w:sz w:val="21"/>
                <w:szCs w:val="21"/>
                <w:highlight w:val="none"/>
              </w:rPr>
              <w:t>、NH</w:t>
            </w:r>
            <w:r>
              <w:rPr>
                <w:rFonts w:hint="default" w:ascii="Times New Roman" w:hAnsi="Times New Roman" w:eastAsia="宋体" w:cs="Times New Roman"/>
                <w:color w:val="auto"/>
                <w:sz w:val="21"/>
                <w:szCs w:val="21"/>
                <w:highlight w:val="none"/>
                <w:vertAlign w:val="subscript"/>
              </w:rPr>
              <w:t>3</w:t>
            </w:r>
            <w:r>
              <w:rPr>
                <w:rFonts w:hint="default" w:ascii="Times New Roman" w:hAnsi="Times New Roman" w:eastAsia="宋体" w:cs="Times New Roman"/>
                <w:color w:val="auto"/>
                <w:sz w:val="21"/>
                <w:szCs w:val="21"/>
                <w:highlight w:val="none"/>
              </w:rPr>
              <w:t>-N、</w:t>
            </w:r>
            <w:r>
              <w:rPr>
                <w:rFonts w:hint="default" w:ascii="Times New Roman" w:hAnsi="Times New Roman" w:eastAsia="宋体" w:cs="Times New Roman"/>
                <w:color w:val="auto"/>
                <w:sz w:val="21"/>
                <w:szCs w:val="21"/>
                <w:highlight w:val="none"/>
                <w:lang w:val="en-US" w:eastAsia="zh-CN"/>
              </w:rPr>
              <w:t>SS</w:t>
            </w:r>
          </w:p>
        </w:tc>
      </w:tr>
      <w:tr w14:paraId="5BE258F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5E27CD0B">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3C276143">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W5</w:t>
            </w:r>
          </w:p>
        </w:tc>
        <w:tc>
          <w:tcPr>
            <w:tcW w:w="2070" w:type="dxa"/>
            <w:shd w:val="clear" w:color="auto" w:fill="auto"/>
            <w:vAlign w:val="center"/>
          </w:tcPr>
          <w:p w14:paraId="378E6A09">
            <w:pPr>
              <w:keepNext w:val="0"/>
              <w:keepLines w:val="0"/>
              <w:widowControl/>
              <w:suppressLineNumbers w:val="0"/>
              <w:jc w:val="center"/>
              <w:rPr>
                <w:rFonts w:hint="default" w:ascii="Times New Roman" w:hAnsi="Times New Roman" w:eastAsia="宋体" w:cs="Times New Roman"/>
                <w:color w:val="000000"/>
                <w:kern w:val="0"/>
                <w:sz w:val="21"/>
                <w:szCs w:val="21"/>
                <w:highlight w:val="none"/>
                <w:lang w:val="en-US" w:eastAsia="zh-CN" w:bidi="ar"/>
              </w:rPr>
            </w:pPr>
            <w:r>
              <w:rPr>
                <w:rFonts w:hint="eastAsia" w:ascii="Times New Roman" w:hAnsi="Times New Roman" w:eastAsia="宋体" w:cs="Times New Roman"/>
                <w:color w:val="000000"/>
                <w:kern w:val="0"/>
                <w:sz w:val="21"/>
                <w:szCs w:val="21"/>
                <w:highlight w:val="none"/>
                <w:lang w:val="en-US" w:eastAsia="zh-CN" w:bidi="ar"/>
              </w:rPr>
              <w:t>BBQ废气冷凝</w:t>
            </w:r>
          </w:p>
        </w:tc>
        <w:tc>
          <w:tcPr>
            <w:tcW w:w="2482" w:type="dxa"/>
            <w:shd w:val="clear" w:color="auto" w:fill="auto"/>
            <w:vAlign w:val="center"/>
          </w:tcPr>
          <w:p w14:paraId="767CCA1D">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BBQ废气冷凝废水</w:t>
            </w:r>
          </w:p>
        </w:tc>
        <w:tc>
          <w:tcPr>
            <w:tcW w:w="3179" w:type="dxa"/>
            <w:shd w:val="clear" w:color="auto" w:fill="auto"/>
            <w:vAlign w:val="center"/>
          </w:tcPr>
          <w:p w14:paraId="42F67190">
            <w:pPr>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COD</w:t>
            </w:r>
            <w:r>
              <w:rPr>
                <w:rFonts w:hint="default" w:ascii="Times New Roman" w:hAnsi="Times New Roman" w:eastAsia="宋体" w:cs="Times New Roman"/>
                <w:color w:val="auto"/>
                <w:sz w:val="21"/>
                <w:szCs w:val="21"/>
                <w:highlight w:val="none"/>
                <w:vertAlign w:val="subscript"/>
                <w:lang w:val="en-US" w:eastAsia="zh-CN"/>
              </w:rPr>
              <w:t>C</w:t>
            </w:r>
            <w:r>
              <w:rPr>
                <w:rFonts w:hint="default" w:ascii="Times New Roman" w:hAnsi="Times New Roman" w:eastAsia="宋体" w:cs="Times New Roman"/>
                <w:color w:val="auto"/>
                <w:sz w:val="21"/>
                <w:szCs w:val="21"/>
                <w:highlight w:val="none"/>
                <w:vertAlign w:val="subscript"/>
              </w:rPr>
              <w:t>r</w:t>
            </w:r>
            <w:r>
              <w:rPr>
                <w:rFonts w:hint="default" w:ascii="Times New Roman" w:hAnsi="Times New Roman" w:eastAsia="宋体" w:cs="Times New Roman"/>
                <w:color w:val="auto"/>
                <w:sz w:val="21"/>
                <w:szCs w:val="21"/>
                <w:highlight w:val="none"/>
              </w:rPr>
              <w:t>、NH</w:t>
            </w:r>
            <w:r>
              <w:rPr>
                <w:rFonts w:hint="default" w:ascii="Times New Roman" w:hAnsi="Times New Roman" w:eastAsia="宋体" w:cs="Times New Roman"/>
                <w:color w:val="auto"/>
                <w:sz w:val="21"/>
                <w:szCs w:val="21"/>
                <w:highlight w:val="none"/>
                <w:vertAlign w:val="subscript"/>
              </w:rPr>
              <w:t>3</w:t>
            </w:r>
            <w:r>
              <w:rPr>
                <w:rFonts w:hint="default" w:ascii="Times New Roman" w:hAnsi="Times New Roman" w:eastAsia="宋体" w:cs="Times New Roman"/>
                <w:color w:val="auto"/>
                <w:sz w:val="21"/>
                <w:szCs w:val="21"/>
                <w:highlight w:val="none"/>
              </w:rPr>
              <w:t>-N</w:t>
            </w:r>
          </w:p>
        </w:tc>
      </w:tr>
      <w:tr w14:paraId="263D364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71059FCD">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0465EF15">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W6</w:t>
            </w:r>
          </w:p>
        </w:tc>
        <w:tc>
          <w:tcPr>
            <w:tcW w:w="2070" w:type="dxa"/>
            <w:shd w:val="clear" w:color="auto" w:fill="auto"/>
            <w:vAlign w:val="center"/>
          </w:tcPr>
          <w:p w14:paraId="1281017C">
            <w:pPr>
              <w:keepNext w:val="0"/>
              <w:keepLines w:val="0"/>
              <w:widowControl/>
              <w:suppressLineNumbers w:val="0"/>
              <w:jc w:val="center"/>
              <w:rPr>
                <w:rFonts w:hint="default" w:ascii="Times New Roman" w:hAnsi="Times New Roman" w:eastAsia="宋体" w:cs="Times New Roman"/>
                <w:color w:val="000000"/>
                <w:kern w:val="0"/>
                <w:sz w:val="21"/>
                <w:szCs w:val="21"/>
                <w:highlight w:val="none"/>
                <w:lang w:val="en-US" w:eastAsia="zh-CN" w:bidi="ar"/>
              </w:rPr>
            </w:pPr>
            <w:r>
              <w:rPr>
                <w:rFonts w:hint="default" w:ascii="Times New Roman" w:hAnsi="Times New Roman" w:eastAsia="宋体" w:cs="Times New Roman"/>
                <w:color w:val="000000"/>
                <w:kern w:val="0"/>
                <w:sz w:val="21"/>
                <w:szCs w:val="21"/>
                <w:highlight w:val="none"/>
                <w:lang w:val="en-US" w:eastAsia="zh-CN" w:bidi="ar"/>
              </w:rPr>
              <w:t>初期雨水</w:t>
            </w:r>
          </w:p>
        </w:tc>
        <w:tc>
          <w:tcPr>
            <w:tcW w:w="2482" w:type="dxa"/>
            <w:shd w:val="clear" w:color="auto" w:fill="auto"/>
            <w:vAlign w:val="center"/>
          </w:tcPr>
          <w:p w14:paraId="370AEF14">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000000"/>
                <w:kern w:val="0"/>
                <w:sz w:val="21"/>
                <w:szCs w:val="21"/>
                <w:highlight w:val="none"/>
                <w:lang w:val="en-US" w:eastAsia="zh-CN" w:bidi="ar"/>
              </w:rPr>
              <w:t>初期雨水</w:t>
            </w:r>
          </w:p>
        </w:tc>
        <w:tc>
          <w:tcPr>
            <w:tcW w:w="3179" w:type="dxa"/>
            <w:shd w:val="clear" w:color="auto" w:fill="auto"/>
            <w:vAlign w:val="center"/>
          </w:tcPr>
          <w:p w14:paraId="7FBA3CF0">
            <w:pPr>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COD</w:t>
            </w:r>
            <w:r>
              <w:rPr>
                <w:rFonts w:hint="default" w:ascii="Times New Roman" w:hAnsi="Times New Roman" w:eastAsia="宋体" w:cs="Times New Roman"/>
                <w:color w:val="auto"/>
                <w:sz w:val="21"/>
                <w:szCs w:val="21"/>
                <w:highlight w:val="none"/>
                <w:vertAlign w:val="subscript"/>
                <w:lang w:val="en-US" w:eastAsia="zh-CN"/>
              </w:rPr>
              <w:t>C</w:t>
            </w:r>
            <w:r>
              <w:rPr>
                <w:rFonts w:hint="default" w:ascii="Times New Roman" w:hAnsi="Times New Roman" w:eastAsia="宋体" w:cs="Times New Roman"/>
                <w:color w:val="auto"/>
                <w:sz w:val="21"/>
                <w:szCs w:val="21"/>
                <w:highlight w:val="none"/>
                <w:vertAlign w:val="subscript"/>
              </w:rPr>
              <w:t>r</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SS</w:t>
            </w:r>
          </w:p>
        </w:tc>
      </w:tr>
      <w:tr w14:paraId="4E9F31E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34D01F2C">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4079FD89">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W7</w:t>
            </w:r>
          </w:p>
        </w:tc>
        <w:tc>
          <w:tcPr>
            <w:tcW w:w="2070" w:type="dxa"/>
            <w:shd w:val="clear" w:color="auto" w:fill="auto"/>
            <w:vAlign w:val="center"/>
          </w:tcPr>
          <w:p w14:paraId="56359802">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地</w:t>
            </w:r>
            <w:r>
              <w:rPr>
                <w:rFonts w:hint="eastAsia" w:ascii="Times New Roman" w:hAnsi="Times New Roman" w:eastAsia="宋体" w:cs="Times New Roman"/>
                <w:color w:val="auto"/>
                <w:kern w:val="2"/>
                <w:sz w:val="21"/>
                <w:szCs w:val="21"/>
                <w:highlight w:val="none"/>
                <w:lang w:val="en-US" w:eastAsia="zh-CN" w:bidi="ar-SA"/>
              </w:rPr>
              <w:t>坪</w:t>
            </w:r>
            <w:r>
              <w:rPr>
                <w:rFonts w:hint="default" w:ascii="Times New Roman" w:hAnsi="Times New Roman" w:eastAsia="宋体" w:cs="Times New Roman"/>
                <w:color w:val="auto"/>
                <w:kern w:val="2"/>
                <w:sz w:val="21"/>
                <w:szCs w:val="21"/>
                <w:highlight w:val="none"/>
                <w:lang w:val="en-US" w:eastAsia="zh-CN" w:bidi="ar-SA"/>
              </w:rPr>
              <w:t>清洗工序</w:t>
            </w:r>
          </w:p>
        </w:tc>
        <w:tc>
          <w:tcPr>
            <w:tcW w:w="2482" w:type="dxa"/>
            <w:shd w:val="clear" w:color="auto" w:fill="auto"/>
            <w:vAlign w:val="center"/>
          </w:tcPr>
          <w:p w14:paraId="4F5CDA7D">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地</w:t>
            </w:r>
            <w:r>
              <w:rPr>
                <w:rFonts w:hint="eastAsia" w:ascii="Times New Roman" w:hAnsi="Times New Roman" w:eastAsia="宋体" w:cs="Times New Roman"/>
                <w:color w:val="auto"/>
                <w:kern w:val="2"/>
                <w:sz w:val="21"/>
                <w:szCs w:val="21"/>
                <w:highlight w:val="none"/>
                <w:lang w:val="en-US" w:eastAsia="zh-CN" w:bidi="ar-SA"/>
              </w:rPr>
              <w:t>坪</w:t>
            </w:r>
            <w:r>
              <w:rPr>
                <w:rFonts w:hint="default" w:ascii="Times New Roman" w:hAnsi="Times New Roman" w:eastAsia="宋体" w:cs="Times New Roman"/>
                <w:color w:val="auto"/>
                <w:kern w:val="2"/>
                <w:sz w:val="21"/>
                <w:szCs w:val="21"/>
                <w:highlight w:val="none"/>
                <w:lang w:val="en-US" w:eastAsia="zh-CN" w:bidi="ar-SA"/>
              </w:rPr>
              <w:t>清洗废水</w:t>
            </w:r>
          </w:p>
        </w:tc>
        <w:tc>
          <w:tcPr>
            <w:tcW w:w="3179" w:type="dxa"/>
            <w:shd w:val="clear" w:color="auto" w:fill="auto"/>
            <w:vAlign w:val="center"/>
          </w:tcPr>
          <w:p w14:paraId="062CC524">
            <w:pPr>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COD</w:t>
            </w:r>
            <w:r>
              <w:rPr>
                <w:rFonts w:hint="default" w:ascii="Times New Roman" w:hAnsi="Times New Roman" w:eastAsia="宋体" w:cs="Times New Roman"/>
                <w:color w:val="auto"/>
                <w:sz w:val="21"/>
                <w:szCs w:val="21"/>
                <w:highlight w:val="none"/>
                <w:vertAlign w:val="subscript"/>
                <w:lang w:val="en-US" w:eastAsia="zh-CN"/>
              </w:rPr>
              <w:t>C</w:t>
            </w:r>
            <w:r>
              <w:rPr>
                <w:rFonts w:hint="default" w:ascii="Times New Roman" w:hAnsi="Times New Roman" w:eastAsia="宋体" w:cs="Times New Roman"/>
                <w:color w:val="auto"/>
                <w:sz w:val="21"/>
                <w:szCs w:val="21"/>
                <w:highlight w:val="none"/>
                <w:vertAlign w:val="subscript"/>
              </w:rPr>
              <w:t>r</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val="en-US" w:eastAsia="zh-CN"/>
              </w:rPr>
              <w:t>SS</w:t>
            </w:r>
          </w:p>
        </w:tc>
      </w:tr>
      <w:tr w14:paraId="6B6A7C4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4CC98211">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0A10E17C">
            <w:pPr>
              <w:adjustRightInd w:val="0"/>
              <w:snapToGrid w:val="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W8</w:t>
            </w:r>
          </w:p>
        </w:tc>
        <w:tc>
          <w:tcPr>
            <w:tcW w:w="2070" w:type="dxa"/>
            <w:shd w:val="clear" w:color="auto" w:fill="auto"/>
            <w:vAlign w:val="center"/>
          </w:tcPr>
          <w:p w14:paraId="25FEB431">
            <w:pPr>
              <w:keepNext w:val="0"/>
              <w:keepLines w:val="0"/>
              <w:widowControl/>
              <w:suppressLineNumbers w:val="0"/>
              <w:jc w:val="center"/>
              <w:rPr>
                <w:rFonts w:hint="default" w:ascii="Times New Roman" w:hAnsi="Times New Roman" w:eastAsia="宋体" w:cs="Times New Roman"/>
                <w:color w:val="000000"/>
                <w:kern w:val="0"/>
                <w:sz w:val="21"/>
                <w:szCs w:val="21"/>
                <w:highlight w:val="none"/>
                <w:lang w:val="en-US" w:eastAsia="zh-CN" w:bidi="ar"/>
              </w:rPr>
            </w:pPr>
            <w:r>
              <w:rPr>
                <w:rFonts w:hint="eastAsia" w:ascii="Times New Roman" w:hAnsi="Times New Roman" w:eastAsia="宋体" w:cs="Times New Roman"/>
                <w:color w:val="000000"/>
                <w:kern w:val="0"/>
                <w:sz w:val="21"/>
                <w:szCs w:val="21"/>
                <w:highlight w:val="none"/>
                <w:lang w:val="en-US" w:eastAsia="zh-CN" w:bidi="ar"/>
              </w:rPr>
              <w:t>纯水制备</w:t>
            </w:r>
          </w:p>
        </w:tc>
        <w:tc>
          <w:tcPr>
            <w:tcW w:w="2482" w:type="dxa"/>
            <w:shd w:val="clear" w:color="auto" w:fill="auto"/>
            <w:vAlign w:val="center"/>
          </w:tcPr>
          <w:p w14:paraId="0BF2E7A0">
            <w:pPr>
              <w:adjustRightInd w:val="0"/>
              <w:snapToGrid w:val="0"/>
              <w:jc w:val="center"/>
              <w:rPr>
                <w:rFonts w:hint="default" w:ascii="Times New Roman" w:hAnsi="Times New Roman" w:eastAsia="宋体" w:cs="Times New Roman"/>
                <w:color w:val="000000"/>
                <w:kern w:val="0"/>
                <w:sz w:val="21"/>
                <w:szCs w:val="21"/>
                <w:highlight w:val="none"/>
                <w:lang w:val="en-US" w:eastAsia="zh-CN" w:bidi="ar"/>
              </w:rPr>
            </w:pPr>
            <w:r>
              <w:rPr>
                <w:rFonts w:hint="eastAsia" w:ascii="Times New Roman" w:hAnsi="Times New Roman" w:eastAsia="宋体" w:cs="Times New Roman"/>
                <w:color w:val="000000"/>
                <w:kern w:val="0"/>
                <w:sz w:val="21"/>
                <w:szCs w:val="21"/>
                <w:highlight w:val="none"/>
                <w:lang w:val="en-US" w:eastAsia="zh-CN" w:bidi="ar"/>
              </w:rPr>
              <w:t>纯水制备浓水</w:t>
            </w:r>
          </w:p>
        </w:tc>
        <w:tc>
          <w:tcPr>
            <w:tcW w:w="3179" w:type="dxa"/>
            <w:shd w:val="clear" w:color="auto" w:fill="auto"/>
            <w:vAlign w:val="center"/>
          </w:tcPr>
          <w:p w14:paraId="02798913">
            <w:pPr>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COD</w:t>
            </w:r>
            <w:r>
              <w:rPr>
                <w:rFonts w:hint="default" w:ascii="Times New Roman" w:hAnsi="Times New Roman" w:eastAsia="宋体" w:cs="Times New Roman"/>
                <w:color w:val="auto"/>
                <w:sz w:val="21"/>
                <w:szCs w:val="21"/>
                <w:highlight w:val="none"/>
                <w:vertAlign w:val="subscript"/>
                <w:lang w:val="en-US" w:eastAsia="zh-CN"/>
              </w:rPr>
              <w:t>C</w:t>
            </w:r>
            <w:r>
              <w:rPr>
                <w:rFonts w:hint="default" w:ascii="Times New Roman" w:hAnsi="Times New Roman" w:eastAsia="宋体" w:cs="Times New Roman"/>
                <w:color w:val="auto"/>
                <w:sz w:val="21"/>
                <w:szCs w:val="21"/>
                <w:highlight w:val="none"/>
                <w:vertAlign w:val="subscript"/>
              </w:rPr>
              <w:t>r</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val="en-US" w:eastAsia="zh-CN"/>
              </w:rPr>
              <w:t>SS</w:t>
            </w:r>
          </w:p>
        </w:tc>
      </w:tr>
      <w:tr w14:paraId="64E81F9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32F9FEE3">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784E9CDA">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W9</w:t>
            </w:r>
          </w:p>
        </w:tc>
        <w:tc>
          <w:tcPr>
            <w:tcW w:w="2070" w:type="dxa"/>
            <w:shd w:val="clear" w:color="auto" w:fill="auto"/>
            <w:vAlign w:val="center"/>
          </w:tcPr>
          <w:p w14:paraId="7F77CBA5">
            <w:pPr>
              <w:keepNext w:val="0"/>
              <w:keepLines w:val="0"/>
              <w:widowControl/>
              <w:suppressLineNumbers w:val="0"/>
              <w:jc w:val="center"/>
              <w:rPr>
                <w:rFonts w:hint="default" w:ascii="Times New Roman" w:hAnsi="Times New Roman" w:eastAsia="宋体" w:cs="Times New Roman"/>
                <w:color w:val="000000"/>
                <w:kern w:val="0"/>
                <w:sz w:val="21"/>
                <w:szCs w:val="21"/>
                <w:highlight w:val="none"/>
                <w:lang w:val="en-US" w:eastAsia="zh-CN" w:bidi="ar"/>
              </w:rPr>
            </w:pPr>
            <w:r>
              <w:rPr>
                <w:rFonts w:hint="default" w:ascii="Times New Roman" w:hAnsi="Times New Roman" w:eastAsia="宋体" w:cs="Times New Roman"/>
                <w:color w:val="000000"/>
                <w:kern w:val="0"/>
                <w:sz w:val="21"/>
                <w:szCs w:val="21"/>
                <w:highlight w:val="none"/>
                <w:lang w:val="en-US" w:eastAsia="zh-CN" w:bidi="ar"/>
              </w:rPr>
              <w:t>员工生活</w:t>
            </w:r>
          </w:p>
        </w:tc>
        <w:tc>
          <w:tcPr>
            <w:tcW w:w="2482" w:type="dxa"/>
            <w:shd w:val="clear" w:color="auto" w:fill="auto"/>
            <w:vAlign w:val="center"/>
          </w:tcPr>
          <w:p w14:paraId="0030BAD6">
            <w:pPr>
              <w:adjustRightInd w:val="0"/>
              <w:snapToGrid w:val="0"/>
              <w:jc w:val="center"/>
              <w:rPr>
                <w:rFonts w:hint="default" w:ascii="Times New Roman" w:hAnsi="Times New Roman" w:eastAsia="宋体" w:cs="Times New Roman"/>
                <w:color w:val="000000"/>
                <w:kern w:val="0"/>
                <w:sz w:val="21"/>
                <w:szCs w:val="21"/>
                <w:highlight w:val="none"/>
                <w:lang w:val="en-US" w:eastAsia="zh-CN" w:bidi="ar"/>
              </w:rPr>
            </w:pPr>
            <w:r>
              <w:rPr>
                <w:rFonts w:hint="default" w:ascii="Times New Roman" w:hAnsi="Times New Roman" w:eastAsia="宋体" w:cs="Times New Roman"/>
                <w:color w:val="000000"/>
                <w:kern w:val="0"/>
                <w:sz w:val="21"/>
                <w:szCs w:val="21"/>
                <w:highlight w:val="none"/>
                <w:lang w:val="en-US" w:eastAsia="zh-CN" w:bidi="ar"/>
              </w:rPr>
              <w:t>生活污水</w:t>
            </w:r>
          </w:p>
        </w:tc>
        <w:tc>
          <w:tcPr>
            <w:tcW w:w="3179" w:type="dxa"/>
            <w:shd w:val="clear" w:color="auto" w:fill="auto"/>
            <w:vAlign w:val="center"/>
          </w:tcPr>
          <w:p w14:paraId="76364E4B">
            <w:pPr>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COD</w:t>
            </w:r>
            <w:r>
              <w:rPr>
                <w:rFonts w:hint="default" w:ascii="Times New Roman" w:hAnsi="Times New Roman" w:eastAsia="宋体" w:cs="Times New Roman"/>
                <w:color w:val="auto"/>
                <w:sz w:val="21"/>
                <w:szCs w:val="21"/>
                <w:highlight w:val="none"/>
                <w:vertAlign w:val="subscript"/>
                <w:lang w:val="en-US" w:eastAsia="zh-CN"/>
              </w:rPr>
              <w:t>C</w:t>
            </w:r>
            <w:r>
              <w:rPr>
                <w:rFonts w:hint="default" w:ascii="Times New Roman" w:hAnsi="Times New Roman" w:eastAsia="宋体" w:cs="Times New Roman"/>
                <w:color w:val="auto"/>
                <w:sz w:val="21"/>
                <w:szCs w:val="21"/>
                <w:highlight w:val="none"/>
                <w:vertAlign w:val="subscript"/>
              </w:rPr>
              <w:t>r</w:t>
            </w:r>
            <w:r>
              <w:rPr>
                <w:rFonts w:hint="default" w:ascii="Times New Roman" w:hAnsi="Times New Roman" w:eastAsia="宋体" w:cs="Times New Roman"/>
                <w:color w:val="auto"/>
                <w:sz w:val="21"/>
                <w:szCs w:val="21"/>
                <w:highlight w:val="none"/>
              </w:rPr>
              <w:t>、NH</w:t>
            </w:r>
            <w:r>
              <w:rPr>
                <w:rFonts w:hint="default" w:ascii="Times New Roman" w:hAnsi="Times New Roman" w:eastAsia="宋体" w:cs="Times New Roman"/>
                <w:color w:val="auto"/>
                <w:sz w:val="21"/>
                <w:szCs w:val="21"/>
                <w:highlight w:val="none"/>
                <w:vertAlign w:val="subscript"/>
              </w:rPr>
              <w:t>3</w:t>
            </w:r>
            <w:r>
              <w:rPr>
                <w:rFonts w:hint="default" w:ascii="Times New Roman" w:hAnsi="Times New Roman" w:eastAsia="宋体" w:cs="Times New Roman"/>
                <w:color w:val="auto"/>
                <w:sz w:val="21"/>
                <w:szCs w:val="21"/>
                <w:highlight w:val="none"/>
              </w:rPr>
              <w:t>-N</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SS、动植物油</w:t>
            </w:r>
          </w:p>
        </w:tc>
      </w:tr>
      <w:tr w14:paraId="0D96D98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restart"/>
            <w:vAlign w:val="center"/>
          </w:tcPr>
          <w:p w14:paraId="4BC17E7C">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废气</w:t>
            </w:r>
          </w:p>
        </w:tc>
        <w:tc>
          <w:tcPr>
            <w:tcW w:w="713" w:type="dxa"/>
            <w:shd w:val="clear" w:color="auto" w:fill="auto"/>
            <w:vAlign w:val="center"/>
          </w:tcPr>
          <w:p w14:paraId="087B4B0E">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G6</w:t>
            </w:r>
          </w:p>
        </w:tc>
        <w:tc>
          <w:tcPr>
            <w:tcW w:w="2070" w:type="dxa"/>
            <w:shd w:val="clear" w:color="auto" w:fill="auto"/>
            <w:vAlign w:val="center"/>
          </w:tcPr>
          <w:p w14:paraId="15E66A20">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ascii="Times New Roman" w:hAnsi="Times New Roman" w:eastAsia="宋体" w:cs="Times New Roman"/>
                <w:b w:val="0"/>
                <w:bCs w:val="0"/>
                <w:color w:val="auto"/>
                <w:kern w:val="2"/>
                <w:sz w:val="21"/>
                <w:szCs w:val="21"/>
                <w:highlight w:val="none"/>
                <w:vertAlign w:val="baseline"/>
                <w:lang w:val="en-US" w:eastAsia="zh-CN" w:bidi="ar-SA"/>
              </w:rPr>
              <w:t>合成</w:t>
            </w:r>
          </w:p>
        </w:tc>
        <w:tc>
          <w:tcPr>
            <w:tcW w:w="2482" w:type="dxa"/>
            <w:shd w:val="clear" w:color="auto" w:fill="auto"/>
            <w:vAlign w:val="center"/>
          </w:tcPr>
          <w:p w14:paraId="788BAAED">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ascii="Times New Roman" w:hAnsi="Times New Roman" w:eastAsia="宋体" w:cs="Times New Roman"/>
                <w:b w:val="0"/>
                <w:bCs w:val="0"/>
                <w:color w:val="auto"/>
                <w:kern w:val="2"/>
                <w:sz w:val="21"/>
                <w:szCs w:val="21"/>
                <w:highlight w:val="none"/>
                <w:vertAlign w:val="baseline"/>
                <w:lang w:val="en-US" w:eastAsia="zh-CN" w:bidi="ar-SA"/>
              </w:rPr>
              <w:t>合成废气</w:t>
            </w:r>
          </w:p>
        </w:tc>
        <w:tc>
          <w:tcPr>
            <w:tcW w:w="3179" w:type="dxa"/>
            <w:shd w:val="clear" w:color="auto" w:fill="auto"/>
            <w:vAlign w:val="center"/>
          </w:tcPr>
          <w:p w14:paraId="59222D1C">
            <w:pPr>
              <w:widowControl w:val="0"/>
              <w:spacing w:line="240" w:lineRule="auto"/>
              <w:jc w:val="center"/>
              <w:rPr>
                <w:rFonts w:hint="default" w:ascii="Times New Roman" w:hAnsi="Times New Roman" w:eastAsia="宋体" w:cs="Times New Roman"/>
                <w:b w:val="0"/>
                <w:bCs w:val="0"/>
                <w:color w:val="auto"/>
                <w:kern w:val="2"/>
                <w:sz w:val="21"/>
                <w:szCs w:val="21"/>
                <w:highlight w:val="none"/>
                <w:lang w:val="en-US" w:eastAsia="zh-CN" w:bidi="ar-SA"/>
              </w:rPr>
            </w:pPr>
            <w:r>
              <w:rPr>
                <w:rFonts w:hint="eastAsia" w:ascii="Times New Roman" w:hAnsi="Times New Roman" w:eastAsia="宋体" w:cs="Times New Roman"/>
                <w:b w:val="0"/>
                <w:bCs w:val="0"/>
                <w:color w:val="auto"/>
                <w:kern w:val="2"/>
                <w:sz w:val="21"/>
                <w:szCs w:val="21"/>
                <w:highlight w:val="none"/>
                <w:lang w:val="en-US" w:eastAsia="zh-CN" w:bidi="ar-SA"/>
              </w:rPr>
              <w:t>氨、非甲烷总烃、甲醇</w:t>
            </w:r>
          </w:p>
        </w:tc>
      </w:tr>
      <w:tr w14:paraId="4EDBD9E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7C8875E5">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7535BFD5">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G7</w:t>
            </w:r>
          </w:p>
        </w:tc>
        <w:tc>
          <w:tcPr>
            <w:tcW w:w="2070" w:type="dxa"/>
            <w:shd w:val="clear" w:color="auto" w:fill="auto"/>
            <w:vAlign w:val="center"/>
          </w:tcPr>
          <w:p w14:paraId="2A909934">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ascii="Times New Roman" w:hAnsi="Times New Roman" w:eastAsia="宋体" w:cs="Times New Roman"/>
                <w:b w:val="0"/>
                <w:bCs w:val="0"/>
                <w:color w:val="auto"/>
                <w:kern w:val="2"/>
                <w:sz w:val="21"/>
                <w:szCs w:val="21"/>
                <w:highlight w:val="none"/>
                <w:vertAlign w:val="baseline"/>
                <w:lang w:val="en-US" w:eastAsia="zh-CN" w:bidi="ar-SA"/>
              </w:rPr>
              <w:t>吹扫</w:t>
            </w:r>
          </w:p>
        </w:tc>
        <w:tc>
          <w:tcPr>
            <w:tcW w:w="2482" w:type="dxa"/>
            <w:shd w:val="clear" w:color="auto" w:fill="auto"/>
            <w:vAlign w:val="center"/>
          </w:tcPr>
          <w:p w14:paraId="4DE49B0A">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ascii="Times New Roman" w:hAnsi="Times New Roman" w:eastAsia="宋体" w:cs="Times New Roman"/>
                <w:b w:val="0"/>
                <w:bCs w:val="0"/>
                <w:color w:val="auto"/>
                <w:kern w:val="2"/>
                <w:sz w:val="21"/>
                <w:szCs w:val="21"/>
                <w:highlight w:val="none"/>
                <w:vertAlign w:val="baseline"/>
                <w:lang w:val="en-US" w:eastAsia="zh-CN" w:bidi="ar-SA"/>
              </w:rPr>
              <w:t>吹扫废气</w:t>
            </w:r>
          </w:p>
        </w:tc>
        <w:tc>
          <w:tcPr>
            <w:tcW w:w="3179" w:type="dxa"/>
            <w:shd w:val="clear" w:color="auto" w:fill="auto"/>
            <w:vAlign w:val="center"/>
          </w:tcPr>
          <w:p w14:paraId="59E64E77">
            <w:pPr>
              <w:widowControl w:val="0"/>
              <w:spacing w:line="240" w:lineRule="auto"/>
              <w:jc w:val="center"/>
              <w:rPr>
                <w:rFonts w:hint="default" w:ascii="Times New Roman" w:hAnsi="Times New Roman" w:eastAsia="宋体" w:cs="Times New Roman"/>
                <w:b w:val="0"/>
                <w:bCs w:val="0"/>
                <w:color w:val="auto"/>
                <w:kern w:val="2"/>
                <w:sz w:val="21"/>
                <w:szCs w:val="21"/>
                <w:highlight w:val="none"/>
                <w:lang w:val="en-US" w:eastAsia="zh-CN" w:bidi="ar-SA"/>
              </w:rPr>
            </w:pPr>
            <w:r>
              <w:rPr>
                <w:rFonts w:hint="eastAsia" w:ascii="Times New Roman" w:hAnsi="Times New Roman" w:eastAsia="宋体" w:cs="Times New Roman"/>
                <w:b w:val="0"/>
                <w:bCs w:val="0"/>
                <w:color w:val="auto"/>
                <w:kern w:val="2"/>
                <w:sz w:val="21"/>
                <w:szCs w:val="21"/>
                <w:highlight w:val="none"/>
                <w:lang w:val="en-US" w:eastAsia="zh-CN" w:bidi="ar-SA"/>
              </w:rPr>
              <w:t>氨、非甲烷总烃、甲醇</w:t>
            </w:r>
          </w:p>
        </w:tc>
      </w:tr>
      <w:tr w14:paraId="6C662F7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00197A42">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3684104C">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G8</w:t>
            </w:r>
          </w:p>
        </w:tc>
        <w:tc>
          <w:tcPr>
            <w:tcW w:w="2070" w:type="dxa"/>
            <w:shd w:val="clear" w:color="auto" w:fill="auto"/>
            <w:vAlign w:val="center"/>
          </w:tcPr>
          <w:p w14:paraId="1B7B17D3">
            <w:pPr>
              <w:widowControl w:val="0"/>
              <w:spacing w:line="240" w:lineRule="auto"/>
              <w:jc w:val="center"/>
              <w:rPr>
                <w:rFonts w:hint="default" w:ascii="Times New Roman" w:hAnsi="Times New Roman" w:eastAsia="宋体" w:cs="Times New Roman"/>
                <w:b w:val="0"/>
                <w:bCs w:val="0"/>
                <w:color w:val="auto"/>
                <w:kern w:val="2"/>
                <w:sz w:val="21"/>
                <w:szCs w:val="21"/>
                <w:u w:val="none"/>
                <w:lang w:val="en-US" w:eastAsia="zh-CN" w:bidi="ar-SA"/>
              </w:rPr>
            </w:pPr>
            <w:r>
              <w:rPr>
                <w:rFonts w:hint="eastAsia" w:ascii="Times New Roman" w:hAnsi="Times New Roman" w:eastAsia="宋体" w:cs="Times New Roman"/>
                <w:b w:val="0"/>
                <w:bCs w:val="0"/>
                <w:color w:val="auto"/>
                <w:kern w:val="2"/>
                <w:sz w:val="21"/>
                <w:szCs w:val="21"/>
                <w:u w:val="none"/>
                <w:lang w:val="en-US" w:eastAsia="zh-CN" w:bidi="ar-SA"/>
              </w:rPr>
              <w:t>干燥</w:t>
            </w:r>
          </w:p>
        </w:tc>
        <w:tc>
          <w:tcPr>
            <w:tcW w:w="2482" w:type="dxa"/>
            <w:shd w:val="clear" w:color="auto" w:fill="auto"/>
            <w:vAlign w:val="center"/>
          </w:tcPr>
          <w:p w14:paraId="230DF389">
            <w:pPr>
              <w:widowControl w:val="0"/>
              <w:spacing w:line="240" w:lineRule="auto"/>
              <w:jc w:val="center"/>
              <w:rPr>
                <w:rFonts w:hint="default" w:ascii="Times New Roman" w:hAnsi="Times New Roman" w:eastAsia="宋体" w:cs="Times New Roman"/>
                <w:b w:val="0"/>
                <w:bCs w:val="0"/>
                <w:color w:val="auto"/>
                <w:kern w:val="2"/>
                <w:sz w:val="21"/>
                <w:szCs w:val="21"/>
                <w:u w:val="none"/>
                <w:lang w:val="en-US" w:eastAsia="zh-CN" w:bidi="ar-SA"/>
              </w:rPr>
            </w:pPr>
            <w:r>
              <w:rPr>
                <w:rFonts w:hint="eastAsia" w:ascii="Times New Roman" w:hAnsi="Times New Roman" w:eastAsia="宋体" w:cs="Times New Roman"/>
                <w:b w:val="0"/>
                <w:bCs w:val="0"/>
                <w:color w:val="auto"/>
                <w:kern w:val="2"/>
                <w:sz w:val="21"/>
                <w:szCs w:val="21"/>
                <w:u w:val="none"/>
                <w:lang w:val="en-US" w:eastAsia="zh-CN" w:bidi="ar-SA"/>
              </w:rPr>
              <w:t>干燥废气</w:t>
            </w:r>
          </w:p>
        </w:tc>
        <w:tc>
          <w:tcPr>
            <w:tcW w:w="3179" w:type="dxa"/>
            <w:shd w:val="clear" w:color="auto" w:fill="auto"/>
            <w:vAlign w:val="center"/>
          </w:tcPr>
          <w:p w14:paraId="20E017E4">
            <w:pPr>
              <w:widowControl w:val="0"/>
              <w:spacing w:line="240" w:lineRule="auto"/>
              <w:jc w:val="center"/>
              <w:rPr>
                <w:rFonts w:hint="default" w:ascii="Times New Roman" w:hAnsi="Times New Roman" w:eastAsia="宋体" w:cs="Times New Roman"/>
                <w:b w:val="0"/>
                <w:bCs w:val="0"/>
                <w:color w:val="auto"/>
                <w:kern w:val="2"/>
                <w:sz w:val="21"/>
                <w:szCs w:val="21"/>
                <w:highlight w:val="none"/>
                <w:lang w:val="en-US" w:eastAsia="zh-CN" w:bidi="ar-SA"/>
              </w:rPr>
            </w:pPr>
            <w:r>
              <w:rPr>
                <w:rFonts w:hint="eastAsia" w:ascii="Times New Roman" w:hAnsi="Times New Roman" w:eastAsia="宋体" w:cs="Times New Roman"/>
                <w:b w:val="0"/>
                <w:bCs w:val="0"/>
                <w:color w:val="auto"/>
                <w:kern w:val="2"/>
                <w:sz w:val="21"/>
                <w:szCs w:val="21"/>
                <w:highlight w:val="none"/>
                <w:lang w:val="en-US" w:eastAsia="zh-CN" w:bidi="ar-SA"/>
              </w:rPr>
              <w:t>非甲烷总烃、甲醇</w:t>
            </w:r>
          </w:p>
        </w:tc>
      </w:tr>
      <w:tr w14:paraId="1D5C821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1E8C73A8">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65C4001F">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G9</w:t>
            </w:r>
          </w:p>
        </w:tc>
        <w:tc>
          <w:tcPr>
            <w:tcW w:w="2070" w:type="dxa"/>
            <w:shd w:val="clear" w:color="auto" w:fill="auto"/>
            <w:vAlign w:val="center"/>
          </w:tcPr>
          <w:p w14:paraId="57055E77">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ascii="Times New Roman" w:hAnsi="Times New Roman" w:eastAsia="宋体" w:cs="Times New Roman"/>
                <w:b w:val="0"/>
                <w:bCs w:val="0"/>
                <w:color w:val="auto"/>
                <w:kern w:val="2"/>
                <w:sz w:val="21"/>
                <w:szCs w:val="21"/>
                <w:highlight w:val="none"/>
                <w:vertAlign w:val="baseline"/>
                <w:lang w:val="en-US" w:eastAsia="zh-CN" w:bidi="ar-SA"/>
              </w:rPr>
              <w:t>包装</w:t>
            </w:r>
          </w:p>
        </w:tc>
        <w:tc>
          <w:tcPr>
            <w:tcW w:w="2482" w:type="dxa"/>
            <w:shd w:val="clear" w:color="auto" w:fill="auto"/>
            <w:vAlign w:val="center"/>
          </w:tcPr>
          <w:p w14:paraId="0BAC1342">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ascii="Times New Roman" w:hAnsi="Times New Roman" w:eastAsia="宋体" w:cs="Times New Roman"/>
                <w:b w:val="0"/>
                <w:bCs w:val="0"/>
                <w:color w:val="auto"/>
                <w:kern w:val="2"/>
                <w:sz w:val="21"/>
                <w:szCs w:val="21"/>
                <w:highlight w:val="none"/>
                <w:vertAlign w:val="baseline"/>
                <w:lang w:val="en-US" w:eastAsia="zh-CN" w:bidi="ar-SA"/>
              </w:rPr>
              <w:t>包装废气</w:t>
            </w:r>
          </w:p>
        </w:tc>
        <w:tc>
          <w:tcPr>
            <w:tcW w:w="3179" w:type="dxa"/>
            <w:shd w:val="clear" w:color="auto" w:fill="auto"/>
            <w:vAlign w:val="center"/>
          </w:tcPr>
          <w:p w14:paraId="56944C5C">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ascii="Times New Roman" w:hAnsi="Times New Roman" w:eastAsia="宋体" w:cs="Times New Roman"/>
                <w:b w:val="0"/>
                <w:bCs w:val="0"/>
                <w:color w:val="auto"/>
                <w:kern w:val="2"/>
                <w:sz w:val="21"/>
                <w:szCs w:val="21"/>
                <w:highlight w:val="none"/>
                <w:vertAlign w:val="baseline"/>
                <w:lang w:val="en-US" w:eastAsia="zh-CN" w:bidi="ar-SA"/>
              </w:rPr>
              <w:t>粉尘</w:t>
            </w:r>
          </w:p>
        </w:tc>
      </w:tr>
      <w:tr w14:paraId="36C6CC3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296677E5">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6032CEFA">
            <w:pPr>
              <w:widowControl w:val="0"/>
              <w:spacing w:line="240" w:lineRule="auto"/>
              <w:jc w:val="center"/>
              <w:rPr>
                <w:rFonts w:hint="default" w:ascii="Times New Roman" w:hAnsi="Times New Roman" w:eastAsia="宋体" w:cs="Times New Roman"/>
                <w:b w:val="0"/>
                <w:bCs w:val="0"/>
                <w:color w:val="000000"/>
                <w:kern w:val="2"/>
                <w:sz w:val="21"/>
                <w:szCs w:val="21"/>
                <w:lang w:val="en-US" w:eastAsia="zh-CN" w:bidi="ar-SA"/>
              </w:rPr>
            </w:pPr>
            <w:r>
              <w:rPr>
                <w:rFonts w:hint="default" w:ascii="Times New Roman" w:hAnsi="Times New Roman" w:eastAsia="宋体" w:cs="Times New Roman"/>
                <w:b w:val="0"/>
                <w:bCs w:val="0"/>
                <w:color w:val="000000"/>
                <w:sz w:val="21"/>
                <w:szCs w:val="21"/>
                <w:lang w:val="en-US" w:eastAsia="zh-CN"/>
              </w:rPr>
              <w:t>G10</w:t>
            </w:r>
          </w:p>
        </w:tc>
        <w:tc>
          <w:tcPr>
            <w:tcW w:w="2070" w:type="dxa"/>
            <w:shd w:val="clear" w:color="auto" w:fill="auto"/>
            <w:vAlign w:val="center"/>
          </w:tcPr>
          <w:p w14:paraId="517BB3F6">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ascii="Times New Roman" w:hAnsi="Times New Roman" w:eastAsia="宋体" w:cs="Times New Roman"/>
                <w:b w:val="0"/>
                <w:bCs w:val="0"/>
                <w:color w:val="auto"/>
                <w:kern w:val="2"/>
                <w:sz w:val="21"/>
                <w:szCs w:val="21"/>
                <w:highlight w:val="none"/>
                <w:vertAlign w:val="baseline"/>
                <w:lang w:val="en-US" w:eastAsia="zh-CN" w:bidi="ar-SA"/>
              </w:rPr>
              <w:t>氨回收</w:t>
            </w:r>
          </w:p>
        </w:tc>
        <w:tc>
          <w:tcPr>
            <w:tcW w:w="2482" w:type="dxa"/>
            <w:shd w:val="clear" w:color="auto" w:fill="auto"/>
            <w:vAlign w:val="center"/>
          </w:tcPr>
          <w:p w14:paraId="526E59C2">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ascii="Times New Roman" w:hAnsi="Times New Roman" w:eastAsia="宋体" w:cs="Times New Roman"/>
                <w:b w:val="0"/>
                <w:bCs w:val="0"/>
                <w:color w:val="auto"/>
                <w:kern w:val="2"/>
                <w:sz w:val="21"/>
                <w:szCs w:val="21"/>
                <w:highlight w:val="none"/>
                <w:vertAlign w:val="baseline"/>
                <w:lang w:val="en-US" w:eastAsia="zh-CN" w:bidi="ar-SA"/>
              </w:rPr>
              <w:t>氨回收废气</w:t>
            </w:r>
          </w:p>
        </w:tc>
        <w:tc>
          <w:tcPr>
            <w:tcW w:w="3179" w:type="dxa"/>
            <w:shd w:val="clear" w:color="auto" w:fill="auto"/>
            <w:vAlign w:val="center"/>
          </w:tcPr>
          <w:p w14:paraId="0AD94E3D">
            <w:pPr>
              <w:widowControl w:val="0"/>
              <w:spacing w:line="240" w:lineRule="auto"/>
              <w:jc w:val="center"/>
              <w:rPr>
                <w:rFonts w:hint="default" w:ascii="Times New Roman" w:hAnsi="Times New Roman" w:eastAsia="宋体" w:cs="Times New Roman"/>
                <w:b w:val="0"/>
                <w:bCs w:val="0"/>
                <w:color w:val="auto"/>
                <w:kern w:val="2"/>
                <w:sz w:val="21"/>
                <w:szCs w:val="21"/>
                <w:highlight w:val="none"/>
                <w:vertAlign w:val="baseline"/>
                <w:lang w:val="en-US" w:eastAsia="zh-CN" w:bidi="ar-SA"/>
              </w:rPr>
            </w:pPr>
            <w:r>
              <w:rPr>
                <w:rFonts w:hint="eastAsia" w:ascii="Times New Roman" w:hAnsi="Times New Roman" w:eastAsia="宋体" w:cs="Times New Roman"/>
                <w:b w:val="0"/>
                <w:bCs w:val="0"/>
                <w:color w:val="auto"/>
                <w:kern w:val="2"/>
                <w:sz w:val="21"/>
                <w:szCs w:val="21"/>
                <w:highlight w:val="none"/>
                <w:lang w:val="en-US" w:eastAsia="zh-CN" w:bidi="ar-SA"/>
              </w:rPr>
              <w:t>氨、非甲烷总烃、甲醇</w:t>
            </w:r>
          </w:p>
        </w:tc>
      </w:tr>
      <w:tr w14:paraId="26EDD6B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14891589">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160797C5">
            <w:pPr>
              <w:widowControl w:val="0"/>
              <w:spacing w:line="240" w:lineRule="auto"/>
              <w:jc w:val="center"/>
              <w:rPr>
                <w:rFonts w:hint="default" w:ascii="Times New Roman" w:hAnsi="Times New Roman" w:eastAsia="宋体" w:cs="Times New Roman"/>
                <w:b w:val="0"/>
                <w:bCs w:val="0"/>
                <w:color w:val="000000"/>
                <w:kern w:val="2"/>
                <w:sz w:val="21"/>
                <w:szCs w:val="21"/>
                <w:lang w:val="en-US" w:eastAsia="zh-CN" w:bidi="ar-SA"/>
              </w:rPr>
            </w:pPr>
            <w:r>
              <w:rPr>
                <w:rFonts w:hint="default" w:ascii="Times New Roman" w:hAnsi="Times New Roman" w:eastAsia="宋体" w:cs="Times New Roman"/>
                <w:b w:val="0"/>
                <w:bCs w:val="0"/>
                <w:color w:val="000000"/>
                <w:sz w:val="21"/>
                <w:szCs w:val="21"/>
                <w:lang w:val="en-US" w:eastAsia="zh-CN"/>
              </w:rPr>
              <w:t>G11</w:t>
            </w:r>
          </w:p>
        </w:tc>
        <w:tc>
          <w:tcPr>
            <w:tcW w:w="2070" w:type="dxa"/>
            <w:shd w:val="clear" w:color="auto" w:fill="auto"/>
            <w:vAlign w:val="center"/>
          </w:tcPr>
          <w:p w14:paraId="1BD29FC9">
            <w:pPr>
              <w:widowControl w:val="0"/>
              <w:spacing w:line="240" w:lineRule="auto"/>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甲醇回收</w:t>
            </w:r>
          </w:p>
        </w:tc>
        <w:tc>
          <w:tcPr>
            <w:tcW w:w="2482" w:type="dxa"/>
            <w:shd w:val="clear" w:color="auto" w:fill="auto"/>
            <w:vAlign w:val="center"/>
          </w:tcPr>
          <w:p w14:paraId="452BAE09">
            <w:pPr>
              <w:widowControl w:val="0"/>
              <w:spacing w:line="240" w:lineRule="auto"/>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甲醇回收废气</w:t>
            </w:r>
          </w:p>
        </w:tc>
        <w:tc>
          <w:tcPr>
            <w:tcW w:w="3179" w:type="dxa"/>
            <w:shd w:val="clear" w:color="auto" w:fill="auto"/>
            <w:vAlign w:val="center"/>
          </w:tcPr>
          <w:p w14:paraId="38DFD8F7">
            <w:pPr>
              <w:widowControl w:val="0"/>
              <w:spacing w:line="240" w:lineRule="auto"/>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auto"/>
                <w:kern w:val="2"/>
                <w:sz w:val="21"/>
                <w:szCs w:val="21"/>
                <w:highlight w:val="none"/>
                <w:lang w:val="en-US" w:eastAsia="zh-CN" w:bidi="ar-SA"/>
              </w:rPr>
              <w:t>非甲烷总烃、甲醇</w:t>
            </w:r>
          </w:p>
        </w:tc>
      </w:tr>
      <w:tr w14:paraId="5357539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2BA95615">
            <w:pPr>
              <w:spacing w:line="240" w:lineRule="auto"/>
              <w:jc w:val="center"/>
              <w:rPr>
                <w:rFonts w:hint="default" w:ascii="Times New Roman" w:hAnsi="Times New Roman" w:eastAsia="宋体" w:cs="Times New Roman"/>
                <w:sz w:val="21"/>
                <w:szCs w:val="21"/>
                <w:highlight w:val="none"/>
                <w:lang w:val="en-US" w:eastAsia="zh-CN"/>
              </w:rPr>
            </w:pPr>
          </w:p>
        </w:tc>
        <w:tc>
          <w:tcPr>
            <w:tcW w:w="713" w:type="dxa"/>
            <w:shd w:val="clear" w:color="auto" w:fill="auto"/>
            <w:vAlign w:val="center"/>
          </w:tcPr>
          <w:p w14:paraId="426899F0">
            <w:pPr>
              <w:widowControl w:val="0"/>
              <w:spacing w:line="240" w:lineRule="auto"/>
              <w:jc w:val="center"/>
              <w:rPr>
                <w:rFonts w:hint="default" w:ascii="Times New Roman" w:hAnsi="Times New Roman" w:eastAsia="宋体" w:cs="Times New Roman"/>
                <w:b w:val="0"/>
                <w:bCs w:val="0"/>
                <w:color w:val="000000"/>
                <w:kern w:val="2"/>
                <w:sz w:val="21"/>
                <w:szCs w:val="21"/>
                <w:lang w:val="en-US" w:eastAsia="zh-CN" w:bidi="ar-SA"/>
              </w:rPr>
            </w:pPr>
            <w:r>
              <w:rPr>
                <w:rFonts w:hint="default" w:ascii="Times New Roman" w:hAnsi="Times New Roman" w:eastAsia="宋体" w:cs="Times New Roman"/>
                <w:b w:val="0"/>
                <w:bCs w:val="0"/>
                <w:color w:val="000000"/>
                <w:sz w:val="21"/>
                <w:szCs w:val="21"/>
                <w:lang w:val="en-US" w:eastAsia="zh-CN"/>
              </w:rPr>
              <w:t>G12</w:t>
            </w:r>
          </w:p>
        </w:tc>
        <w:tc>
          <w:tcPr>
            <w:tcW w:w="2070" w:type="dxa"/>
            <w:shd w:val="clear" w:color="auto" w:fill="auto"/>
            <w:vAlign w:val="center"/>
          </w:tcPr>
          <w:p w14:paraId="0227D3D2">
            <w:pPr>
              <w:widowControl w:val="0"/>
              <w:spacing w:line="240" w:lineRule="auto"/>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氨水调配</w:t>
            </w:r>
          </w:p>
        </w:tc>
        <w:tc>
          <w:tcPr>
            <w:tcW w:w="2482" w:type="dxa"/>
            <w:shd w:val="clear" w:color="auto" w:fill="auto"/>
            <w:vAlign w:val="center"/>
          </w:tcPr>
          <w:p w14:paraId="27A3E385">
            <w:pPr>
              <w:widowControl w:val="0"/>
              <w:spacing w:line="240" w:lineRule="auto"/>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调配废气</w:t>
            </w:r>
          </w:p>
        </w:tc>
        <w:tc>
          <w:tcPr>
            <w:tcW w:w="3179" w:type="dxa"/>
            <w:shd w:val="clear" w:color="auto" w:fill="auto"/>
            <w:vAlign w:val="center"/>
          </w:tcPr>
          <w:p w14:paraId="03FB25C9">
            <w:pPr>
              <w:widowControl w:val="0"/>
              <w:spacing w:line="240" w:lineRule="auto"/>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氨</w:t>
            </w:r>
          </w:p>
        </w:tc>
      </w:tr>
      <w:tr w14:paraId="3A1B966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Align w:val="center"/>
          </w:tcPr>
          <w:p w14:paraId="0CD56675">
            <w:pPr>
              <w:spacing w:line="240" w:lineRule="auto"/>
              <w:jc w:val="center"/>
              <w:rPr>
                <w:rFonts w:hint="default" w:ascii="Times New Roman" w:hAnsi="Times New Roman" w:eastAsia="宋体" w:cs="Times New Roman"/>
                <w:sz w:val="21"/>
                <w:szCs w:val="21"/>
                <w:highlight w:val="none"/>
              </w:rPr>
            </w:pPr>
            <w:r>
              <w:rPr>
                <w:rFonts w:hint="default" w:ascii="Times New Roman" w:hAnsi="Times New Roman" w:eastAsia="宋体" w:cs="Times New Roman"/>
                <w:kern w:val="2"/>
                <w:sz w:val="21"/>
                <w:szCs w:val="21"/>
                <w:highlight w:val="none"/>
                <w:lang w:val="en-US" w:eastAsia="zh-CN" w:bidi="ar-SA"/>
              </w:rPr>
              <w:t>噪声</w:t>
            </w:r>
          </w:p>
        </w:tc>
        <w:tc>
          <w:tcPr>
            <w:tcW w:w="713" w:type="dxa"/>
            <w:vAlign w:val="center"/>
          </w:tcPr>
          <w:p w14:paraId="33A4D3A0">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N</w:t>
            </w:r>
          </w:p>
        </w:tc>
        <w:tc>
          <w:tcPr>
            <w:tcW w:w="2070" w:type="dxa"/>
            <w:shd w:val="clear" w:color="auto" w:fill="auto"/>
            <w:vAlign w:val="center"/>
          </w:tcPr>
          <w:p w14:paraId="0E4069E9">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各噪声工段</w:t>
            </w:r>
          </w:p>
        </w:tc>
        <w:tc>
          <w:tcPr>
            <w:tcW w:w="2482" w:type="dxa"/>
            <w:vAlign w:val="center"/>
          </w:tcPr>
          <w:p w14:paraId="64B273CF">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设备运行噪声</w:t>
            </w:r>
          </w:p>
        </w:tc>
        <w:tc>
          <w:tcPr>
            <w:tcW w:w="3179" w:type="dxa"/>
            <w:vAlign w:val="center"/>
          </w:tcPr>
          <w:p w14:paraId="5B13EC5F">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rPr>
              <w:t>等效声级（dB）</w:t>
            </w:r>
          </w:p>
        </w:tc>
      </w:tr>
      <w:tr w14:paraId="30974F5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restart"/>
            <w:vAlign w:val="center"/>
          </w:tcPr>
          <w:p w14:paraId="6193A013">
            <w:pPr>
              <w:spacing w:line="240" w:lineRule="auto"/>
              <w:jc w:val="center"/>
              <w:rPr>
                <w:rFonts w:hint="default" w:ascii="Times New Roman" w:hAnsi="Times New Roman" w:eastAsia="宋体" w:cs="Times New Roman"/>
                <w:sz w:val="21"/>
                <w:szCs w:val="21"/>
                <w:highlight w:val="none"/>
              </w:rPr>
            </w:pPr>
            <w:r>
              <w:rPr>
                <w:rFonts w:hint="default" w:ascii="Times New Roman" w:hAnsi="Times New Roman" w:eastAsia="宋体" w:cs="Times New Roman"/>
                <w:kern w:val="2"/>
                <w:sz w:val="21"/>
                <w:szCs w:val="21"/>
                <w:highlight w:val="none"/>
                <w:lang w:val="en-US" w:eastAsia="zh-CN" w:bidi="ar-SA"/>
              </w:rPr>
              <w:t>固废</w:t>
            </w:r>
          </w:p>
        </w:tc>
        <w:tc>
          <w:tcPr>
            <w:tcW w:w="713" w:type="dxa"/>
            <w:shd w:val="clear" w:color="auto" w:fill="auto"/>
            <w:vAlign w:val="center"/>
          </w:tcPr>
          <w:p w14:paraId="55A5502D">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rPr>
              <w:t>S1</w:t>
            </w:r>
          </w:p>
        </w:tc>
        <w:tc>
          <w:tcPr>
            <w:tcW w:w="2070" w:type="dxa"/>
            <w:shd w:val="clear" w:color="auto" w:fill="auto"/>
            <w:vAlign w:val="center"/>
          </w:tcPr>
          <w:p w14:paraId="5D73B2B4">
            <w:pPr>
              <w:widowControl w:val="0"/>
              <w:spacing w:line="240" w:lineRule="auto"/>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陶瓷旋转膜浓缩</w:t>
            </w:r>
          </w:p>
        </w:tc>
        <w:tc>
          <w:tcPr>
            <w:tcW w:w="2482" w:type="dxa"/>
            <w:shd w:val="clear" w:color="auto" w:fill="auto"/>
            <w:vAlign w:val="center"/>
          </w:tcPr>
          <w:p w14:paraId="1DC59599">
            <w:pPr>
              <w:widowControl w:val="0"/>
              <w:spacing w:line="240" w:lineRule="auto"/>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废膜</w:t>
            </w:r>
          </w:p>
        </w:tc>
        <w:tc>
          <w:tcPr>
            <w:tcW w:w="3179" w:type="dxa"/>
            <w:shd w:val="clear" w:color="auto" w:fill="auto"/>
            <w:vAlign w:val="center"/>
          </w:tcPr>
          <w:p w14:paraId="73A0E494">
            <w:pPr>
              <w:widowControl w:val="0"/>
              <w:spacing w:line="240" w:lineRule="auto"/>
              <w:jc w:val="center"/>
              <w:rPr>
                <w:rFonts w:hint="default" w:ascii="Times New Roman" w:hAnsi="Times New Roman" w:eastAsia="宋体" w:cs="Times New Roman"/>
                <w:b w:val="0"/>
                <w:bCs w:val="0"/>
                <w:color w:val="000000"/>
                <w:kern w:val="2"/>
                <w:sz w:val="21"/>
                <w:szCs w:val="21"/>
                <w:lang w:val="en-US" w:eastAsia="zh-CN" w:bidi="ar-SA"/>
              </w:rPr>
            </w:pPr>
            <w:r>
              <w:rPr>
                <w:rFonts w:hint="eastAsia" w:ascii="Times New Roman" w:hAnsi="Times New Roman" w:eastAsia="宋体" w:cs="Times New Roman"/>
                <w:b w:val="0"/>
                <w:bCs w:val="0"/>
                <w:color w:val="000000"/>
                <w:sz w:val="21"/>
                <w:szCs w:val="21"/>
                <w:lang w:val="en-US" w:eastAsia="zh-CN"/>
              </w:rPr>
              <w:t>废陶瓷膜及吸附物</w:t>
            </w:r>
          </w:p>
        </w:tc>
      </w:tr>
      <w:tr w14:paraId="1A7DDA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5C9C85EC">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690407DD">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rPr>
              <w:t>S2</w:t>
            </w:r>
          </w:p>
        </w:tc>
        <w:tc>
          <w:tcPr>
            <w:tcW w:w="2070" w:type="dxa"/>
            <w:shd w:val="clear" w:color="auto" w:fill="auto"/>
            <w:vAlign w:val="center"/>
          </w:tcPr>
          <w:p w14:paraId="4C4CB8ED">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废气处理</w:t>
            </w:r>
          </w:p>
        </w:tc>
        <w:tc>
          <w:tcPr>
            <w:tcW w:w="2482" w:type="dxa"/>
            <w:shd w:val="clear" w:color="auto" w:fill="auto"/>
            <w:vAlign w:val="center"/>
          </w:tcPr>
          <w:p w14:paraId="1EB4581B">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废活性炭</w:t>
            </w:r>
          </w:p>
        </w:tc>
        <w:tc>
          <w:tcPr>
            <w:tcW w:w="3179" w:type="dxa"/>
            <w:shd w:val="clear" w:color="auto" w:fill="auto"/>
            <w:vAlign w:val="center"/>
          </w:tcPr>
          <w:p w14:paraId="5E66CD3C">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活性炭、有机物等</w:t>
            </w:r>
          </w:p>
        </w:tc>
      </w:tr>
      <w:tr w14:paraId="37590F4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30F65768">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63FAA90E">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rPr>
              <w:t>S3</w:t>
            </w:r>
          </w:p>
        </w:tc>
        <w:tc>
          <w:tcPr>
            <w:tcW w:w="2070" w:type="dxa"/>
            <w:shd w:val="clear" w:color="auto" w:fill="auto"/>
            <w:vAlign w:val="center"/>
          </w:tcPr>
          <w:p w14:paraId="062614CD">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废气处理</w:t>
            </w:r>
          </w:p>
        </w:tc>
        <w:tc>
          <w:tcPr>
            <w:tcW w:w="2482" w:type="dxa"/>
            <w:shd w:val="clear" w:color="auto" w:fill="auto"/>
            <w:vAlign w:val="center"/>
          </w:tcPr>
          <w:p w14:paraId="081A9781">
            <w:pPr>
              <w:keepNext w:val="0"/>
              <w:keepLines w:val="0"/>
              <w:widowControl/>
              <w:suppressLineNumbers w:val="0"/>
              <w:jc w:val="center"/>
              <w:rPr>
                <w:rFonts w:hint="default" w:ascii="Times New Roman" w:hAnsi="Times New Roman" w:eastAsia="宋体" w:cs="Times New Roman"/>
                <w:b w:val="0"/>
                <w:bCs w:val="0"/>
                <w:color w:val="000000"/>
                <w:sz w:val="21"/>
                <w:szCs w:val="21"/>
                <w:lang w:val="en-US" w:eastAsia="zh-CN"/>
              </w:rPr>
            </w:pPr>
            <w:r>
              <w:rPr>
                <w:rFonts w:hint="eastAsia" w:ascii="宋体" w:hAnsi="宋体" w:eastAsia="宋体" w:cs="宋体"/>
                <w:color w:val="000000"/>
                <w:kern w:val="0"/>
                <w:sz w:val="21"/>
                <w:szCs w:val="21"/>
                <w:lang w:val="en-US" w:eastAsia="zh-CN" w:bidi="ar"/>
              </w:rPr>
              <w:t>废分子筛</w:t>
            </w:r>
          </w:p>
        </w:tc>
        <w:tc>
          <w:tcPr>
            <w:tcW w:w="3179" w:type="dxa"/>
            <w:shd w:val="clear" w:color="auto" w:fill="auto"/>
            <w:vAlign w:val="center"/>
          </w:tcPr>
          <w:p w14:paraId="4724BB70">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废分子筛及吸附物</w:t>
            </w:r>
          </w:p>
        </w:tc>
      </w:tr>
      <w:tr w14:paraId="5771BEB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48E1A3B5">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1B707282">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rPr>
              <w:t>S4</w:t>
            </w:r>
          </w:p>
        </w:tc>
        <w:tc>
          <w:tcPr>
            <w:tcW w:w="2070" w:type="dxa"/>
            <w:shd w:val="clear" w:color="auto" w:fill="auto"/>
            <w:vAlign w:val="center"/>
          </w:tcPr>
          <w:p w14:paraId="70BF792A">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废气处理</w:t>
            </w:r>
          </w:p>
        </w:tc>
        <w:tc>
          <w:tcPr>
            <w:tcW w:w="2482" w:type="dxa"/>
            <w:shd w:val="clear" w:color="auto" w:fill="auto"/>
            <w:vAlign w:val="center"/>
          </w:tcPr>
          <w:p w14:paraId="4072A49F">
            <w:pPr>
              <w:keepNext w:val="0"/>
              <w:keepLines w:val="0"/>
              <w:widowControl/>
              <w:suppressLineNumbers w:val="0"/>
              <w:jc w:val="center"/>
              <w:rPr>
                <w:rFonts w:hint="default" w:ascii="Times New Roman" w:hAnsi="Times New Roman" w:eastAsia="宋体" w:cs="Times New Roman"/>
                <w:b w:val="0"/>
                <w:bCs w:val="0"/>
                <w:color w:val="000000"/>
                <w:sz w:val="21"/>
                <w:szCs w:val="21"/>
                <w:lang w:val="en-US" w:eastAsia="zh-CN"/>
              </w:rPr>
            </w:pPr>
            <w:r>
              <w:rPr>
                <w:rFonts w:hint="eastAsia" w:ascii="宋体" w:hAnsi="宋体" w:eastAsia="宋体" w:cs="宋体"/>
                <w:color w:val="000000"/>
                <w:kern w:val="0"/>
                <w:sz w:val="21"/>
                <w:szCs w:val="21"/>
                <w:lang w:val="en-US" w:eastAsia="zh-CN" w:bidi="ar"/>
              </w:rPr>
              <w:t>废过滤材料</w:t>
            </w:r>
          </w:p>
        </w:tc>
        <w:tc>
          <w:tcPr>
            <w:tcW w:w="3179" w:type="dxa"/>
            <w:shd w:val="clear" w:color="auto" w:fill="auto"/>
            <w:vAlign w:val="center"/>
          </w:tcPr>
          <w:p w14:paraId="0593CAB2">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废过滤材料及吸附物</w:t>
            </w:r>
          </w:p>
        </w:tc>
      </w:tr>
      <w:tr w14:paraId="7EADE7C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144AD709">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3E37D8CB">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S5</w:t>
            </w:r>
          </w:p>
        </w:tc>
        <w:tc>
          <w:tcPr>
            <w:tcW w:w="2070" w:type="dxa"/>
            <w:shd w:val="clear" w:color="auto" w:fill="auto"/>
            <w:vAlign w:val="center"/>
          </w:tcPr>
          <w:p w14:paraId="2E58B954">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废气处理</w:t>
            </w:r>
          </w:p>
        </w:tc>
        <w:tc>
          <w:tcPr>
            <w:tcW w:w="2482" w:type="dxa"/>
            <w:shd w:val="clear" w:color="auto" w:fill="auto"/>
            <w:vAlign w:val="center"/>
          </w:tcPr>
          <w:p w14:paraId="2089B159">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废布袋</w:t>
            </w:r>
          </w:p>
        </w:tc>
        <w:tc>
          <w:tcPr>
            <w:tcW w:w="3179" w:type="dxa"/>
            <w:shd w:val="clear" w:color="auto" w:fill="auto"/>
            <w:vAlign w:val="center"/>
          </w:tcPr>
          <w:p w14:paraId="16EC7137">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废布袋及吸附的BBQ</w:t>
            </w:r>
          </w:p>
        </w:tc>
      </w:tr>
      <w:tr w14:paraId="180F77A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7D70D75F">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4F84E988">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S6</w:t>
            </w:r>
          </w:p>
        </w:tc>
        <w:tc>
          <w:tcPr>
            <w:tcW w:w="2070" w:type="dxa"/>
            <w:shd w:val="clear" w:color="auto" w:fill="auto"/>
            <w:vAlign w:val="center"/>
          </w:tcPr>
          <w:p w14:paraId="031019CC">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原料使用</w:t>
            </w:r>
          </w:p>
        </w:tc>
        <w:tc>
          <w:tcPr>
            <w:tcW w:w="2482" w:type="dxa"/>
            <w:shd w:val="clear" w:color="auto" w:fill="auto"/>
            <w:vAlign w:val="center"/>
          </w:tcPr>
          <w:p w14:paraId="19B2E9A7">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废塑料袋</w:t>
            </w:r>
            <w:r>
              <w:rPr>
                <w:rFonts w:hint="default" w:ascii="Times New Roman" w:hAnsi="Times New Roman" w:eastAsia="宋体" w:cs="Times New Roman"/>
                <w:b w:val="0"/>
                <w:bCs w:val="0"/>
                <w:color w:val="000000"/>
                <w:sz w:val="21"/>
                <w:szCs w:val="21"/>
                <w:lang w:val="en-US" w:eastAsia="zh-CN"/>
              </w:rPr>
              <w:t>(</w:t>
            </w:r>
            <w:r>
              <w:rPr>
                <w:rFonts w:hint="eastAsia" w:ascii="Times New Roman" w:hAnsi="Times New Roman" w:eastAsia="宋体" w:cs="Times New Roman"/>
                <w:b w:val="0"/>
                <w:bCs w:val="0"/>
                <w:color w:val="000000"/>
                <w:sz w:val="21"/>
                <w:szCs w:val="21"/>
                <w:lang w:val="en-US" w:eastAsia="zh-CN"/>
              </w:rPr>
              <w:t>沾染危化品的</w:t>
            </w:r>
            <w:r>
              <w:rPr>
                <w:rFonts w:hint="default" w:ascii="Times New Roman" w:hAnsi="Times New Roman" w:eastAsia="宋体" w:cs="Times New Roman"/>
                <w:b w:val="0"/>
                <w:bCs w:val="0"/>
                <w:color w:val="000000"/>
                <w:sz w:val="21"/>
                <w:szCs w:val="21"/>
                <w:lang w:val="en-US" w:eastAsia="zh-CN"/>
              </w:rPr>
              <w:t>)</w:t>
            </w:r>
          </w:p>
        </w:tc>
        <w:tc>
          <w:tcPr>
            <w:tcW w:w="3179" w:type="dxa"/>
            <w:shd w:val="clear" w:color="auto" w:fill="auto"/>
            <w:vAlign w:val="center"/>
          </w:tcPr>
          <w:p w14:paraId="1FA990BF">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氢氧化物、塑料袋等</w:t>
            </w:r>
          </w:p>
        </w:tc>
      </w:tr>
      <w:tr w14:paraId="3FB9DF2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4E1B26C7">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398892B0">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S7</w:t>
            </w:r>
          </w:p>
        </w:tc>
        <w:tc>
          <w:tcPr>
            <w:tcW w:w="2070" w:type="dxa"/>
            <w:shd w:val="clear" w:color="auto" w:fill="auto"/>
            <w:vAlign w:val="center"/>
          </w:tcPr>
          <w:p w14:paraId="189B9A1C">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原料使用</w:t>
            </w:r>
          </w:p>
        </w:tc>
        <w:tc>
          <w:tcPr>
            <w:tcW w:w="2482" w:type="dxa"/>
            <w:shd w:val="clear" w:color="auto" w:fill="auto"/>
            <w:vAlign w:val="center"/>
          </w:tcPr>
          <w:p w14:paraId="1F0D9601">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废包装桶</w:t>
            </w:r>
            <w:r>
              <w:rPr>
                <w:rFonts w:hint="default" w:ascii="Times New Roman" w:hAnsi="Times New Roman" w:eastAsia="宋体" w:cs="Times New Roman"/>
                <w:b w:val="0"/>
                <w:bCs w:val="0"/>
                <w:color w:val="000000"/>
                <w:sz w:val="21"/>
                <w:szCs w:val="21"/>
                <w:lang w:val="en-US" w:eastAsia="zh-CN"/>
              </w:rPr>
              <w:t>(</w:t>
            </w:r>
            <w:r>
              <w:rPr>
                <w:rFonts w:hint="eastAsia" w:ascii="Times New Roman" w:hAnsi="Times New Roman" w:eastAsia="宋体" w:cs="Times New Roman"/>
                <w:b w:val="0"/>
                <w:bCs w:val="0"/>
                <w:color w:val="000000"/>
                <w:sz w:val="21"/>
                <w:szCs w:val="21"/>
                <w:lang w:val="en-US" w:eastAsia="zh-CN"/>
              </w:rPr>
              <w:t>沾染危化品的</w:t>
            </w:r>
            <w:r>
              <w:rPr>
                <w:rFonts w:hint="default" w:ascii="Times New Roman" w:hAnsi="Times New Roman" w:eastAsia="宋体" w:cs="Times New Roman"/>
                <w:b w:val="0"/>
                <w:bCs w:val="0"/>
                <w:color w:val="000000"/>
                <w:sz w:val="21"/>
                <w:szCs w:val="21"/>
                <w:lang w:val="en-US" w:eastAsia="zh-CN"/>
              </w:rPr>
              <w:t>)</w:t>
            </w:r>
          </w:p>
        </w:tc>
        <w:tc>
          <w:tcPr>
            <w:tcW w:w="3179" w:type="dxa"/>
            <w:shd w:val="clear" w:color="auto" w:fill="auto"/>
            <w:vAlign w:val="center"/>
          </w:tcPr>
          <w:p w14:paraId="639CE82F">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废包装桶和有害原料</w:t>
            </w:r>
          </w:p>
        </w:tc>
      </w:tr>
      <w:tr w14:paraId="71686E9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66B63904">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673E8376">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S8</w:t>
            </w:r>
          </w:p>
        </w:tc>
        <w:tc>
          <w:tcPr>
            <w:tcW w:w="2070" w:type="dxa"/>
            <w:shd w:val="clear" w:color="auto" w:fill="auto"/>
            <w:vAlign w:val="center"/>
          </w:tcPr>
          <w:p w14:paraId="4A5D0A81">
            <w:pPr>
              <w:pStyle w:val="136"/>
              <w:keepNext w:val="0"/>
              <w:keepLines w:val="0"/>
              <w:pageBreakBefore w:val="0"/>
              <w:kinsoku/>
              <w:wordWrap/>
              <w:overflowPunct/>
              <w:topLinePunct w:val="0"/>
              <w:autoSpaceDE/>
              <w:autoSpaceDN/>
              <w:bidi w:val="0"/>
              <w:spacing w:line="240" w:lineRule="atLeast"/>
              <w:ind w:left="0" w:leftChars="0" w:right="0" w:rightChars="0" w:firstLine="0" w:firstLineChars="0"/>
              <w:jc w:val="center"/>
              <w:textAlignment w:val="auto"/>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color w:val="auto"/>
                <w:spacing w:val="-2"/>
                <w:sz w:val="21"/>
                <w:szCs w:val="21"/>
              </w:rPr>
              <w:t>机修</w:t>
            </w:r>
          </w:p>
        </w:tc>
        <w:tc>
          <w:tcPr>
            <w:tcW w:w="2482" w:type="dxa"/>
            <w:shd w:val="clear" w:color="auto" w:fill="auto"/>
            <w:vAlign w:val="center"/>
          </w:tcPr>
          <w:p w14:paraId="081C7FB7">
            <w:pPr>
              <w:pStyle w:val="136"/>
              <w:keepNext w:val="0"/>
              <w:keepLines w:val="0"/>
              <w:pageBreakBefore w:val="0"/>
              <w:kinsoku/>
              <w:wordWrap/>
              <w:overflowPunct/>
              <w:topLinePunct w:val="0"/>
              <w:autoSpaceDE/>
              <w:autoSpaceDN/>
              <w:bidi w:val="0"/>
              <w:spacing w:line="240" w:lineRule="atLeast"/>
              <w:ind w:left="0" w:leftChars="0" w:right="0" w:rightChars="0" w:firstLine="0" w:firstLineChars="0"/>
              <w:jc w:val="center"/>
              <w:textAlignment w:val="auto"/>
              <w:rPr>
                <w:rFonts w:hint="default" w:ascii="Times New Roman" w:hAnsi="Times New Roman" w:eastAsia="宋体" w:cs="Times New Roman"/>
                <w:b w:val="0"/>
                <w:bCs w:val="0"/>
                <w:color w:val="000000"/>
                <w:kern w:val="2"/>
                <w:sz w:val="21"/>
                <w:szCs w:val="21"/>
                <w:lang w:val="en-US" w:eastAsia="zh-CN" w:bidi="ar-SA"/>
              </w:rPr>
            </w:pPr>
            <w:r>
              <w:rPr>
                <w:rFonts w:hint="default" w:ascii="Times New Roman" w:hAnsi="Times New Roman" w:eastAsia="宋体" w:cs="Times New Roman"/>
                <w:color w:val="auto"/>
                <w:spacing w:val="-2"/>
                <w:sz w:val="21"/>
                <w:szCs w:val="21"/>
              </w:rPr>
              <w:t>废机油</w:t>
            </w:r>
          </w:p>
        </w:tc>
        <w:tc>
          <w:tcPr>
            <w:tcW w:w="3179" w:type="dxa"/>
            <w:shd w:val="clear" w:color="auto" w:fill="auto"/>
            <w:vAlign w:val="center"/>
          </w:tcPr>
          <w:p w14:paraId="06256D67">
            <w:pPr>
              <w:pStyle w:val="136"/>
              <w:keepNext w:val="0"/>
              <w:keepLines w:val="0"/>
              <w:pageBreakBefore w:val="0"/>
              <w:kinsoku/>
              <w:wordWrap/>
              <w:overflowPunct/>
              <w:topLinePunct w:val="0"/>
              <w:autoSpaceDE/>
              <w:autoSpaceDN/>
              <w:bidi w:val="0"/>
              <w:spacing w:line="240" w:lineRule="atLeast"/>
              <w:ind w:left="0" w:leftChars="0" w:right="0" w:rightChars="0" w:firstLine="0" w:firstLineChars="0"/>
              <w:jc w:val="center"/>
              <w:textAlignment w:val="auto"/>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color w:val="auto"/>
                <w:spacing w:val="-2"/>
                <w:sz w:val="21"/>
                <w:szCs w:val="21"/>
              </w:rPr>
              <w:t>机油、杂质</w:t>
            </w:r>
          </w:p>
        </w:tc>
      </w:tr>
      <w:tr w14:paraId="3BCE868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1506958C">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43A72C17">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S9</w:t>
            </w:r>
          </w:p>
        </w:tc>
        <w:tc>
          <w:tcPr>
            <w:tcW w:w="2070" w:type="dxa"/>
            <w:shd w:val="clear" w:color="auto" w:fill="auto"/>
            <w:vAlign w:val="center"/>
          </w:tcPr>
          <w:p w14:paraId="03F5DA9E">
            <w:pPr>
              <w:pStyle w:val="136"/>
              <w:keepNext w:val="0"/>
              <w:keepLines w:val="0"/>
              <w:pageBreakBefore w:val="0"/>
              <w:kinsoku/>
              <w:wordWrap/>
              <w:overflowPunct/>
              <w:topLinePunct w:val="0"/>
              <w:autoSpaceDE/>
              <w:autoSpaceDN/>
              <w:bidi w:val="0"/>
              <w:spacing w:line="240" w:lineRule="atLeast"/>
              <w:ind w:left="0" w:leftChars="0" w:right="0" w:rightChars="0" w:firstLine="0" w:firstLineChars="0"/>
              <w:jc w:val="center"/>
              <w:textAlignment w:val="auto"/>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color w:val="auto"/>
                <w:spacing w:val="-2"/>
                <w:sz w:val="21"/>
                <w:szCs w:val="21"/>
              </w:rPr>
              <w:t>机修</w:t>
            </w:r>
          </w:p>
        </w:tc>
        <w:tc>
          <w:tcPr>
            <w:tcW w:w="2482" w:type="dxa"/>
            <w:shd w:val="clear" w:color="auto" w:fill="auto"/>
            <w:vAlign w:val="center"/>
          </w:tcPr>
          <w:p w14:paraId="5BC978F7">
            <w:pPr>
              <w:pStyle w:val="136"/>
              <w:keepNext w:val="0"/>
              <w:keepLines w:val="0"/>
              <w:pageBreakBefore w:val="0"/>
              <w:kinsoku/>
              <w:wordWrap/>
              <w:overflowPunct/>
              <w:topLinePunct w:val="0"/>
              <w:autoSpaceDE/>
              <w:autoSpaceDN/>
              <w:bidi w:val="0"/>
              <w:spacing w:line="240" w:lineRule="atLeast"/>
              <w:ind w:left="0" w:leftChars="0" w:right="0" w:rightChars="0" w:firstLine="0" w:firstLineChars="0"/>
              <w:jc w:val="center"/>
              <w:textAlignment w:val="auto"/>
              <w:rPr>
                <w:rFonts w:hint="default" w:ascii="Times New Roman" w:hAnsi="Times New Roman" w:eastAsia="宋体" w:cs="Times New Roman"/>
                <w:b w:val="0"/>
                <w:bCs w:val="0"/>
                <w:color w:val="000000"/>
                <w:kern w:val="2"/>
                <w:sz w:val="21"/>
                <w:szCs w:val="21"/>
                <w:lang w:val="en-US" w:eastAsia="zh-CN" w:bidi="ar-SA"/>
              </w:rPr>
            </w:pPr>
            <w:r>
              <w:rPr>
                <w:rFonts w:hint="default" w:ascii="Times New Roman" w:hAnsi="Times New Roman" w:eastAsia="宋体" w:cs="Times New Roman"/>
                <w:color w:val="auto"/>
                <w:spacing w:val="-1"/>
                <w:sz w:val="21"/>
                <w:szCs w:val="21"/>
              </w:rPr>
              <w:t>废含油抹布、劳</w:t>
            </w:r>
            <w:r>
              <w:rPr>
                <w:rFonts w:hint="default" w:ascii="Times New Roman" w:hAnsi="Times New Roman" w:eastAsia="宋体" w:cs="Times New Roman"/>
                <w:color w:val="auto"/>
                <w:spacing w:val="-2"/>
                <w:sz w:val="21"/>
                <w:szCs w:val="21"/>
              </w:rPr>
              <w:t>保用品</w:t>
            </w:r>
          </w:p>
        </w:tc>
        <w:tc>
          <w:tcPr>
            <w:tcW w:w="3179" w:type="dxa"/>
            <w:shd w:val="clear" w:color="auto" w:fill="auto"/>
            <w:vAlign w:val="center"/>
          </w:tcPr>
          <w:p w14:paraId="142C59E8">
            <w:pPr>
              <w:pStyle w:val="136"/>
              <w:keepNext w:val="0"/>
              <w:keepLines w:val="0"/>
              <w:pageBreakBefore w:val="0"/>
              <w:kinsoku/>
              <w:wordWrap/>
              <w:overflowPunct/>
              <w:topLinePunct w:val="0"/>
              <w:autoSpaceDE/>
              <w:autoSpaceDN/>
              <w:bidi w:val="0"/>
              <w:spacing w:line="240" w:lineRule="atLeast"/>
              <w:ind w:left="0" w:leftChars="0" w:right="0" w:rightChars="0" w:firstLine="0" w:firstLineChars="0"/>
              <w:jc w:val="center"/>
              <w:textAlignment w:val="auto"/>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color w:val="auto"/>
                <w:spacing w:val="-1"/>
                <w:sz w:val="21"/>
                <w:szCs w:val="21"/>
              </w:rPr>
              <w:t>矿物油、布匹等</w:t>
            </w:r>
          </w:p>
        </w:tc>
      </w:tr>
      <w:tr w14:paraId="38067B5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20326C81">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20949788">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S10</w:t>
            </w:r>
          </w:p>
        </w:tc>
        <w:tc>
          <w:tcPr>
            <w:tcW w:w="2070" w:type="dxa"/>
            <w:shd w:val="clear" w:color="auto" w:fill="auto"/>
            <w:vAlign w:val="center"/>
          </w:tcPr>
          <w:p w14:paraId="0A8C9641">
            <w:pPr>
              <w:keepNext w:val="0"/>
              <w:keepLines w:val="0"/>
              <w:pageBreakBefore w:val="0"/>
              <w:widowControl/>
              <w:kinsoku/>
              <w:wordWrap/>
              <w:overflowPunct/>
              <w:topLinePunct w:val="0"/>
              <w:autoSpaceDE/>
              <w:autoSpaceDN/>
              <w:bidi w:val="0"/>
              <w:adjustRightInd w:val="0"/>
              <w:snapToGrid w:val="0"/>
              <w:spacing w:line="240" w:lineRule="atLeast"/>
              <w:ind w:left="0" w:leftChars="0" w:right="0" w:rightChars="0" w:firstLine="0" w:firstLineChars="0"/>
              <w:jc w:val="center"/>
              <w:textAlignment w:val="auto"/>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color w:val="auto"/>
                <w:spacing w:val="-2"/>
                <w:sz w:val="21"/>
                <w:szCs w:val="21"/>
              </w:rPr>
              <w:t>废水处理</w:t>
            </w:r>
          </w:p>
        </w:tc>
        <w:tc>
          <w:tcPr>
            <w:tcW w:w="2482" w:type="dxa"/>
            <w:shd w:val="clear" w:color="auto" w:fill="auto"/>
            <w:vAlign w:val="center"/>
          </w:tcPr>
          <w:p w14:paraId="3486D1F5">
            <w:pPr>
              <w:pStyle w:val="136"/>
              <w:keepNext w:val="0"/>
              <w:keepLines w:val="0"/>
              <w:pageBreakBefore w:val="0"/>
              <w:kinsoku/>
              <w:wordWrap/>
              <w:overflowPunct/>
              <w:topLinePunct w:val="0"/>
              <w:autoSpaceDE/>
              <w:autoSpaceDN/>
              <w:bidi w:val="0"/>
              <w:spacing w:line="240" w:lineRule="atLeast"/>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2"/>
                <w:sz w:val="21"/>
                <w:szCs w:val="21"/>
              </w:rPr>
              <w:t>废模组件</w:t>
            </w:r>
          </w:p>
        </w:tc>
        <w:tc>
          <w:tcPr>
            <w:tcW w:w="3179" w:type="dxa"/>
            <w:shd w:val="clear" w:color="auto" w:fill="auto"/>
            <w:vAlign w:val="center"/>
          </w:tcPr>
          <w:p w14:paraId="4FA222E8">
            <w:pPr>
              <w:pStyle w:val="136"/>
              <w:keepNext w:val="0"/>
              <w:keepLines w:val="0"/>
              <w:pageBreakBefore w:val="0"/>
              <w:kinsoku/>
              <w:wordWrap/>
              <w:overflowPunct/>
              <w:topLinePunct w:val="0"/>
              <w:autoSpaceDE/>
              <w:autoSpaceDN/>
              <w:bidi w:val="0"/>
              <w:spacing w:line="240" w:lineRule="atLeast"/>
              <w:ind w:left="0" w:leftChars="0" w:right="0" w:rightChars="0" w:firstLine="0" w:firstLineChars="0"/>
              <w:jc w:val="center"/>
              <w:textAlignment w:val="auto"/>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color w:val="auto"/>
                <w:spacing w:val="-1"/>
                <w:sz w:val="21"/>
                <w:szCs w:val="21"/>
              </w:rPr>
              <w:t>废膜组件及吸附物</w:t>
            </w:r>
          </w:p>
        </w:tc>
      </w:tr>
      <w:tr w14:paraId="1D5A889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78CC14EB">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26D326BD">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S11</w:t>
            </w:r>
          </w:p>
        </w:tc>
        <w:tc>
          <w:tcPr>
            <w:tcW w:w="2070" w:type="dxa"/>
            <w:shd w:val="clear" w:color="auto" w:fill="auto"/>
            <w:vAlign w:val="center"/>
          </w:tcPr>
          <w:p w14:paraId="6CB50000">
            <w:pPr>
              <w:pStyle w:val="136"/>
              <w:keepNext w:val="0"/>
              <w:keepLines w:val="0"/>
              <w:pageBreakBefore w:val="0"/>
              <w:kinsoku/>
              <w:wordWrap/>
              <w:overflowPunct/>
              <w:topLinePunct w:val="0"/>
              <w:autoSpaceDE/>
              <w:autoSpaceDN/>
              <w:bidi w:val="0"/>
              <w:spacing w:line="240" w:lineRule="atLeast"/>
              <w:ind w:left="0" w:leftChars="0" w:right="0" w:rightChars="0" w:firstLine="0" w:firstLineChars="0"/>
              <w:jc w:val="center"/>
              <w:textAlignment w:val="auto"/>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color w:val="auto"/>
                <w:spacing w:val="-2"/>
                <w:sz w:val="21"/>
                <w:szCs w:val="21"/>
              </w:rPr>
              <w:t>废水处理</w:t>
            </w:r>
          </w:p>
        </w:tc>
        <w:tc>
          <w:tcPr>
            <w:tcW w:w="2482" w:type="dxa"/>
            <w:shd w:val="clear" w:color="auto" w:fill="auto"/>
            <w:vAlign w:val="center"/>
          </w:tcPr>
          <w:p w14:paraId="064992AB">
            <w:pPr>
              <w:pStyle w:val="136"/>
              <w:keepNext w:val="0"/>
              <w:keepLines w:val="0"/>
              <w:pageBreakBefore w:val="0"/>
              <w:kinsoku/>
              <w:wordWrap/>
              <w:overflowPunct/>
              <w:topLinePunct w:val="0"/>
              <w:autoSpaceDE/>
              <w:autoSpaceDN/>
              <w:bidi w:val="0"/>
              <w:spacing w:line="240" w:lineRule="atLeast"/>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3"/>
                <w:sz w:val="21"/>
                <w:szCs w:val="21"/>
              </w:rPr>
              <w:t>污泥</w:t>
            </w:r>
          </w:p>
        </w:tc>
        <w:tc>
          <w:tcPr>
            <w:tcW w:w="3179" w:type="dxa"/>
            <w:shd w:val="clear" w:color="auto" w:fill="auto"/>
            <w:vAlign w:val="center"/>
          </w:tcPr>
          <w:p w14:paraId="6E77CFEC">
            <w:pPr>
              <w:pStyle w:val="136"/>
              <w:keepNext w:val="0"/>
              <w:keepLines w:val="0"/>
              <w:pageBreakBefore w:val="0"/>
              <w:kinsoku/>
              <w:wordWrap/>
              <w:overflowPunct/>
              <w:topLinePunct w:val="0"/>
              <w:autoSpaceDE/>
              <w:autoSpaceDN/>
              <w:bidi w:val="0"/>
              <w:spacing w:line="240" w:lineRule="atLeast"/>
              <w:ind w:left="0" w:leftChars="0" w:right="0" w:rightChars="0" w:firstLine="0" w:firstLineChars="0"/>
              <w:jc w:val="center"/>
              <w:textAlignment w:val="auto"/>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color w:val="auto"/>
                <w:spacing w:val="-2"/>
                <w:sz w:val="21"/>
                <w:szCs w:val="21"/>
              </w:rPr>
              <w:t>污泥和水</w:t>
            </w:r>
          </w:p>
        </w:tc>
      </w:tr>
      <w:tr w14:paraId="75006E0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7493931D">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0A3F3EE2">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S12</w:t>
            </w:r>
          </w:p>
        </w:tc>
        <w:tc>
          <w:tcPr>
            <w:tcW w:w="2070" w:type="dxa"/>
            <w:shd w:val="clear" w:color="auto" w:fill="auto"/>
            <w:vAlign w:val="center"/>
          </w:tcPr>
          <w:p w14:paraId="42D4DF1C">
            <w:pPr>
              <w:keepNext w:val="0"/>
              <w:keepLines w:val="0"/>
              <w:pageBreakBefore w:val="0"/>
              <w:widowControl/>
              <w:kinsoku/>
              <w:wordWrap/>
              <w:overflowPunct/>
              <w:topLinePunct w:val="0"/>
              <w:autoSpaceDE/>
              <w:autoSpaceDN/>
              <w:bidi w:val="0"/>
              <w:adjustRightInd w:val="0"/>
              <w:snapToGrid w:val="0"/>
              <w:spacing w:line="240" w:lineRule="atLeast"/>
              <w:ind w:left="0" w:leftChars="0" w:right="0" w:rightChars="0" w:firstLine="0" w:firstLineChars="0"/>
              <w:jc w:val="center"/>
              <w:textAlignment w:val="auto"/>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color w:val="auto"/>
                <w:spacing w:val="-2"/>
                <w:sz w:val="21"/>
                <w:szCs w:val="21"/>
              </w:rPr>
              <w:t>制纯水</w:t>
            </w:r>
          </w:p>
        </w:tc>
        <w:tc>
          <w:tcPr>
            <w:tcW w:w="2482" w:type="dxa"/>
            <w:shd w:val="clear" w:color="auto" w:fill="auto"/>
            <w:vAlign w:val="center"/>
          </w:tcPr>
          <w:p w14:paraId="0C9FCFD9">
            <w:pPr>
              <w:pStyle w:val="136"/>
              <w:keepNext w:val="0"/>
              <w:keepLines w:val="0"/>
              <w:pageBreakBefore w:val="0"/>
              <w:kinsoku/>
              <w:wordWrap/>
              <w:overflowPunct/>
              <w:topLinePunct w:val="0"/>
              <w:autoSpaceDE/>
              <w:autoSpaceDN/>
              <w:bidi w:val="0"/>
              <w:spacing w:line="240" w:lineRule="atLeast"/>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pacing w:val="-2"/>
                <w:sz w:val="21"/>
                <w:szCs w:val="21"/>
              </w:rPr>
              <w:t>废膜组件</w:t>
            </w:r>
          </w:p>
        </w:tc>
        <w:tc>
          <w:tcPr>
            <w:tcW w:w="3179" w:type="dxa"/>
            <w:shd w:val="clear" w:color="auto" w:fill="auto"/>
            <w:vAlign w:val="center"/>
          </w:tcPr>
          <w:p w14:paraId="32BE9B43">
            <w:pPr>
              <w:pStyle w:val="136"/>
              <w:keepNext w:val="0"/>
              <w:keepLines w:val="0"/>
              <w:pageBreakBefore w:val="0"/>
              <w:kinsoku/>
              <w:wordWrap/>
              <w:overflowPunct/>
              <w:topLinePunct w:val="0"/>
              <w:autoSpaceDE/>
              <w:autoSpaceDN/>
              <w:bidi w:val="0"/>
              <w:spacing w:line="240" w:lineRule="atLeast"/>
              <w:ind w:left="0" w:leftChars="0" w:right="0" w:rightChars="0" w:firstLine="0" w:firstLineChars="0"/>
              <w:jc w:val="center"/>
              <w:textAlignment w:val="auto"/>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color w:val="auto"/>
                <w:spacing w:val="-1"/>
                <w:sz w:val="21"/>
                <w:szCs w:val="21"/>
              </w:rPr>
              <w:t>废膜组件及吸附物</w:t>
            </w:r>
          </w:p>
        </w:tc>
      </w:tr>
      <w:tr w14:paraId="3958AAF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57" w:type="dxa"/>
            <w:bottom w:w="0" w:type="dxa"/>
            <w:right w:w="57" w:type="dxa"/>
          </w:tblCellMar>
        </w:tblPrEx>
        <w:trPr>
          <w:trHeight w:val="454" w:hRule="atLeast"/>
          <w:jc w:val="center"/>
        </w:trPr>
        <w:tc>
          <w:tcPr>
            <w:tcW w:w="756" w:type="dxa"/>
            <w:vMerge w:val="continue"/>
            <w:vAlign w:val="center"/>
          </w:tcPr>
          <w:p w14:paraId="6EA1616B">
            <w:pPr>
              <w:spacing w:line="240" w:lineRule="auto"/>
              <w:jc w:val="center"/>
              <w:rPr>
                <w:rFonts w:hint="default" w:ascii="Times New Roman" w:hAnsi="Times New Roman" w:eastAsia="宋体" w:cs="Times New Roman"/>
                <w:sz w:val="21"/>
                <w:szCs w:val="21"/>
                <w:highlight w:val="none"/>
              </w:rPr>
            </w:pPr>
          </w:p>
        </w:tc>
        <w:tc>
          <w:tcPr>
            <w:tcW w:w="713" w:type="dxa"/>
            <w:shd w:val="clear" w:color="auto" w:fill="auto"/>
            <w:vAlign w:val="center"/>
          </w:tcPr>
          <w:p w14:paraId="508C3D52">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eastAsia" w:ascii="Times New Roman" w:hAnsi="Times New Roman" w:eastAsia="宋体" w:cs="Times New Roman"/>
                <w:b w:val="0"/>
                <w:bCs w:val="0"/>
                <w:color w:val="000000"/>
                <w:sz w:val="21"/>
                <w:szCs w:val="21"/>
                <w:lang w:val="en-US" w:eastAsia="zh-CN"/>
              </w:rPr>
              <w:t>S13</w:t>
            </w:r>
          </w:p>
        </w:tc>
        <w:tc>
          <w:tcPr>
            <w:tcW w:w="2070" w:type="dxa"/>
            <w:shd w:val="clear" w:color="auto" w:fill="auto"/>
            <w:vAlign w:val="center"/>
          </w:tcPr>
          <w:p w14:paraId="30E1F740">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日常生活</w:t>
            </w:r>
          </w:p>
        </w:tc>
        <w:tc>
          <w:tcPr>
            <w:tcW w:w="2482" w:type="dxa"/>
            <w:shd w:val="clear" w:color="auto" w:fill="auto"/>
            <w:vAlign w:val="center"/>
          </w:tcPr>
          <w:p w14:paraId="4BEAC13D">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生活垃圾</w:t>
            </w:r>
          </w:p>
        </w:tc>
        <w:tc>
          <w:tcPr>
            <w:tcW w:w="3179" w:type="dxa"/>
            <w:shd w:val="clear" w:color="auto" w:fill="auto"/>
            <w:vAlign w:val="center"/>
          </w:tcPr>
          <w:p w14:paraId="78A7CC9F">
            <w:pPr>
              <w:widowControl w:val="0"/>
              <w:spacing w:line="240" w:lineRule="auto"/>
              <w:jc w:val="center"/>
              <w:rPr>
                <w:rFonts w:hint="default" w:ascii="Times New Roman" w:hAnsi="Times New Roman" w:eastAsia="宋体" w:cs="Times New Roman"/>
                <w:b w:val="0"/>
                <w:bCs w:val="0"/>
                <w:color w:val="000000"/>
                <w:sz w:val="21"/>
                <w:szCs w:val="21"/>
                <w:lang w:val="en-US" w:eastAsia="zh-CN"/>
              </w:rPr>
            </w:pPr>
            <w:r>
              <w:rPr>
                <w:rFonts w:hint="default" w:ascii="Times New Roman" w:hAnsi="Times New Roman" w:eastAsia="宋体" w:cs="Times New Roman"/>
                <w:b w:val="0"/>
                <w:bCs w:val="0"/>
                <w:color w:val="000000"/>
                <w:sz w:val="21"/>
                <w:szCs w:val="21"/>
                <w:lang w:val="en-US" w:eastAsia="zh-CN"/>
              </w:rPr>
              <w:t>纸板、果皮等</w:t>
            </w:r>
          </w:p>
        </w:tc>
      </w:tr>
    </w:tbl>
    <w:p w14:paraId="3117E90A">
      <w:pPr>
        <w:pStyle w:val="2"/>
        <w:spacing w:beforeLines="0" w:afterLines="0" w:line="360" w:lineRule="auto"/>
        <w:ind w:firstLine="480" w:firstLineChars="200"/>
        <w:jc w:val="both"/>
        <w:rPr>
          <w:rFonts w:hint="default" w:ascii="Times New Roman" w:hAnsi="Times New Roman" w:cs="Times New Roman" w:eastAsiaTheme="minorEastAsia"/>
          <w:b w:val="0"/>
          <w:bCs w:val="0"/>
          <w:spacing w:val="0"/>
          <w:kern w:val="2"/>
          <w:sz w:val="24"/>
          <w:szCs w:val="24"/>
          <w:highlight w:val="none"/>
          <w:lang w:val="en-US" w:eastAsia="zh-CN" w:bidi="ar-SA"/>
        </w:rPr>
        <w:sectPr>
          <w:footerReference r:id="rId7" w:type="default"/>
          <w:pgSz w:w="11906" w:h="16838"/>
          <w:pgMar w:top="1361" w:right="1247" w:bottom="1361" w:left="1474" w:header="850" w:footer="992" w:gutter="0"/>
          <w:pgBorders>
            <w:top w:val="none" w:sz="0" w:space="0"/>
            <w:left w:val="none" w:sz="0" w:space="0"/>
            <w:bottom w:val="none" w:sz="0" w:space="0"/>
            <w:right w:val="none" w:sz="0" w:space="0"/>
          </w:pgBorders>
          <w:pgNumType w:fmt="decimal" w:start="1"/>
          <w:cols w:space="0" w:num="1"/>
          <w:docGrid w:type="lines" w:linePitch="319" w:charSpace="0"/>
        </w:sectPr>
      </w:pPr>
      <w:r>
        <w:rPr>
          <w:rFonts w:hint="eastAsia" w:ascii="Times New Roman" w:hAnsi="Times New Roman" w:cs="Times New Roman" w:eastAsiaTheme="minorEastAsia"/>
          <w:b w:val="0"/>
          <w:bCs w:val="0"/>
          <w:spacing w:val="0"/>
          <w:kern w:val="2"/>
          <w:sz w:val="24"/>
          <w:szCs w:val="24"/>
          <w:highlight w:val="none"/>
          <w:lang w:val="en-US" w:eastAsia="zh-CN" w:bidi="ar-SA"/>
        </w:rPr>
        <w:t>根据核查，本项目已建设年产1330吨聚球形甲基硅氧烷（BBQ）的能力。年产28800吨一甲基三甲氧基硅烷（C3）项目以及其余聚球形甲基硅氧烷（BBQ）产能暂未建设，因此，相对应生产工艺未建设，相对于工序的废水、废气、固废暂未产生。</w:t>
      </w:r>
    </w:p>
    <w:p w14:paraId="78E7FEE3">
      <w:pPr>
        <w:pStyle w:val="4"/>
        <w:rPr>
          <w:rFonts w:asciiTheme="minorEastAsia" w:hAnsiTheme="minorEastAsia"/>
          <w:bCs w:val="0"/>
          <w:sz w:val="24"/>
          <w:szCs w:val="24"/>
          <w:highlight w:val="none"/>
          <w:lang w:bidi="zh-CN"/>
        </w:rPr>
      </w:pPr>
      <w:bookmarkStart w:id="52" w:name="_Toc29184"/>
      <w:r>
        <w:rPr>
          <w:rFonts w:eastAsia="宋体"/>
          <w:highlight w:val="none"/>
        </w:rPr>
        <w:t>3.7项目变动情况</w:t>
      </w:r>
      <w:bookmarkEnd w:id="52"/>
    </w:p>
    <w:p w14:paraId="0A7A03E4">
      <w:pPr>
        <w:spacing w:line="360" w:lineRule="auto"/>
        <w:ind w:firstLine="480"/>
        <w:rPr>
          <w:rFonts w:ascii="Times New Roman" w:hAnsi="Times New Roman" w:cs="Times New Roman"/>
          <w:sz w:val="24"/>
          <w:szCs w:val="24"/>
        </w:rPr>
      </w:pPr>
      <w:r>
        <w:rPr>
          <w:rFonts w:ascii="Times New Roman" w:hAnsi="Times New Roman" w:cs="Times New Roman"/>
          <w:sz w:val="24"/>
          <w:szCs w:val="24"/>
          <w:highlight w:val="none"/>
        </w:rPr>
        <w:t>经</w:t>
      </w:r>
      <w:r>
        <w:rPr>
          <w:rFonts w:hint="eastAsia" w:ascii="Times New Roman" w:hAnsi="Times New Roman" w:cs="Times New Roman"/>
          <w:sz w:val="24"/>
          <w:szCs w:val="24"/>
          <w:highlight w:val="none"/>
          <w:lang w:val="en-US" w:eastAsia="zh-CN"/>
        </w:rPr>
        <w:t>本公司</w:t>
      </w:r>
      <w:r>
        <w:rPr>
          <w:rFonts w:ascii="Times New Roman" w:hAnsi="Times New Roman" w:cs="Times New Roman"/>
          <w:sz w:val="24"/>
          <w:szCs w:val="24"/>
          <w:highlight w:val="none"/>
        </w:rPr>
        <w:t>核实</w:t>
      </w:r>
      <w:r>
        <w:rPr>
          <w:rFonts w:ascii="Times New Roman" w:hAnsi="Times New Roman" w:cs="Times New Roman"/>
          <w:sz w:val="24"/>
          <w:szCs w:val="24"/>
        </w:rPr>
        <w:t>，</w:t>
      </w:r>
      <w:r>
        <w:rPr>
          <w:rFonts w:hint="eastAsia" w:ascii="Times New Roman" w:hAnsi="Times New Roman" w:cs="Times New Roman"/>
          <w:sz w:val="24"/>
          <w:szCs w:val="24"/>
          <w:lang w:val="en-US" w:eastAsia="zh-CN"/>
        </w:rPr>
        <w:t>对照关于印发《污染影响类建设项目重大变动清单（试行）》的通知（环办环评函〔</w:t>
      </w:r>
      <w:r>
        <w:rPr>
          <w:rFonts w:hint="default" w:ascii="Times New Roman" w:hAnsi="Times New Roman" w:cs="Times New Roman"/>
          <w:sz w:val="24"/>
          <w:szCs w:val="24"/>
          <w:lang w:val="en-US" w:eastAsia="zh-CN"/>
        </w:rPr>
        <w:t>2020</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 xml:space="preserve">688 </w:t>
      </w:r>
      <w:r>
        <w:rPr>
          <w:rFonts w:hint="eastAsia" w:ascii="Times New Roman" w:hAnsi="Times New Roman" w:cs="Times New Roman"/>
          <w:sz w:val="24"/>
          <w:szCs w:val="24"/>
          <w:lang w:val="en-US" w:eastAsia="zh-CN"/>
        </w:rPr>
        <w:t>号）中《污染影响类建设项目重大变动清单》（试行）要求，本项目不存在重大变动。</w:t>
      </w:r>
      <w:r>
        <w:rPr>
          <w:rFonts w:ascii="Times New Roman" w:hAnsi="Times New Roman" w:cs="Times New Roman"/>
          <w:sz w:val="24"/>
          <w:szCs w:val="24"/>
        </w:rPr>
        <w:t>具体变化情况见表3.7-1。</w:t>
      </w:r>
    </w:p>
    <w:p w14:paraId="7DE09131">
      <w:pPr>
        <w:widowControl/>
        <w:adjustRightInd w:val="0"/>
        <w:snapToGrid w:val="0"/>
        <w:spacing w:line="360" w:lineRule="auto"/>
        <w:ind w:firstLine="422" w:firstLineChars="200"/>
        <w:jc w:val="center"/>
        <w:rPr>
          <w:rFonts w:ascii="Times New Roman" w:hAnsi="Times New Roman" w:eastAsia="宋体" w:cs="Times New Roman"/>
          <w:b/>
          <w:bCs/>
          <w:kern w:val="0"/>
          <w:szCs w:val="21"/>
        </w:rPr>
      </w:pPr>
      <w:r>
        <w:rPr>
          <w:rFonts w:hint="eastAsia" w:ascii="Times New Roman" w:hAnsi="Times New Roman" w:eastAsia="宋体" w:cs="Times New Roman"/>
          <w:b/>
          <w:bCs/>
          <w:kern w:val="0"/>
          <w:szCs w:val="21"/>
        </w:rPr>
        <w:t>表3.7-1 项目</w:t>
      </w:r>
      <w:r>
        <w:rPr>
          <w:rFonts w:ascii="Times New Roman" w:hAnsi="Times New Roman" w:eastAsia="宋体" w:cs="Times New Roman"/>
          <w:b/>
          <w:bCs/>
          <w:kern w:val="0"/>
          <w:szCs w:val="21"/>
        </w:rPr>
        <w:t>实际</w:t>
      </w:r>
      <w:r>
        <w:rPr>
          <w:rFonts w:hint="eastAsia" w:ascii="Times New Roman" w:hAnsi="Times New Roman" w:eastAsia="宋体" w:cs="Times New Roman"/>
          <w:b/>
          <w:bCs/>
          <w:kern w:val="0"/>
          <w:szCs w:val="21"/>
        </w:rPr>
        <w:t>建设</w:t>
      </w:r>
      <w:r>
        <w:rPr>
          <w:rFonts w:ascii="Times New Roman" w:hAnsi="Times New Roman" w:eastAsia="宋体" w:cs="Times New Roman"/>
          <w:b/>
          <w:bCs/>
          <w:kern w:val="0"/>
          <w:szCs w:val="21"/>
        </w:rPr>
        <w:t>与环评</w:t>
      </w:r>
      <w:r>
        <w:rPr>
          <w:rFonts w:hint="eastAsia" w:ascii="Times New Roman" w:hAnsi="Times New Roman" w:eastAsia="宋体" w:cs="Times New Roman"/>
          <w:b/>
          <w:bCs/>
          <w:kern w:val="0"/>
          <w:szCs w:val="21"/>
        </w:rPr>
        <w:t>报告</w:t>
      </w:r>
      <w:r>
        <w:rPr>
          <w:rFonts w:ascii="Times New Roman" w:hAnsi="Times New Roman" w:eastAsia="宋体" w:cs="Times New Roman"/>
          <w:b/>
          <w:bCs/>
          <w:kern w:val="0"/>
          <w:szCs w:val="21"/>
        </w:rPr>
        <w:t>变更情况一览表</w:t>
      </w:r>
    </w:p>
    <w:tbl>
      <w:tblPr>
        <w:tblStyle w:val="35"/>
        <w:tblW w:w="1407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70"/>
        <w:gridCol w:w="3377"/>
        <w:gridCol w:w="3378"/>
        <w:gridCol w:w="4584"/>
        <w:gridCol w:w="1868"/>
      </w:tblGrid>
      <w:tr w14:paraId="2C1DC7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tblHeader/>
          <w:jc w:val="center"/>
        </w:trPr>
        <w:tc>
          <w:tcPr>
            <w:tcW w:w="870" w:type="dxa"/>
            <w:tcBorders>
              <w:tl2br w:val="nil"/>
              <w:tr2bl w:val="nil"/>
            </w:tcBorders>
            <w:vAlign w:val="center"/>
          </w:tcPr>
          <w:p w14:paraId="5335D4B8">
            <w:pPr>
              <w:pStyle w:val="33"/>
              <w:keepNext w:val="0"/>
              <w:keepLines w:val="0"/>
              <w:suppressLineNumbers w:val="0"/>
              <w:spacing w:before="0" w:beforeAutospacing="0" w:afterAutospacing="0"/>
              <w:ind w:left="0" w:leftChars="0" w:right="0" w:firstLine="0" w:firstLineChars="0"/>
              <w:jc w:val="center"/>
              <w:rPr>
                <w:rFonts w:hint="default" w:ascii="宋体" w:hAnsi="宋体" w:cs="宋体"/>
                <w:b/>
                <w:bCs/>
                <w:color w:val="000000"/>
                <w:kern w:val="0"/>
                <w:sz w:val="20"/>
                <w:szCs w:val="20"/>
                <w:lang w:bidi="ar"/>
              </w:rPr>
            </w:pPr>
            <w:r>
              <w:rPr>
                <w:rFonts w:hint="eastAsia" w:ascii="宋体" w:hAnsi="宋体" w:cs="宋体"/>
                <w:b/>
                <w:bCs/>
                <w:color w:val="000000"/>
                <w:kern w:val="0"/>
                <w:sz w:val="20"/>
                <w:szCs w:val="20"/>
                <w:lang w:bidi="ar"/>
              </w:rPr>
              <w:t>类别</w:t>
            </w:r>
          </w:p>
        </w:tc>
        <w:tc>
          <w:tcPr>
            <w:tcW w:w="3377" w:type="dxa"/>
            <w:tcBorders>
              <w:tl2br w:val="nil"/>
              <w:tr2bl w:val="nil"/>
            </w:tcBorders>
            <w:vAlign w:val="center"/>
          </w:tcPr>
          <w:p w14:paraId="4309C65A">
            <w:pPr>
              <w:keepNext w:val="0"/>
              <w:keepLines w:val="0"/>
              <w:widowControl/>
              <w:suppressLineNumbers w:val="0"/>
              <w:spacing w:before="0" w:beforeAutospacing="0" w:after="0" w:afterAutospacing="0"/>
              <w:ind w:left="0" w:right="0"/>
              <w:jc w:val="center"/>
              <w:rPr>
                <w:rFonts w:hint="default" w:ascii="宋体" w:hAnsi="宋体" w:eastAsia="宋体" w:cs="宋体"/>
                <w:b/>
                <w:bCs/>
                <w:color w:val="000000"/>
                <w:kern w:val="0"/>
                <w:sz w:val="20"/>
                <w:szCs w:val="20"/>
                <w:lang w:bidi="ar"/>
              </w:rPr>
            </w:pPr>
            <w:r>
              <w:rPr>
                <w:rFonts w:hint="eastAsia" w:ascii="宋体" w:hAnsi="宋体" w:eastAsia="宋体" w:cs="宋体"/>
                <w:b/>
                <w:bCs/>
                <w:color w:val="000000"/>
                <w:kern w:val="0"/>
                <w:sz w:val="20"/>
                <w:szCs w:val="20"/>
                <w:lang w:bidi="ar"/>
              </w:rPr>
              <w:t>环评及批复要求</w:t>
            </w:r>
          </w:p>
        </w:tc>
        <w:tc>
          <w:tcPr>
            <w:tcW w:w="3378" w:type="dxa"/>
            <w:tcBorders>
              <w:tl2br w:val="nil"/>
              <w:tr2bl w:val="nil"/>
            </w:tcBorders>
            <w:vAlign w:val="center"/>
          </w:tcPr>
          <w:p w14:paraId="7C698180">
            <w:pPr>
              <w:keepNext w:val="0"/>
              <w:keepLines w:val="0"/>
              <w:widowControl/>
              <w:suppressLineNumbers w:val="0"/>
              <w:spacing w:before="0" w:beforeAutospacing="0" w:after="0" w:afterAutospacing="0"/>
              <w:ind w:left="0" w:right="0"/>
              <w:jc w:val="center"/>
              <w:rPr>
                <w:rFonts w:hint="default" w:ascii="宋体" w:hAnsi="宋体" w:eastAsia="宋体" w:cs="宋体"/>
                <w:b/>
                <w:bCs/>
                <w:color w:val="000000"/>
                <w:kern w:val="0"/>
                <w:sz w:val="20"/>
                <w:szCs w:val="20"/>
                <w:lang w:bidi="ar"/>
              </w:rPr>
            </w:pPr>
            <w:r>
              <w:rPr>
                <w:rFonts w:hint="eastAsia" w:ascii="宋体" w:hAnsi="宋体" w:eastAsia="宋体" w:cs="宋体"/>
                <w:b/>
                <w:bCs/>
                <w:color w:val="000000"/>
                <w:kern w:val="0"/>
                <w:sz w:val="20"/>
                <w:szCs w:val="20"/>
                <w:lang w:bidi="ar"/>
              </w:rPr>
              <w:t>实际建设情况</w:t>
            </w:r>
          </w:p>
        </w:tc>
        <w:tc>
          <w:tcPr>
            <w:tcW w:w="4584" w:type="dxa"/>
            <w:tcBorders>
              <w:tl2br w:val="nil"/>
              <w:tr2bl w:val="nil"/>
            </w:tcBorders>
            <w:vAlign w:val="center"/>
          </w:tcPr>
          <w:p w14:paraId="2A9B9E92">
            <w:pPr>
              <w:keepNext w:val="0"/>
              <w:keepLines w:val="0"/>
              <w:widowControl/>
              <w:suppressLineNumbers w:val="0"/>
              <w:spacing w:before="0" w:beforeAutospacing="0" w:after="0" w:afterAutospacing="0"/>
              <w:ind w:left="0" w:right="0"/>
              <w:jc w:val="center"/>
              <w:rPr>
                <w:rFonts w:hint="default" w:ascii="Times New Roman" w:hAnsi="Times New Roman" w:cs="Times New Roman"/>
                <w:b/>
                <w:bCs/>
                <w:szCs w:val="21"/>
              </w:rPr>
            </w:pPr>
            <w:r>
              <w:rPr>
                <w:rFonts w:hint="eastAsia" w:ascii="宋体" w:hAnsi="宋体" w:eastAsia="宋体" w:cs="宋体"/>
                <w:b/>
                <w:bCs/>
                <w:color w:val="000000"/>
                <w:kern w:val="0"/>
                <w:sz w:val="20"/>
                <w:szCs w:val="20"/>
                <w:lang w:bidi="ar"/>
              </w:rPr>
              <w:t>重大变动清单</w:t>
            </w:r>
          </w:p>
        </w:tc>
        <w:tc>
          <w:tcPr>
            <w:tcW w:w="1868" w:type="dxa"/>
            <w:tcBorders>
              <w:tl2br w:val="nil"/>
              <w:tr2bl w:val="nil"/>
            </w:tcBorders>
            <w:vAlign w:val="center"/>
          </w:tcPr>
          <w:p w14:paraId="4765FA8C">
            <w:pPr>
              <w:keepNext w:val="0"/>
              <w:keepLines w:val="0"/>
              <w:widowControl/>
              <w:suppressLineNumbers w:val="0"/>
              <w:spacing w:before="0" w:beforeAutospacing="0" w:after="0" w:afterAutospacing="0"/>
              <w:ind w:left="0" w:right="0"/>
              <w:jc w:val="center"/>
              <w:rPr>
                <w:rFonts w:hint="default" w:ascii="Times New Roman" w:hAnsi="Times New Roman" w:cs="Times New Roman"/>
                <w:b/>
                <w:bCs/>
                <w:szCs w:val="21"/>
              </w:rPr>
            </w:pPr>
            <w:r>
              <w:rPr>
                <w:rFonts w:hint="eastAsia" w:ascii="宋体" w:hAnsi="宋体" w:eastAsia="宋体" w:cs="宋体"/>
                <w:b/>
                <w:bCs/>
                <w:color w:val="000000"/>
                <w:kern w:val="0"/>
                <w:sz w:val="20"/>
                <w:szCs w:val="20"/>
                <w:lang w:bidi="ar"/>
              </w:rPr>
              <w:t>是否属于重大变动</w:t>
            </w:r>
          </w:p>
        </w:tc>
      </w:tr>
      <w:tr w14:paraId="477142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870" w:type="dxa"/>
            <w:tcBorders>
              <w:tl2br w:val="nil"/>
              <w:tr2bl w:val="nil"/>
            </w:tcBorders>
            <w:vAlign w:val="center"/>
          </w:tcPr>
          <w:p w14:paraId="307EF724">
            <w:pPr>
              <w:keepNext w:val="0"/>
              <w:keepLines w:val="0"/>
              <w:suppressLineNumbers w:val="0"/>
              <w:spacing w:before="0" w:beforeAutospacing="0" w:after="0" w:afterAutospacing="0" w:line="240" w:lineRule="auto"/>
              <w:ind w:left="0" w:right="0"/>
              <w:jc w:val="center"/>
              <w:rPr>
                <w:rFonts w:hint="default" w:ascii="Times New Roman" w:hAnsi="Times New Roman"/>
              </w:rPr>
            </w:pPr>
            <w:r>
              <w:rPr>
                <w:rFonts w:hint="eastAsia" w:ascii="Times New Roman" w:hAnsi="Times New Roman"/>
                <w:lang w:eastAsia="zh-CN"/>
              </w:rPr>
              <w:t>性质</w:t>
            </w:r>
          </w:p>
        </w:tc>
        <w:tc>
          <w:tcPr>
            <w:tcW w:w="3377" w:type="dxa"/>
            <w:tcBorders>
              <w:tl2br w:val="nil"/>
              <w:tr2bl w:val="nil"/>
            </w:tcBorders>
            <w:vAlign w:val="center"/>
          </w:tcPr>
          <w:p w14:paraId="2806EE2C">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lang w:val="en-US" w:eastAsia="zh-CN"/>
              </w:rPr>
              <w:t>新建</w:t>
            </w:r>
          </w:p>
        </w:tc>
        <w:tc>
          <w:tcPr>
            <w:tcW w:w="3378" w:type="dxa"/>
            <w:tcBorders>
              <w:tl2br w:val="nil"/>
              <w:tr2bl w:val="nil"/>
            </w:tcBorders>
            <w:vAlign w:val="center"/>
          </w:tcPr>
          <w:p w14:paraId="24AF8A20">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sz w:val="21"/>
                <w:szCs w:val="21"/>
              </w:rPr>
              <w:t>与环评一致</w:t>
            </w:r>
          </w:p>
        </w:tc>
        <w:tc>
          <w:tcPr>
            <w:tcW w:w="4584" w:type="dxa"/>
            <w:tcBorders>
              <w:tl2br w:val="nil"/>
              <w:tr2bl w:val="nil"/>
            </w:tcBorders>
            <w:vAlign w:val="center"/>
          </w:tcPr>
          <w:p w14:paraId="18AFBBDD">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1、</w:t>
            </w:r>
            <w:r>
              <w:rPr>
                <w:rFonts w:hint="default" w:ascii="Times New Roman" w:hAnsi="Times New Roman"/>
              </w:rPr>
              <w:t>建设项目开发、使用功能发生变化的</w:t>
            </w:r>
          </w:p>
        </w:tc>
        <w:tc>
          <w:tcPr>
            <w:tcW w:w="1868" w:type="dxa"/>
            <w:tcBorders>
              <w:tl2br w:val="nil"/>
              <w:tr2bl w:val="nil"/>
            </w:tcBorders>
            <w:vAlign w:val="center"/>
          </w:tcPr>
          <w:p w14:paraId="1DE6CB35">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557D70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870" w:type="dxa"/>
            <w:vMerge w:val="restart"/>
            <w:tcBorders>
              <w:tl2br w:val="nil"/>
              <w:tr2bl w:val="nil"/>
            </w:tcBorders>
            <w:vAlign w:val="center"/>
          </w:tcPr>
          <w:p w14:paraId="3FE398BD">
            <w:pPr>
              <w:keepNext w:val="0"/>
              <w:keepLines w:val="0"/>
              <w:suppressLineNumbers w:val="0"/>
              <w:spacing w:before="0" w:beforeAutospacing="0" w:after="0" w:afterAutospacing="0" w:line="240" w:lineRule="auto"/>
              <w:ind w:left="0" w:right="0"/>
              <w:jc w:val="center"/>
              <w:rPr>
                <w:rFonts w:hint="default" w:ascii="Times New Roman" w:hAnsi="Times New Roman"/>
              </w:rPr>
            </w:pPr>
            <w:r>
              <w:rPr>
                <w:rFonts w:hint="eastAsia" w:ascii="Times New Roman" w:hAnsi="Times New Roman"/>
              </w:rPr>
              <w:t>规模</w:t>
            </w:r>
          </w:p>
        </w:tc>
        <w:tc>
          <w:tcPr>
            <w:tcW w:w="3377" w:type="dxa"/>
            <w:vMerge w:val="restart"/>
            <w:tcBorders>
              <w:tl2br w:val="nil"/>
              <w:tr2bl w:val="nil"/>
            </w:tcBorders>
            <w:vAlign w:val="center"/>
          </w:tcPr>
          <w:p w14:paraId="00D5C36D">
            <w:pPr>
              <w:keepNext w:val="0"/>
              <w:keepLines w:val="0"/>
              <w:suppressLineNumbers w:val="0"/>
              <w:spacing w:before="0" w:beforeAutospacing="0" w:after="0" w:afterAutospacing="0"/>
              <w:ind w:left="0" w:leftChars="0" w:right="0" w:rightChars="0"/>
              <w:jc w:val="center"/>
              <w:rPr>
                <w:rFonts w:hint="default" w:ascii="Times New Roman" w:hAnsi="Times New Roman"/>
                <w:lang w:val="en-US"/>
              </w:rPr>
            </w:pPr>
            <w:r>
              <w:rPr>
                <w:rFonts w:hint="default" w:ascii="Times New Roman" w:hAnsi="Times New Roman"/>
                <w:lang w:val="en-US" w:eastAsia="zh-CN"/>
              </w:rPr>
              <w:t>年产28800吨一甲基三甲氧基硅烷，12000吨聚球形甲基硅氧烷</w:t>
            </w:r>
          </w:p>
        </w:tc>
        <w:tc>
          <w:tcPr>
            <w:tcW w:w="3378" w:type="dxa"/>
            <w:vMerge w:val="restart"/>
            <w:tcBorders>
              <w:tl2br w:val="nil"/>
              <w:tr2bl w:val="nil"/>
            </w:tcBorders>
            <w:vAlign w:val="center"/>
          </w:tcPr>
          <w:p w14:paraId="77ECDA5A">
            <w:pPr>
              <w:pStyle w:val="9"/>
              <w:keepNext w:val="0"/>
              <w:keepLines w:val="0"/>
              <w:suppressLineNumbers w:val="0"/>
              <w:spacing w:before="0" w:beforeAutospacing="0" w:after="0" w:afterAutospacing="0"/>
              <w:ind w:left="0" w:right="0"/>
              <w:jc w:val="center"/>
              <w:rPr>
                <w:rFonts w:hint="default"/>
                <w:lang w:val="en-US"/>
              </w:rPr>
            </w:pPr>
            <w:r>
              <w:rPr>
                <w:rFonts w:hint="eastAsia" w:ascii="Times New Roman" w:hAnsi="Times New Roman"/>
                <w:b/>
                <w:bCs/>
                <w:lang w:val="en-US" w:eastAsia="zh-CN"/>
              </w:rPr>
              <w:t>年产1330吨聚球形甲基硅氧烷，符合环评及批复审批规模</w:t>
            </w:r>
          </w:p>
        </w:tc>
        <w:tc>
          <w:tcPr>
            <w:tcW w:w="4584" w:type="dxa"/>
            <w:tcBorders>
              <w:tl2br w:val="nil"/>
              <w:tr2bl w:val="nil"/>
            </w:tcBorders>
            <w:vAlign w:val="center"/>
          </w:tcPr>
          <w:p w14:paraId="2C52A544">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2、</w:t>
            </w:r>
            <w:r>
              <w:rPr>
                <w:rFonts w:hint="default" w:ascii="Times New Roman" w:hAnsi="Times New Roman"/>
              </w:rPr>
              <w:t>生产、处置或储存能力增大 30%及以上的</w:t>
            </w:r>
          </w:p>
        </w:tc>
        <w:tc>
          <w:tcPr>
            <w:tcW w:w="1868" w:type="dxa"/>
            <w:tcBorders>
              <w:tl2br w:val="nil"/>
              <w:tr2bl w:val="nil"/>
            </w:tcBorders>
            <w:vAlign w:val="center"/>
          </w:tcPr>
          <w:p w14:paraId="1F6153AE">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3387E42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870" w:type="dxa"/>
            <w:vMerge w:val="continue"/>
            <w:tcBorders>
              <w:tl2br w:val="nil"/>
              <w:tr2bl w:val="nil"/>
            </w:tcBorders>
            <w:vAlign w:val="center"/>
          </w:tcPr>
          <w:p w14:paraId="6E33641D">
            <w:pPr>
              <w:keepNext w:val="0"/>
              <w:keepLines w:val="0"/>
              <w:suppressLineNumbers w:val="0"/>
              <w:spacing w:before="0" w:beforeAutospacing="0" w:after="0" w:afterAutospacing="0" w:line="240" w:lineRule="auto"/>
              <w:ind w:left="0" w:right="0"/>
              <w:jc w:val="center"/>
              <w:rPr>
                <w:rFonts w:hint="default" w:ascii="Times New Roman" w:hAnsi="Times New Roman"/>
              </w:rPr>
            </w:pPr>
          </w:p>
        </w:tc>
        <w:tc>
          <w:tcPr>
            <w:tcW w:w="3377" w:type="dxa"/>
            <w:vMerge w:val="continue"/>
            <w:tcBorders>
              <w:tl2br w:val="nil"/>
              <w:tr2bl w:val="nil"/>
            </w:tcBorders>
            <w:vAlign w:val="center"/>
          </w:tcPr>
          <w:p w14:paraId="2EA486CA">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3378" w:type="dxa"/>
            <w:vMerge w:val="continue"/>
            <w:tcBorders>
              <w:tl2br w:val="nil"/>
              <w:tr2bl w:val="nil"/>
            </w:tcBorders>
            <w:vAlign w:val="center"/>
          </w:tcPr>
          <w:p w14:paraId="60BBC4B7">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4584" w:type="dxa"/>
            <w:tcBorders>
              <w:tl2br w:val="nil"/>
              <w:tr2bl w:val="nil"/>
            </w:tcBorders>
            <w:vAlign w:val="center"/>
          </w:tcPr>
          <w:p w14:paraId="7FD1BDF5">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3、生产、处置或储存能力增大，导致废水第一类污染物排放量增加的</w:t>
            </w:r>
          </w:p>
        </w:tc>
        <w:tc>
          <w:tcPr>
            <w:tcW w:w="1868" w:type="dxa"/>
            <w:tcBorders>
              <w:tl2br w:val="nil"/>
              <w:tr2bl w:val="nil"/>
            </w:tcBorders>
            <w:vAlign w:val="center"/>
          </w:tcPr>
          <w:p w14:paraId="69826899">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1A4A2C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870" w:type="dxa"/>
            <w:vMerge w:val="continue"/>
            <w:tcBorders>
              <w:tl2br w:val="nil"/>
              <w:tr2bl w:val="nil"/>
            </w:tcBorders>
            <w:vAlign w:val="center"/>
          </w:tcPr>
          <w:p w14:paraId="2E55B2D4">
            <w:pPr>
              <w:keepNext w:val="0"/>
              <w:keepLines w:val="0"/>
              <w:suppressLineNumbers w:val="0"/>
              <w:spacing w:before="0" w:beforeAutospacing="0" w:after="0" w:afterAutospacing="0" w:line="240" w:lineRule="auto"/>
              <w:ind w:left="0" w:right="0"/>
              <w:jc w:val="center"/>
              <w:rPr>
                <w:rFonts w:hint="default" w:ascii="Times New Roman" w:hAnsi="Times New Roman"/>
              </w:rPr>
            </w:pPr>
          </w:p>
        </w:tc>
        <w:tc>
          <w:tcPr>
            <w:tcW w:w="3377" w:type="dxa"/>
            <w:vMerge w:val="continue"/>
            <w:tcBorders>
              <w:tl2br w:val="nil"/>
              <w:tr2bl w:val="nil"/>
            </w:tcBorders>
            <w:vAlign w:val="center"/>
          </w:tcPr>
          <w:p w14:paraId="246852DB">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3378" w:type="dxa"/>
            <w:vMerge w:val="continue"/>
            <w:tcBorders>
              <w:tl2br w:val="nil"/>
              <w:tr2bl w:val="nil"/>
            </w:tcBorders>
            <w:vAlign w:val="center"/>
          </w:tcPr>
          <w:p w14:paraId="4CA249ED">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4584" w:type="dxa"/>
            <w:tcBorders>
              <w:tl2br w:val="nil"/>
              <w:tr2bl w:val="nil"/>
            </w:tcBorders>
            <w:vAlign w:val="center"/>
          </w:tcPr>
          <w:p w14:paraId="729D6807">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4、位于环境质量不达标区的建设项目生产、处置或储存能力增大，导致相应污染物排放量增加的；位于达标区的建设项目生产、处置或储存能力增大</w:t>
            </w:r>
          </w:p>
        </w:tc>
        <w:tc>
          <w:tcPr>
            <w:tcW w:w="1868" w:type="dxa"/>
            <w:tcBorders>
              <w:tl2br w:val="nil"/>
              <w:tr2bl w:val="nil"/>
            </w:tcBorders>
            <w:vAlign w:val="center"/>
          </w:tcPr>
          <w:p w14:paraId="5D052A54">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169372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tcBorders>
              <w:tl2br w:val="nil"/>
              <w:tr2bl w:val="nil"/>
            </w:tcBorders>
            <w:vAlign w:val="center"/>
          </w:tcPr>
          <w:p w14:paraId="57648A5F">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地点</w:t>
            </w:r>
          </w:p>
        </w:tc>
        <w:tc>
          <w:tcPr>
            <w:tcW w:w="3377" w:type="dxa"/>
            <w:tcBorders>
              <w:tl2br w:val="nil"/>
              <w:tr2bl w:val="nil"/>
            </w:tcBorders>
            <w:vAlign w:val="center"/>
          </w:tcPr>
          <w:p w14:paraId="4B79B7F5">
            <w:pPr>
              <w:keepNext w:val="0"/>
              <w:keepLines w:val="0"/>
              <w:suppressLineNumbers w:val="0"/>
              <w:spacing w:before="0" w:beforeAutospacing="0" w:after="0" w:afterAutospacing="0" w:line="240" w:lineRule="auto"/>
              <w:ind w:left="0" w:right="0"/>
              <w:jc w:val="left"/>
              <w:rPr>
                <w:rFonts w:hint="default" w:ascii="Times New Roman" w:hAnsi="Times New Roman" w:eastAsiaTheme="minorEastAsia"/>
                <w:lang w:val="en-US" w:eastAsia="zh-CN"/>
              </w:rPr>
            </w:pPr>
            <w:r>
              <w:rPr>
                <w:rFonts w:hint="eastAsia" w:ascii="Times New Roman" w:hAnsi="Times New Roman"/>
                <w:lang w:val="en-US" w:eastAsia="zh-CN"/>
              </w:rPr>
              <w:t>浙江省衢州市杜鹃路20号</w:t>
            </w:r>
          </w:p>
        </w:tc>
        <w:tc>
          <w:tcPr>
            <w:tcW w:w="3378" w:type="dxa"/>
            <w:tcBorders>
              <w:tl2br w:val="nil"/>
              <w:tr2bl w:val="nil"/>
            </w:tcBorders>
            <w:vAlign w:val="center"/>
          </w:tcPr>
          <w:p w14:paraId="52118503">
            <w:pPr>
              <w:keepNext w:val="0"/>
              <w:keepLines w:val="0"/>
              <w:suppressLineNumbers w:val="0"/>
              <w:spacing w:before="0" w:beforeAutospacing="0" w:after="0" w:afterAutospacing="0"/>
              <w:ind w:left="0" w:right="0"/>
              <w:rPr>
                <w:rFonts w:hint="default" w:ascii="Times New Roman" w:hAnsi="Times New Roman"/>
                <w:lang w:val="en-US"/>
              </w:rPr>
            </w:pPr>
            <w:r>
              <w:rPr>
                <w:rFonts w:hint="eastAsia" w:ascii="Times New Roman" w:hAnsi="Times New Roman"/>
                <w:lang w:val="en-US" w:eastAsia="zh-CN"/>
              </w:rPr>
              <w:t>本项目位于浙江省衢州市杜鹃路20号</w:t>
            </w:r>
            <w:r>
              <w:rPr>
                <w:rFonts w:hint="default" w:ascii="Times New Roman" w:hAnsi="Times New Roman"/>
                <w:lang w:val="en-US" w:eastAsia="zh-CN"/>
              </w:rPr>
              <w:t>。厂区平面布置发生变化，生产车间一暂未建设，生产车间二其余BBQ生产线暂未建设，丙类仓库用于存放BBQ产品，BBQ产品包装线位于生产车间二，厂区平面布置发生调整未导致环境防护距离范围变化且未新增敏感点，无重大变化</w:t>
            </w:r>
          </w:p>
        </w:tc>
        <w:tc>
          <w:tcPr>
            <w:tcW w:w="4584" w:type="dxa"/>
            <w:tcBorders>
              <w:tl2br w:val="nil"/>
              <w:tr2bl w:val="nil"/>
            </w:tcBorders>
            <w:vAlign w:val="center"/>
          </w:tcPr>
          <w:p w14:paraId="35AA4F80">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default" w:ascii="Times New Roman" w:hAnsi="Times New Roman"/>
                <w:lang w:val="en-US" w:eastAsia="zh-CN"/>
              </w:rPr>
              <w:t>5</w:t>
            </w:r>
            <w:r>
              <w:rPr>
                <w:rFonts w:hint="eastAsia" w:ascii="Times New Roman" w:hAnsi="Times New Roman"/>
                <w:lang w:val="en-US" w:eastAsia="zh-CN"/>
              </w:rPr>
              <w:t>、重新选址；在原厂址附近调整（包括总平面布置变化）</w:t>
            </w:r>
            <w:bookmarkStart w:id="53" w:name="OLE_LINK6"/>
            <w:r>
              <w:rPr>
                <w:rFonts w:hint="eastAsia" w:ascii="Times New Roman" w:hAnsi="Times New Roman"/>
                <w:lang w:val="en-US" w:eastAsia="zh-CN"/>
              </w:rPr>
              <w:t>导致环境防护距离范围变化且新增敏感点的</w:t>
            </w:r>
            <w:bookmarkEnd w:id="53"/>
          </w:p>
        </w:tc>
        <w:tc>
          <w:tcPr>
            <w:tcW w:w="1868" w:type="dxa"/>
            <w:tcBorders>
              <w:tl2br w:val="nil"/>
              <w:tr2bl w:val="nil"/>
            </w:tcBorders>
            <w:vAlign w:val="center"/>
          </w:tcPr>
          <w:p w14:paraId="7F9999FD">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2B9EA1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81" w:hRule="atLeast"/>
          <w:jc w:val="center"/>
        </w:trPr>
        <w:tc>
          <w:tcPr>
            <w:tcW w:w="870" w:type="dxa"/>
            <w:tcBorders>
              <w:tl2br w:val="nil"/>
              <w:tr2bl w:val="nil"/>
            </w:tcBorders>
            <w:vAlign w:val="center"/>
          </w:tcPr>
          <w:p w14:paraId="27C8121F">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生产工艺</w:t>
            </w:r>
          </w:p>
        </w:tc>
        <w:tc>
          <w:tcPr>
            <w:tcW w:w="3377" w:type="dxa"/>
            <w:tcBorders>
              <w:tl2br w:val="nil"/>
              <w:tr2bl w:val="nil"/>
            </w:tcBorders>
            <w:vAlign w:val="center"/>
          </w:tcPr>
          <w:p w14:paraId="6AECA7A3">
            <w:pPr>
              <w:keepNext w:val="0"/>
              <w:keepLines w:val="0"/>
              <w:widowControl/>
              <w:suppressLineNumbers w:val="0"/>
              <w:spacing w:before="0" w:beforeAutospacing="0" w:after="0" w:afterAutospacing="0" w:line="240" w:lineRule="auto"/>
              <w:ind w:left="0" w:right="0"/>
              <w:jc w:val="left"/>
              <w:rPr>
                <w:rFonts w:hint="default" w:ascii="Times New Roman" w:hAnsi="Times New Roman" w:eastAsia="宋体" w:cs="Times New Roman"/>
                <w:sz w:val="21"/>
                <w:szCs w:val="21"/>
                <w:highlight w:val="none"/>
                <w:lang w:val="en-US" w:eastAsia="zh-CN"/>
              </w:rPr>
            </w:pPr>
            <w:r>
              <w:rPr>
                <w:rFonts w:hint="eastAsia" w:ascii="Times New Roman" w:hAnsi="Times New Roman"/>
                <w:b/>
                <w:bCs/>
                <w:highlight w:val="none"/>
                <w:lang w:val="en-US" w:eastAsia="zh-CN"/>
              </w:rPr>
              <w:t>生产工艺：主要为聚球形甲基硅氧烷生产工艺</w:t>
            </w:r>
            <w:r>
              <w:rPr>
                <w:rFonts w:hint="eastAsia" w:ascii="Times New Roman" w:hAnsi="Times New Roman" w:eastAsia="宋体" w:cs="Times New Roman"/>
                <w:sz w:val="21"/>
                <w:szCs w:val="21"/>
                <w:highlight w:val="none"/>
                <w:lang w:val="en-US" w:eastAsia="zh-CN"/>
              </w:rPr>
              <w:t>；</w:t>
            </w:r>
          </w:p>
          <w:p w14:paraId="17163DC1">
            <w:pPr>
              <w:keepNext w:val="0"/>
              <w:keepLines w:val="0"/>
              <w:suppressLineNumbers w:val="0"/>
              <w:spacing w:before="0" w:beforeAutospacing="0" w:after="0" w:afterAutospacing="0" w:line="259" w:lineRule="auto"/>
              <w:ind w:left="0" w:right="0"/>
              <w:jc w:val="left"/>
              <w:rPr>
                <w:rFonts w:hint="eastAsia" w:ascii="Times New Roman" w:hAnsi="Times New Roman"/>
                <w:b/>
                <w:bCs/>
                <w:highlight w:val="none"/>
                <w:lang w:val="en-US" w:eastAsia="zh-CN"/>
              </w:rPr>
            </w:pPr>
            <w:r>
              <w:rPr>
                <w:rFonts w:hint="eastAsia" w:ascii="Times New Roman" w:hAnsi="Times New Roman"/>
                <w:b/>
                <w:bCs/>
                <w:highlight w:val="none"/>
                <w:lang w:val="en-US" w:eastAsia="zh-CN"/>
              </w:rPr>
              <w:t>原辅材料详见表 3.3-1；</w:t>
            </w:r>
          </w:p>
          <w:p w14:paraId="29810F24">
            <w:pPr>
              <w:keepNext w:val="0"/>
              <w:keepLines w:val="0"/>
              <w:suppressLineNumbers w:val="0"/>
              <w:spacing w:before="0" w:beforeAutospacing="0" w:after="0" w:afterAutospacing="0" w:line="259" w:lineRule="auto"/>
              <w:ind w:left="0" w:right="0"/>
              <w:jc w:val="left"/>
              <w:rPr>
                <w:rFonts w:hint="eastAsia" w:ascii="Times New Roman" w:hAnsi="Times New Roman" w:eastAsiaTheme="minorEastAsia"/>
                <w:highlight w:val="red"/>
                <w:lang w:eastAsia="zh-CN"/>
              </w:rPr>
            </w:pPr>
            <w:r>
              <w:rPr>
                <w:rFonts w:hint="eastAsia" w:ascii="Times New Roman" w:hAnsi="Times New Roman"/>
                <w:b/>
                <w:bCs/>
                <w:sz w:val="21"/>
                <w:szCs w:val="21"/>
                <w:highlight w:val="none"/>
                <w:lang w:val="en-US" w:eastAsia="zh-CN"/>
              </w:rPr>
              <w:t>主要生产设备详见表3.4-1。</w:t>
            </w:r>
          </w:p>
        </w:tc>
        <w:tc>
          <w:tcPr>
            <w:tcW w:w="3378" w:type="dxa"/>
            <w:tcBorders>
              <w:tl2br w:val="nil"/>
              <w:tr2bl w:val="nil"/>
            </w:tcBorders>
            <w:vAlign w:val="center"/>
          </w:tcPr>
          <w:p w14:paraId="5CA4BE1C">
            <w:pPr>
              <w:keepNext w:val="0"/>
              <w:keepLines w:val="0"/>
              <w:widowControl/>
              <w:suppressLineNumbers w:val="0"/>
              <w:spacing w:before="0" w:beforeAutospacing="0" w:after="0" w:afterAutospacing="0" w:line="240" w:lineRule="auto"/>
              <w:ind w:left="0" w:right="0"/>
              <w:jc w:val="left"/>
              <w:rPr>
                <w:rFonts w:hint="default" w:ascii="Times New Roman" w:hAnsi="Times New Roman" w:cs="Times New Roman"/>
                <w:b w:val="0"/>
                <w:bCs w:val="0"/>
                <w:highlight w:val="none"/>
                <w:lang w:val="en-US" w:eastAsia="zh-CN"/>
              </w:rPr>
            </w:pPr>
            <w:r>
              <w:rPr>
                <w:rFonts w:hint="default" w:ascii="Times New Roman" w:hAnsi="Times New Roman" w:cs="Times New Roman"/>
                <w:b/>
                <w:bCs/>
                <w:highlight w:val="none"/>
                <w:lang w:val="en-US" w:eastAsia="zh-CN"/>
              </w:rPr>
              <w:t>根据核查</w:t>
            </w:r>
            <w:r>
              <w:rPr>
                <w:rFonts w:hint="eastAsia" w:ascii="Times New Roman" w:hAnsi="Times New Roman" w:cs="Times New Roman"/>
                <w:b/>
                <w:bCs/>
                <w:highlight w:val="none"/>
                <w:lang w:val="en-US" w:eastAsia="zh-CN"/>
              </w:rPr>
              <w:t>，本项目已建设年产1330吨聚球形甲基硅氧烷（BBQ）的能力。其余年产28800吨一甲基三甲氧基硅烷项目以及其余聚球形甲基硅氧烷（BBQ）产能暂未建设</w:t>
            </w:r>
            <w:r>
              <w:rPr>
                <w:rFonts w:hint="default" w:ascii="Times New Roman" w:hAnsi="Times New Roman" w:cs="Times New Roman"/>
                <w:b/>
                <w:bCs/>
                <w:highlight w:val="none"/>
                <w:lang w:val="en-US" w:eastAsia="zh-CN"/>
              </w:rPr>
              <w:t>；</w:t>
            </w:r>
          </w:p>
          <w:p w14:paraId="2242D6A1">
            <w:pPr>
              <w:keepNext w:val="0"/>
              <w:keepLines w:val="0"/>
              <w:suppressLineNumbers w:val="0"/>
              <w:spacing w:before="0" w:beforeAutospacing="0" w:after="0" w:afterAutospacing="0" w:line="240" w:lineRule="auto"/>
              <w:ind w:left="0" w:right="0"/>
              <w:jc w:val="lef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根据核查，聚球形甲基硅氧烷（BBQ）实际生产过程中原辅料种类与环评相比无变化，各原辅材料用量与现实际产能相匹配，原辅料变化情况是由工况变动引起</w:t>
            </w:r>
            <w:r>
              <w:rPr>
                <w:rFonts w:hint="eastAsia" w:ascii="Times New Roman" w:hAnsi="Times New Roman" w:cs="Times New Roman"/>
                <w:highlight w:val="none"/>
                <w:lang w:val="en-US" w:eastAsia="zh-CN"/>
              </w:rPr>
              <w:t>。</w:t>
            </w:r>
          </w:p>
          <w:p w14:paraId="4F59B9E6">
            <w:pPr>
              <w:keepNext w:val="0"/>
              <w:keepLines w:val="0"/>
              <w:suppressLineNumbers w:val="0"/>
              <w:spacing w:before="0" w:beforeAutospacing="0" w:after="0" w:afterAutospacing="0" w:line="240" w:lineRule="auto"/>
              <w:ind w:left="0" w:right="0"/>
              <w:jc w:val="lef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根据核查，本项目现有实际生产设备数量与环评相比有所减少，实际已建BBQ项目生产设备种类与环评相比无变化，不新增产能，不新增污染物及污染物排放量，未超产能审批量，不属于重大变动</w:t>
            </w:r>
            <w:r>
              <w:rPr>
                <w:rFonts w:hint="eastAsia" w:ascii="Times New Roman" w:hAnsi="Times New Roman" w:cs="Times New Roman"/>
                <w:highlight w:val="none"/>
                <w:lang w:val="en-US" w:eastAsia="zh-CN"/>
              </w:rPr>
              <w:t>。</w:t>
            </w:r>
          </w:p>
        </w:tc>
        <w:tc>
          <w:tcPr>
            <w:tcW w:w="4584" w:type="dxa"/>
            <w:tcBorders>
              <w:tl2br w:val="nil"/>
              <w:tr2bl w:val="nil"/>
            </w:tcBorders>
            <w:vAlign w:val="center"/>
          </w:tcPr>
          <w:p w14:paraId="45A4C7BF">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default" w:ascii="Times New Roman" w:hAnsi="Times New Roman"/>
                <w:lang w:val="en-US" w:eastAsia="zh-CN"/>
              </w:rPr>
              <w:t>6</w:t>
            </w:r>
            <w:r>
              <w:rPr>
                <w:rFonts w:hint="eastAsia" w:ascii="Times New Roman" w:hAnsi="Times New Roman"/>
                <w:lang w:val="en-US" w:eastAsia="zh-CN"/>
              </w:rPr>
              <w:t>、新增产品品种或生产工艺</w:t>
            </w:r>
            <w:r>
              <w:rPr>
                <w:rFonts w:hint="default" w:ascii="Times New Roman" w:hAnsi="Times New Roman"/>
                <w:lang w:val="en-US" w:eastAsia="zh-CN"/>
              </w:rPr>
              <w:t>(</w:t>
            </w:r>
            <w:r>
              <w:rPr>
                <w:rFonts w:hint="eastAsia" w:ascii="Times New Roman" w:hAnsi="Times New Roman"/>
                <w:lang w:val="en-US" w:eastAsia="zh-CN"/>
              </w:rPr>
              <w:t>含主要生产装置、设备及配套设施</w:t>
            </w:r>
            <w:r>
              <w:rPr>
                <w:rFonts w:hint="default" w:ascii="Times New Roman" w:hAnsi="Times New Roman"/>
                <w:lang w:val="en-US" w:eastAsia="zh-CN"/>
              </w:rPr>
              <w:t>)</w:t>
            </w:r>
            <w:r>
              <w:rPr>
                <w:rFonts w:hint="eastAsia" w:ascii="Times New Roman" w:hAnsi="Times New Roman"/>
                <w:lang w:val="en-US" w:eastAsia="zh-CN"/>
              </w:rPr>
              <w:t xml:space="preserve">、主要原辅材料、燃料变化，导致以下情形之一： </w:t>
            </w:r>
          </w:p>
          <w:p w14:paraId="4642A4BC">
            <w:pPr>
              <w:keepNext w:val="0"/>
              <w:keepLines w:val="0"/>
              <w:suppressLineNumbers w:val="0"/>
              <w:spacing w:before="0" w:beforeAutospacing="0" w:after="0" w:afterAutospacing="0" w:line="240" w:lineRule="auto"/>
              <w:ind w:left="0" w:right="0"/>
              <w:jc w:val="left"/>
              <w:rPr>
                <w:rFonts w:hint="eastAsia" w:ascii="Times New Roman" w:hAnsi="Times New Roman"/>
                <w:lang w:val="en-US" w:eastAsia="zh-CN"/>
              </w:rPr>
            </w:pPr>
            <w:r>
              <w:rPr>
                <w:rFonts w:hint="eastAsia" w:ascii="Times New Roman" w:hAnsi="Times New Roman"/>
                <w:lang w:val="en-US" w:eastAsia="zh-CN"/>
              </w:rPr>
              <w:t>（</w:t>
            </w:r>
            <w:r>
              <w:rPr>
                <w:rFonts w:hint="default" w:ascii="Times New Roman" w:hAnsi="Times New Roman"/>
                <w:lang w:val="en-US" w:eastAsia="zh-CN"/>
              </w:rPr>
              <w:t>1</w:t>
            </w:r>
            <w:r>
              <w:rPr>
                <w:rFonts w:hint="eastAsia" w:ascii="Times New Roman" w:hAnsi="Times New Roman"/>
                <w:lang w:val="en-US" w:eastAsia="zh-CN"/>
              </w:rPr>
              <w:t>）新增排放污染物种类的（毒性、挥发性降低的除外）</w:t>
            </w:r>
          </w:p>
          <w:p w14:paraId="67812721">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2</w:t>
            </w:r>
            <w:r>
              <w:rPr>
                <w:rFonts w:hint="eastAsia" w:ascii="Times New Roman" w:hAnsi="Times New Roman"/>
                <w:lang w:val="en-US" w:eastAsia="zh-CN"/>
              </w:rPr>
              <w:t>）新增产品品种或生产工艺（含主要生产 装置、设备及配套设施）、主要原辅材料、燃料变化，导致位于环境质量不达标区的建设项目相应污染物排放量增加的</w:t>
            </w:r>
          </w:p>
          <w:p w14:paraId="2BF89CCB">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3</w:t>
            </w:r>
            <w:r>
              <w:rPr>
                <w:rFonts w:hint="eastAsia" w:ascii="Times New Roman" w:hAnsi="Times New Roman"/>
                <w:lang w:val="en-US" w:eastAsia="zh-CN"/>
              </w:rPr>
              <w:t>）新增产品品种或生产工艺（含主要生产装置、设备及配套设施）、主要原辅材料、燃料变化，导致废水第一类污染物排放量增加的</w:t>
            </w:r>
          </w:p>
          <w:p w14:paraId="72172A13">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w:t>
            </w:r>
            <w:r>
              <w:rPr>
                <w:rFonts w:hint="default" w:ascii="Times New Roman" w:hAnsi="Times New Roman"/>
                <w:lang w:val="en-US" w:eastAsia="zh-CN"/>
              </w:rPr>
              <w:t>4</w:t>
            </w:r>
            <w:r>
              <w:rPr>
                <w:rFonts w:hint="eastAsia" w:ascii="Times New Roman" w:hAnsi="Times New Roman"/>
                <w:lang w:val="en-US" w:eastAsia="zh-CN"/>
              </w:rPr>
              <w:t>）新增产品品种或生产工艺（含主要生产装置、设备及配套设施）、主要原辅材料、燃料变化，导致其他污染物排放量增加</w:t>
            </w:r>
            <w:r>
              <w:rPr>
                <w:rFonts w:hint="default" w:ascii="Times New Roman" w:hAnsi="Times New Roman"/>
                <w:lang w:val="en-US" w:eastAsia="zh-CN"/>
              </w:rPr>
              <w:t xml:space="preserve">10% </w:t>
            </w:r>
            <w:r>
              <w:rPr>
                <w:rFonts w:hint="eastAsia" w:ascii="Times New Roman" w:hAnsi="Times New Roman"/>
                <w:lang w:val="en-US" w:eastAsia="zh-CN"/>
              </w:rPr>
              <w:t>及以上的</w:t>
            </w:r>
          </w:p>
        </w:tc>
        <w:tc>
          <w:tcPr>
            <w:tcW w:w="1868" w:type="dxa"/>
            <w:tcBorders>
              <w:tl2br w:val="nil"/>
              <w:tr2bl w:val="nil"/>
            </w:tcBorders>
            <w:vAlign w:val="center"/>
          </w:tcPr>
          <w:p w14:paraId="500FBCA3">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4C0E3C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vMerge w:val="restart"/>
            <w:tcBorders>
              <w:tl2br w:val="nil"/>
              <w:tr2bl w:val="nil"/>
            </w:tcBorders>
            <w:vAlign w:val="center"/>
          </w:tcPr>
          <w:p w14:paraId="7A9620EB">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环境保护设施</w:t>
            </w:r>
          </w:p>
        </w:tc>
        <w:tc>
          <w:tcPr>
            <w:tcW w:w="3377" w:type="dxa"/>
            <w:vMerge w:val="restart"/>
            <w:tcBorders>
              <w:tl2br w:val="nil"/>
              <w:tr2bl w:val="nil"/>
            </w:tcBorders>
            <w:vAlign w:val="center"/>
          </w:tcPr>
          <w:p w14:paraId="7F523BF7">
            <w:pPr>
              <w:keepNext w:val="0"/>
              <w:keepLines w:val="0"/>
              <w:suppressLineNumbers w:val="0"/>
              <w:spacing w:before="0" w:beforeAutospacing="0" w:after="0" w:afterAutospacing="0" w:line="259" w:lineRule="auto"/>
              <w:ind w:left="0" w:right="0"/>
              <w:rPr>
                <w:rFonts w:hint="default" w:ascii="Times New Roman" w:hAnsi="Times New Roman" w:eastAsia="宋体" w:cs="Times New Roman"/>
                <w:sz w:val="21"/>
                <w:szCs w:val="21"/>
                <w:lang w:val="en-US" w:eastAsia="zh-CN"/>
              </w:rPr>
            </w:pPr>
            <w:r>
              <w:rPr>
                <w:rFonts w:hint="eastAsia" w:ascii="Times New Roman" w:hAnsi="Times New Roman" w:eastAsia="宋体" w:cs="Times New Roman"/>
                <w:b/>
                <w:bCs/>
                <w:sz w:val="21"/>
                <w:szCs w:val="21"/>
                <w:lang w:val="en-US" w:eastAsia="zh-CN"/>
              </w:rPr>
              <w:t>废水方面：</w:t>
            </w:r>
          </w:p>
          <w:p w14:paraId="155747A3">
            <w:pPr>
              <w:keepNext w:val="0"/>
              <w:keepLines w:val="0"/>
              <w:widowControl/>
              <w:suppressLineNumbers w:val="0"/>
              <w:spacing w:before="0" w:beforeAutospacing="0" w:after="0" w:afterAutospacing="0" w:line="240" w:lineRule="auto"/>
              <w:ind w:left="0" w:leftChars="0" w:right="0" w:rightChars="0"/>
              <w:jc w:val="left"/>
              <w:rPr>
                <w:rFonts w:hint="default"/>
              </w:rPr>
            </w:pPr>
            <w:r>
              <w:rPr>
                <w:rFonts w:hint="default" w:ascii="Times New Roman" w:hAnsi="Times New Roman" w:eastAsia="宋体" w:cs="Times New Roman"/>
                <w:kern w:val="0"/>
                <w:sz w:val="21"/>
                <w:szCs w:val="21"/>
                <w:highlight w:val="none"/>
                <w:lang w:val="en-US" w:eastAsia="zh-CN" w:bidi="ar-SA"/>
              </w:rPr>
              <w:t>（1）厂区按照高低浓度分类收集。设高浓度废水处理设施</w:t>
            </w:r>
            <w:r>
              <w:rPr>
                <w:rFonts w:hint="eastAsia" w:ascii="Times New Roman" w:hAnsi="Times New Roman" w:eastAsia="宋体" w:cs="Times New Roman"/>
                <w:kern w:val="0"/>
                <w:sz w:val="21"/>
                <w:szCs w:val="21"/>
                <w:highlight w:val="none"/>
                <w:lang w:val="en-US" w:eastAsia="zh-CN" w:bidi="ar-SA"/>
              </w:rPr>
              <w:t>1</w:t>
            </w:r>
            <w:r>
              <w:rPr>
                <w:rFonts w:hint="default" w:ascii="Times New Roman" w:hAnsi="Times New Roman" w:eastAsia="宋体" w:cs="Times New Roman"/>
                <w:kern w:val="0"/>
                <w:sz w:val="21"/>
                <w:szCs w:val="21"/>
                <w:highlight w:val="none"/>
                <w:lang w:val="en-US" w:eastAsia="zh-CN" w:bidi="ar-SA"/>
              </w:rPr>
              <w:t>套，处理工艺为涡凹气浮+pH调节+混凝沉淀+高温冷却+中间水池+水解酸化+好氧+二沉，设计规模为1000t/d；设低浓度废水预处理设施</w:t>
            </w:r>
            <w:r>
              <w:rPr>
                <w:rFonts w:hint="eastAsia" w:ascii="Times New Roman" w:hAnsi="Times New Roman" w:eastAsia="宋体" w:cs="Times New Roman"/>
                <w:kern w:val="0"/>
                <w:sz w:val="21"/>
                <w:szCs w:val="21"/>
                <w:highlight w:val="none"/>
                <w:lang w:val="en-US" w:eastAsia="zh-CN" w:bidi="ar-SA"/>
              </w:rPr>
              <w:t>1</w:t>
            </w:r>
            <w:r>
              <w:rPr>
                <w:rFonts w:hint="default" w:ascii="Times New Roman" w:hAnsi="Times New Roman" w:eastAsia="宋体" w:cs="Times New Roman"/>
                <w:kern w:val="0"/>
                <w:sz w:val="21"/>
                <w:szCs w:val="21"/>
                <w:highlight w:val="none"/>
                <w:lang w:val="en-US" w:eastAsia="zh-CN" w:bidi="ar-SA"/>
              </w:rPr>
              <w:t>套，处理工艺为pH调节+混凝沉淀，设计规模为1000t/d。设中水回用系统</w:t>
            </w:r>
            <w:r>
              <w:rPr>
                <w:rFonts w:hint="eastAsia" w:ascii="Times New Roman" w:hAnsi="Times New Roman" w:eastAsia="宋体" w:cs="Times New Roman"/>
                <w:kern w:val="0"/>
                <w:sz w:val="21"/>
                <w:szCs w:val="21"/>
                <w:highlight w:val="none"/>
                <w:lang w:val="en-US" w:eastAsia="zh-CN" w:bidi="ar-SA"/>
              </w:rPr>
              <w:t>1</w:t>
            </w:r>
            <w:r>
              <w:rPr>
                <w:rFonts w:hint="default" w:ascii="Times New Roman" w:hAnsi="Times New Roman" w:eastAsia="宋体" w:cs="Times New Roman"/>
                <w:kern w:val="0"/>
                <w:sz w:val="21"/>
                <w:szCs w:val="21"/>
                <w:highlight w:val="none"/>
                <w:lang w:val="en-US" w:eastAsia="zh-CN" w:bidi="ar-SA"/>
              </w:rPr>
              <w:t>套，处理能力为80t/h，处理工艺为超滤+反渗透；所有生产废水经中水回用系统处理达标后中水回用，浓水纳管排入巨化环保科技污水处理厂。（2）生活污水经隔油池/化粪池处理达标后纳管排放</w:t>
            </w:r>
            <w:r>
              <w:rPr>
                <w:rFonts w:hint="eastAsia" w:ascii="Times New Roman" w:hAnsi="Times New Roman" w:eastAsia="宋体" w:cs="Times New Roman"/>
                <w:kern w:val="0"/>
                <w:sz w:val="21"/>
                <w:szCs w:val="21"/>
                <w:highlight w:val="none"/>
                <w:lang w:val="en-US" w:eastAsia="zh-CN" w:bidi="ar-SA"/>
              </w:rPr>
              <w:t>。</w:t>
            </w:r>
          </w:p>
          <w:p w14:paraId="7D7C82D9">
            <w:pPr>
              <w:keepNext w:val="0"/>
              <w:keepLines w:val="0"/>
              <w:suppressLineNumbers w:val="0"/>
              <w:spacing w:before="0" w:beforeAutospacing="0" w:after="0" w:afterAutospacing="0" w:line="259" w:lineRule="auto"/>
              <w:ind w:left="0" w:right="0"/>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废气方面：</w:t>
            </w:r>
          </w:p>
          <w:p w14:paraId="3E3F3A4B">
            <w:pPr>
              <w:keepNext w:val="0"/>
              <w:keepLines w:val="0"/>
              <w:suppressLineNumbers w:val="0"/>
              <w:spacing w:before="0" w:beforeAutospacing="0" w:after="0" w:afterAutospacing="0"/>
              <w:ind w:left="0" w:right="0"/>
              <w:rPr>
                <w:rFonts w:hint="default"/>
              </w:rPr>
            </w:pPr>
            <w:r>
              <w:rPr>
                <w:rFonts w:hint="default" w:ascii="Times New Roman" w:hAnsi="Times New Roman" w:eastAsia="宋体" w:cs="Times New Roman"/>
                <w:bCs/>
                <w:kern w:val="2"/>
                <w:sz w:val="21"/>
                <w:szCs w:val="21"/>
                <w:lang w:val="en-US" w:eastAsia="zh-CN" w:bidi="ar-SA"/>
              </w:rPr>
              <w:t>①车间一C3其他工艺废气（除酯化反应尾气之外）经</w:t>
            </w:r>
            <w:r>
              <w:rPr>
                <w:rFonts w:hint="eastAsia" w:ascii="Times New Roman" w:hAnsi="Times New Roman" w:cs="Times New Roman"/>
                <w:bCs/>
                <w:kern w:val="2"/>
                <w:sz w:val="21"/>
                <w:szCs w:val="21"/>
                <w:lang w:val="en-US" w:eastAsia="zh-CN" w:bidi="ar-SA"/>
              </w:rPr>
              <w:t>1</w:t>
            </w:r>
            <w:r>
              <w:rPr>
                <w:rFonts w:hint="default" w:ascii="Times New Roman" w:hAnsi="Times New Roman" w:eastAsia="宋体" w:cs="Times New Roman"/>
                <w:bCs/>
                <w:kern w:val="2"/>
                <w:sz w:val="21"/>
                <w:szCs w:val="21"/>
                <w:lang w:val="en-US" w:eastAsia="zh-CN" w:bidi="ar-SA"/>
              </w:rPr>
              <w:t>套二级冷凝+二级水喷淋+三级干式过滤+活性炭吸附装置处理达标后15m高排放（DA001）。车间一C3酯化反应尾气由管道收集经水喷淋+碱喷淋+除湿+缓冲罐+压缩机增压+二级冷凝后作为危险废物处置，少量不凝气接入活性炭吸附吸附装置处理达标后通过DA00</w:t>
            </w:r>
            <w:r>
              <w:rPr>
                <w:rFonts w:hint="eastAsia" w:ascii="Times New Roman" w:hAnsi="Times New Roman" w:cs="Times New Roman"/>
                <w:bCs/>
                <w:kern w:val="2"/>
                <w:sz w:val="21"/>
                <w:szCs w:val="21"/>
                <w:lang w:val="en-US" w:eastAsia="zh-CN" w:bidi="ar-SA"/>
              </w:rPr>
              <w:t>1</w:t>
            </w:r>
            <w:r>
              <w:rPr>
                <w:rFonts w:hint="default" w:ascii="Times New Roman" w:hAnsi="Times New Roman" w:eastAsia="宋体" w:cs="Times New Roman"/>
                <w:bCs/>
                <w:kern w:val="2"/>
                <w:sz w:val="21"/>
                <w:szCs w:val="21"/>
                <w:lang w:val="en-US" w:eastAsia="zh-CN" w:bidi="ar-SA"/>
              </w:rPr>
              <w:t>排放；</w:t>
            </w:r>
          </w:p>
          <w:p w14:paraId="42CFF241">
            <w:pPr>
              <w:pStyle w:val="116"/>
              <w:keepNext w:val="0"/>
              <w:keepLines w:val="0"/>
              <w:numPr>
                <w:ilvl w:val="0"/>
                <w:numId w:val="0"/>
              </w:numPr>
              <w:suppressLineNumbers w:val="0"/>
              <w:spacing w:before="2" w:beforeAutospacing="0" w:after="0" w:afterAutospacing="0" w:line="240" w:lineRule="auto"/>
              <w:ind w:left="0" w:right="0" w:rightChars="0"/>
              <w:jc w:val="left"/>
              <w:rPr>
                <w:rFonts w:hint="default"/>
              </w:rPr>
            </w:pPr>
            <w:r>
              <w:rPr>
                <w:rFonts w:hint="default" w:ascii="Times New Roman" w:hAnsi="Times New Roman" w:eastAsia="宋体" w:cs="Times New Roman"/>
                <w:bCs/>
                <w:sz w:val="21"/>
                <w:szCs w:val="21"/>
                <w:lang w:val="en-US" w:eastAsia="zh-CN"/>
              </w:rPr>
              <w:t>②</w:t>
            </w:r>
            <w:r>
              <w:rPr>
                <w:rFonts w:hint="default" w:ascii="Times New Roman" w:hAnsi="Times New Roman" w:eastAsia="宋体" w:cs="Times New Roman"/>
                <w:bCs/>
                <w:kern w:val="2"/>
                <w:sz w:val="21"/>
                <w:szCs w:val="21"/>
                <w:lang w:val="en-US" w:eastAsia="zh-CN" w:bidi="ar-SA"/>
              </w:rPr>
              <w:t>BBQ工艺废气设置1套二级冷凝+水喷淋+酸喷淋+三级干式过滤+活性炭吸附装置处理达标后15m高排放（DA002）。</w:t>
            </w:r>
          </w:p>
          <w:p w14:paraId="16ED8502">
            <w:pPr>
              <w:keepNext w:val="0"/>
              <w:keepLines w:val="0"/>
              <w:suppressLineNumbers w:val="0"/>
              <w:spacing w:before="0" w:beforeAutospacing="0" w:after="0" w:afterAutospacing="0"/>
              <w:ind w:left="0" w:right="0"/>
              <w:rPr>
                <w:rFonts w:hint="default"/>
              </w:rPr>
            </w:pPr>
            <w:r>
              <w:rPr>
                <w:rFonts w:hint="default" w:ascii="Times New Roman" w:hAnsi="Times New Roman" w:eastAsia="宋体" w:cs="Times New Roman"/>
                <w:bCs/>
                <w:sz w:val="21"/>
                <w:szCs w:val="21"/>
                <w:lang w:val="en-US" w:eastAsia="zh-CN"/>
              </w:rPr>
              <w:t>③</w:t>
            </w:r>
            <w:r>
              <w:rPr>
                <w:rFonts w:hint="default" w:ascii="Times New Roman" w:hAnsi="Times New Roman" w:eastAsia="宋体" w:cs="Times New Roman"/>
                <w:bCs/>
                <w:kern w:val="2"/>
                <w:sz w:val="21"/>
                <w:szCs w:val="21"/>
                <w:lang w:val="en-US" w:eastAsia="zh-CN" w:bidi="ar-SA"/>
              </w:rPr>
              <w:t>包装废气经布袋除尘处理达标后与BBQ其他工艺废气一起通过DA002排放；</w:t>
            </w:r>
          </w:p>
          <w:p w14:paraId="4CC9432D">
            <w:pPr>
              <w:keepNext w:val="0"/>
              <w:keepLines w:val="0"/>
              <w:suppressLineNumbers w:val="0"/>
              <w:spacing w:before="0" w:beforeAutospacing="0" w:after="0" w:afterAutospacing="0"/>
              <w:ind w:left="0" w:right="0"/>
              <w:rPr>
                <w:rFonts w:hint="default"/>
              </w:rPr>
            </w:pPr>
            <w:r>
              <w:rPr>
                <w:rFonts w:hint="default" w:ascii="Times New Roman" w:hAnsi="Times New Roman" w:eastAsia="宋体" w:cs="Times New Roman"/>
                <w:bCs/>
                <w:sz w:val="21"/>
                <w:szCs w:val="21"/>
                <w:lang w:val="en-US" w:eastAsia="zh-CN"/>
              </w:rPr>
              <w:t>④</w:t>
            </w:r>
            <w:r>
              <w:rPr>
                <w:rFonts w:hint="default" w:ascii="Times New Roman" w:hAnsi="Times New Roman" w:eastAsia="宋体" w:cs="Times New Roman"/>
                <w:bCs/>
                <w:kern w:val="2"/>
                <w:sz w:val="21"/>
                <w:szCs w:val="21"/>
                <w:lang w:val="en-US" w:eastAsia="zh-CN" w:bidi="ar-SA"/>
              </w:rPr>
              <w:t>污水站恶臭设置</w:t>
            </w:r>
            <w:r>
              <w:rPr>
                <w:rFonts w:hint="eastAsia" w:ascii="Times New Roman" w:hAnsi="Times New Roman" w:cs="Times New Roman"/>
                <w:bCs/>
                <w:kern w:val="2"/>
                <w:sz w:val="21"/>
                <w:szCs w:val="21"/>
                <w:lang w:val="en-US" w:eastAsia="zh-CN" w:bidi="ar-SA"/>
              </w:rPr>
              <w:t>1</w:t>
            </w:r>
            <w:r>
              <w:rPr>
                <w:rFonts w:hint="default" w:ascii="Times New Roman" w:hAnsi="Times New Roman" w:eastAsia="宋体" w:cs="Times New Roman"/>
                <w:bCs/>
                <w:kern w:val="2"/>
                <w:sz w:val="21"/>
                <w:szCs w:val="21"/>
                <w:lang w:val="en-US" w:eastAsia="zh-CN" w:bidi="ar-SA"/>
              </w:rPr>
              <w:t>套水喷淋+碱喷淋装置处理达标后15m高排放（DA003）；</w:t>
            </w:r>
          </w:p>
          <w:p w14:paraId="3EC9428A">
            <w:pPr>
              <w:keepNext w:val="0"/>
              <w:keepLines w:val="0"/>
              <w:suppressLineNumbers w:val="0"/>
              <w:spacing w:before="0" w:beforeAutospacing="0" w:after="0" w:afterAutospacing="0"/>
              <w:ind w:left="0" w:right="0"/>
              <w:rPr>
                <w:rFonts w:hint="default"/>
              </w:rPr>
            </w:pPr>
            <w:r>
              <w:rPr>
                <w:rFonts w:hint="default" w:ascii="Times New Roman" w:hAnsi="Times New Roman" w:eastAsia="宋体" w:cs="Times New Roman"/>
                <w:bCs/>
                <w:sz w:val="21"/>
                <w:szCs w:val="21"/>
                <w:lang w:val="en-US" w:eastAsia="zh-CN"/>
              </w:rPr>
              <w:t>⑤食堂油烟经油烟净化设施处理达标后的引至屋顶排放。</w:t>
            </w:r>
          </w:p>
          <w:p w14:paraId="43E8AFC1">
            <w:pPr>
              <w:keepNext w:val="0"/>
              <w:keepLines w:val="0"/>
              <w:suppressLineNumbers w:val="0"/>
              <w:spacing w:before="0" w:beforeAutospacing="0" w:after="0" w:afterAutospacing="0" w:line="259" w:lineRule="auto"/>
              <w:ind w:left="0" w:right="0"/>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噪声方面：</w:t>
            </w:r>
          </w:p>
          <w:p w14:paraId="109FF540">
            <w:pPr>
              <w:keepNext w:val="0"/>
              <w:keepLines w:val="0"/>
              <w:suppressLineNumbers w:val="0"/>
              <w:spacing w:before="0" w:beforeAutospacing="0" w:after="0" w:afterAutospacing="0" w:line="259" w:lineRule="auto"/>
              <w:ind w:left="0" w:right="0"/>
              <w:rPr>
                <w:rFonts w:hint="default"/>
              </w:rPr>
            </w:pPr>
            <w:r>
              <w:rPr>
                <w:rFonts w:hint="default" w:ascii="Times New Roman" w:hAnsi="Times New Roman" w:eastAsia="宋体" w:cs="Times New Roman"/>
                <w:bCs/>
                <w:sz w:val="21"/>
                <w:szCs w:val="21"/>
                <w:highlight w:val="none"/>
                <w:lang w:val="en-US" w:eastAsia="zh-CN"/>
              </w:rPr>
              <w:t>选用低噪声级的设备，并对高噪声设备采用减振、隔声、降噪等措施</w:t>
            </w:r>
            <w:r>
              <w:rPr>
                <w:rFonts w:hint="eastAsia" w:ascii="Times New Roman" w:hAnsi="Times New Roman" w:eastAsia="宋体" w:cs="Times New Roman"/>
                <w:bCs/>
                <w:sz w:val="21"/>
                <w:szCs w:val="21"/>
                <w:highlight w:val="none"/>
                <w:lang w:val="en-US" w:eastAsia="zh-CN"/>
              </w:rPr>
              <w:t>；</w:t>
            </w:r>
            <w:r>
              <w:rPr>
                <w:rFonts w:hint="eastAsia" w:ascii="Times New Roman" w:hAnsi="Times New Roman" w:eastAsia="宋体" w:cs="Times New Roman"/>
                <w:b/>
                <w:bCs/>
                <w:sz w:val="21"/>
                <w:szCs w:val="21"/>
                <w:lang w:val="en-US" w:eastAsia="zh-CN"/>
              </w:rPr>
              <w:t>固废方面：</w:t>
            </w:r>
          </w:p>
          <w:p w14:paraId="0AC16C1A">
            <w:pPr>
              <w:keepNext w:val="0"/>
              <w:keepLines w:val="0"/>
              <w:suppressLineNumbers w:val="0"/>
              <w:spacing w:before="0" w:beforeAutospacing="0" w:after="0" w:afterAutospacing="0"/>
              <w:ind w:left="0" w:right="0"/>
              <w:rPr>
                <w:rFonts w:hint="eastAsia"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建设固体废物贮存库</w:t>
            </w:r>
            <w:r>
              <w:rPr>
                <w:rFonts w:hint="eastAsia" w:ascii="Times New Roman" w:hAnsi="Times New Roman" w:eastAsia="宋体" w:cs="Times New Roman"/>
                <w:bCs/>
                <w:sz w:val="21"/>
                <w:szCs w:val="21"/>
                <w:highlight w:val="none"/>
                <w:lang w:val="en-US" w:eastAsia="zh-CN" w:bidi="zh-CN"/>
              </w:rPr>
              <w:t>1</w:t>
            </w:r>
            <w:r>
              <w:rPr>
                <w:rFonts w:hint="default" w:ascii="Times New Roman" w:hAnsi="Times New Roman" w:eastAsia="宋体" w:cs="Times New Roman"/>
                <w:bCs/>
                <w:sz w:val="21"/>
                <w:szCs w:val="21"/>
                <w:highlight w:val="none"/>
                <w:lang w:val="en-US" w:eastAsia="zh-CN" w:bidi="zh-CN"/>
              </w:rPr>
              <w:t>处，建筑面积380m</w:t>
            </w:r>
            <w:r>
              <w:rPr>
                <w:rFonts w:hint="default" w:ascii="Times New Roman" w:hAnsi="Times New Roman" w:eastAsia="宋体" w:cs="Times New Roman"/>
                <w:bCs/>
                <w:sz w:val="21"/>
                <w:szCs w:val="21"/>
                <w:highlight w:val="none"/>
                <w:vertAlign w:val="superscript"/>
                <w:lang w:val="en-US" w:eastAsia="zh-CN" w:bidi="zh-CN"/>
              </w:rPr>
              <w:t>2</w:t>
            </w:r>
            <w:r>
              <w:rPr>
                <w:rFonts w:hint="default" w:ascii="Times New Roman" w:hAnsi="Times New Roman" w:eastAsia="宋体" w:cs="Times New Roman"/>
                <w:bCs/>
                <w:sz w:val="21"/>
                <w:szCs w:val="21"/>
                <w:highlight w:val="none"/>
                <w:lang w:val="en-US" w:eastAsia="zh-CN" w:bidi="zh-CN"/>
              </w:rPr>
              <w:t>，其中危险废物贮存区约200m</w:t>
            </w:r>
            <w:r>
              <w:rPr>
                <w:rFonts w:hint="default" w:ascii="Times New Roman" w:hAnsi="Times New Roman" w:eastAsia="宋体" w:cs="Times New Roman"/>
                <w:bCs/>
                <w:sz w:val="21"/>
                <w:szCs w:val="21"/>
                <w:highlight w:val="none"/>
                <w:vertAlign w:val="superscript"/>
                <w:lang w:val="en-US" w:eastAsia="zh-CN" w:bidi="zh-CN"/>
              </w:rPr>
              <w:t>2</w:t>
            </w:r>
            <w:r>
              <w:rPr>
                <w:rFonts w:hint="default" w:ascii="Times New Roman" w:hAnsi="Times New Roman" w:eastAsia="宋体" w:cs="Times New Roman"/>
                <w:bCs/>
                <w:sz w:val="21"/>
                <w:szCs w:val="21"/>
                <w:highlight w:val="none"/>
                <w:lang w:val="en-US" w:eastAsia="zh-CN" w:bidi="zh-CN"/>
              </w:rPr>
              <w:t>，一般固废贮存区约180m</w:t>
            </w:r>
            <w:r>
              <w:rPr>
                <w:rFonts w:hint="default" w:ascii="Times New Roman" w:hAnsi="Times New Roman" w:eastAsia="宋体" w:cs="Times New Roman"/>
                <w:bCs/>
                <w:sz w:val="21"/>
                <w:szCs w:val="21"/>
                <w:highlight w:val="none"/>
                <w:vertAlign w:val="superscript"/>
                <w:lang w:val="en-US" w:eastAsia="zh-CN" w:bidi="zh-CN"/>
              </w:rPr>
              <w:t>2</w:t>
            </w:r>
            <w:r>
              <w:rPr>
                <w:rFonts w:hint="default" w:ascii="Times New Roman" w:hAnsi="Times New Roman" w:eastAsia="宋体" w:cs="Times New Roman"/>
                <w:bCs/>
                <w:sz w:val="21"/>
                <w:szCs w:val="21"/>
                <w:highlight w:val="none"/>
                <w:lang w:val="en-US" w:eastAsia="zh-CN" w:bidi="zh-CN"/>
              </w:rPr>
              <w:t>，物化、生化污泥贮存在专门的污泥间。高沸物、低沸物贮存在专用储罐中</w:t>
            </w:r>
            <w:r>
              <w:rPr>
                <w:rFonts w:hint="eastAsia" w:ascii="Times New Roman" w:hAnsi="Times New Roman" w:eastAsia="宋体" w:cs="Times New Roman"/>
                <w:bCs/>
                <w:sz w:val="21"/>
                <w:szCs w:val="21"/>
                <w:highlight w:val="none"/>
                <w:lang w:val="en-US" w:eastAsia="zh-CN" w:bidi="zh-CN"/>
              </w:rPr>
              <w:t>。</w:t>
            </w:r>
          </w:p>
          <w:p w14:paraId="51A30146">
            <w:pPr>
              <w:keepNext w:val="0"/>
              <w:keepLines w:val="0"/>
              <w:suppressLineNumbers w:val="0"/>
              <w:spacing w:before="0" w:beforeAutospacing="0" w:after="0" w:afterAutospacing="0"/>
              <w:ind w:left="0" w:right="0"/>
              <w:rPr>
                <w:rFonts w:hint="eastAsia" w:ascii="Times New Roman" w:hAnsi="Times New Roman" w:eastAsia="宋体" w:cs="Times New Roman"/>
                <w:b/>
                <w:bCs w:val="0"/>
                <w:sz w:val="21"/>
                <w:szCs w:val="21"/>
                <w:highlight w:val="none"/>
                <w:lang w:val="en-US" w:eastAsia="zh-CN" w:bidi="zh-CN"/>
              </w:rPr>
            </w:pPr>
            <w:r>
              <w:rPr>
                <w:rFonts w:hint="default" w:ascii="Times New Roman" w:hAnsi="Times New Roman" w:eastAsia="宋体" w:cs="Times New Roman"/>
                <w:b/>
                <w:bCs w:val="0"/>
                <w:sz w:val="21"/>
                <w:szCs w:val="21"/>
                <w:highlight w:val="none"/>
                <w:lang w:val="en-US" w:eastAsia="zh-CN" w:bidi="zh-CN"/>
              </w:rPr>
              <w:t>事故应急池</w:t>
            </w:r>
            <w:r>
              <w:rPr>
                <w:rFonts w:hint="eastAsia" w:ascii="Times New Roman" w:hAnsi="Times New Roman" w:eastAsia="宋体" w:cs="Times New Roman"/>
                <w:b/>
                <w:bCs w:val="0"/>
                <w:sz w:val="21"/>
                <w:szCs w:val="21"/>
                <w:highlight w:val="none"/>
                <w:lang w:val="en-US" w:eastAsia="zh-CN" w:bidi="zh-CN"/>
              </w:rPr>
              <w:t>：</w:t>
            </w:r>
          </w:p>
          <w:p w14:paraId="4499DFC5">
            <w:pPr>
              <w:keepNext w:val="0"/>
              <w:keepLines w:val="0"/>
              <w:suppressLineNumbers w:val="0"/>
              <w:spacing w:before="0" w:beforeAutospacing="0" w:after="0" w:afterAutospacing="0"/>
              <w:ind w:left="0" w:right="0"/>
              <w:rPr>
                <w:rFonts w:hint="eastAsia"/>
                <w:b/>
                <w:bCs/>
                <w:color w:val="000000" w:themeColor="text1"/>
                <w:kern w:val="2"/>
                <w:sz w:val="21"/>
                <w:szCs w:val="21"/>
                <w:lang w:val="en-US" w:eastAsia="zh-CN"/>
                <w14:textFill>
                  <w14:solidFill>
                    <w14:schemeClr w14:val="tx1"/>
                  </w14:solidFill>
                </w14:textFill>
              </w:rPr>
            </w:pPr>
            <w:r>
              <w:rPr>
                <w:rFonts w:hint="default" w:ascii="Times New Roman" w:hAnsi="Times New Roman" w:eastAsia="宋体" w:cs="Times New Roman"/>
                <w:bCs/>
                <w:sz w:val="21"/>
                <w:szCs w:val="21"/>
                <w:highlight w:val="none"/>
                <w:lang w:val="en-US" w:eastAsia="zh-CN" w:bidi="zh-CN"/>
              </w:rPr>
              <w:t>厂区设1500m</w:t>
            </w:r>
            <w:r>
              <w:rPr>
                <w:rFonts w:hint="default" w:ascii="Times New Roman" w:hAnsi="Times New Roman" w:eastAsia="宋体" w:cs="Times New Roman"/>
                <w:bCs/>
                <w:sz w:val="21"/>
                <w:szCs w:val="21"/>
                <w:highlight w:val="none"/>
                <w:vertAlign w:val="superscript"/>
                <w:lang w:val="en-US" w:eastAsia="zh-CN" w:bidi="zh-CN"/>
              </w:rPr>
              <w:t>3</w:t>
            </w:r>
            <w:r>
              <w:rPr>
                <w:rFonts w:hint="default" w:ascii="Times New Roman" w:hAnsi="Times New Roman" w:eastAsia="宋体" w:cs="Times New Roman"/>
                <w:bCs/>
                <w:sz w:val="21"/>
                <w:szCs w:val="21"/>
                <w:highlight w:val="none"/>
                <w:lang w:val="en-US" w:eastAsia="zh-CN" w:bidi="zh-CN"/>
              </w:rPr>
              <w:t>事故应急池</w:t>
            </w:r>
            <w:r>
              <w:rPr>
                <w:rFonts w:hint="eastAsia" w:ascii="Times New Roman" w:hAnsi="Times New Roman" w:eastAsia="宋体" w:cs="Times New Roman"/>
                <w:bCs/>
                <w:sz w:val="21"/>
                <w:szCs w:val="21"/>
                <w:highlight w:val="none"/>
                <w:lang w:val="en-US" w:eastAsia="zh-CN" w:bidi="zh-CN"/>
              </w:rPr>
              <w:t>1</w:t>
            </w:r>
            <w:r>
              <w:rPr>
                <w:rFonts w:hint="default" w:ascii="Times New Roman" w:hAnsi="Times New Roman" w:eastAsia="宋体" w:cs="Times New Roman"/>
                <w:bCs/>
                <w:sz w:val="21"/>
                <w:szCs w:val="21"/>
                <w:highlight w:val="none"/>
                <w:lang w:val="en-US" w:eastAsia="zh-CN" w:bidi="zh-CN"/>
              </w:rPr>
              <w:t>座、并配置相应事故水应急切换系统等。</w:t>
            </w:r>
          </w:p>
        </w:tc>
        <w:tc>
          <w:tcPr>
            <w:tcW w:w="3378" w:type="dxa"/>
            <w:vMerge w:val="restart"/>
            <w:tcBorders>
              <w:tl2br w:val="nil"/>
              <w:tr2bl w:val="nil"/>
            </w:tcBorders>
            <w:vAlign w:val="center"/>
          </w:tcPr>
          <w:p w14:paraId="50A6341D">
            <w:pPr>
              <w:keepNext w:val="0"/>
              <w:keepLines w:val="0"/>
              <w:suppressLineNumbers w:val="0"/>
              <w:spacing w:before="0" w:beforeAutospacing="0" w:after="0" w:afterAutospacing="0" w:line="259" w:lineRule="auto"/>
              <w:ind w:left="0" w:right="0"/>
              <w:rPr>
                <w:rFonts w:hint="default" w:ascii="Times New Roman" w:hAnsi="Times New Roman" w:cs="Times New Roman"/>
                <w:b/>
                <w:bCs/>
                <w:sz w:val="21"/>
                <w:szCs w:val="21"/>
              </w:rPr>
            </w:pPr>
            <w:r>
              <w:rPr>
                <w:rFonts w:hint="eastAsia" w:ascii="Times New Roman" w:hAnsi="Times New Roman" w:cs="Times New Roman"/>
                <w:b/>
                <w:bCs/>
                <w:sz w:val="21"/>
                <w:szCs w:val="21"/>
              </w:rPr>
              <w:t>废水方面：</w:t>
            </w:r>
          </w:p>
          <w:p w14:paraId="0FEC830F">
            <w:pPr>
              <w:keepNext w:val="0"/>
              <w:keepLines w:val="0"/>
              <w:suppressLineNumbers w:val="0"/>
              <w:spacing w:before="0" w:beforeAutospacing="0" w:after="0" w:afterAutospacing="0"/>
              <w:ind w:left="0" w:right="0"/>
              <w:rPr>
                <w:rFonts w:hint="eastAsia" w:ascii="Times New Roman" w:hAnsi="Times New Roman" w:cs="Times New Roman"/>
                <w:b w:val="0"/>
                <w:bCs w:val="0"/>
                <w:sz w:val="21"/>
                <w:szCs w:val="21"/>
                <w:lang w:val="en-US" w:eastAsia="zh-CN"/>
              </w:rPr>
            </w:pPr>
            <w:r>
              <w:rPr>
                <w:rFonts w:hint="eastAsia" w:ascii="Times New Roman" w:hAnsi="Times New Roman" w:cs="Times New Roman"/>
                <w:b w:val="0"/>
                <w:bCs w:val="0"/>
                <w:sz w:val="21"/>
                <w:szCs w:val="21"/>
                <w:lang w:val="en-US" w:eastAsia="zh-CN"/>
              </w:rPr>
              <w:t>厂区按照高低浓度分类收集。设高浓度废水处理设施1套，处理工艺为涡凹气浮+pH调节+混凝沉淀+高温冷却+中间水池+水解酸化+好氧+二沉，设计规模为1000t/d；设低浓度废水预处理设施1套，处理工艺为pH调节+混凝沉淀，设计规模为1000t/d。设中水回用系统1套，处理能力为80t/h，处理工艺为超滤+反渗透，实际中水回用系统未使用。所有生产废水、经隔油池/化粪池处理后的生活污水经废水处理设施处理达标后纳管排入巨化环保科技污水处理厂。</w:t>
            </w:r>
          </w:p>
          <w:p w14:paraId="2447DCC1">
            <w:pPr>
              <w:keepNext w:val="0"/>
              <w:keepLines w:val="0"/>
              <w:suppressLineNumbers w:val="0"/>
              <w:spacing w:before="0" w:beforeAutospacing="0" w:after="0" w:afterAutospacing="0"/>
              <w:ind w:left="0" w:right="0"/>
              <w:rPr>
                <w:rFonts w:hint="default" w:ascii="Times New Roman" w:hAnsi="Times New Roman" w:cs="Times New Roman"/>
                <w:b/>
                <w:bCs/>
                <w:sz w:val="21"/>
                <w:szCs w:val="21"/>
              </w:rPr>
            </w:pPr>
            <w:r>
              <w:rPr>
                <w:rFonts w:hint="eastAsia" w:ascii="Times New Roman" w:hAnsi="Times New Roman" w:cs="Times New Roman"/>
                <w:b/>
                <w:bCs/>
                <w:sz w:val="21"/>
                <w:szCs w:val="21"/>
              </w:rPr>
              <w:t>废气方面：</w:t>
            </w:r>
          </w:p>
          <w:p w14:paraId="431128D2">
            <w:pPr>
              <w:keepNext w:val="0"/>
              <w:keepLines w:val="0"/>
              <w:suppressLineNumbers w:val="0"/>
              <w:spacing w:before="0" w:beforeAutospacing="0" w:after="0" w:afterAutospacing="0"/>
              <w:ind w:left="0" w:right="0"/>
              <w:rPr>
                <w:rFonts w:hint="default"/>
              </w:rPr>
            </w:pPr>
            <w:r>
              <w:rPr>
                <w:rFonts w:hint="default" w:ascii="Times New Roman" w:hAnsi="Times New Roman" w:eastAsia="宋体" w:cs="Times New Roman"/>
                <w:bCs/>
                <w:kern w:val="2"/>
                <w:sz w:val="21"/>
                <w:szCs w:val="21"/>
                <w:lang w:val="en-US" w:eastAsia="zh-CN" w:bidi="ar-SA"/>
              </w:rPr>
              <w:t>①</w:t>
            </w:r>
            <w:r>
              <w:rPr>
                <w:rFonts w:hint="eastAsia" w:ascii="Times New Roman" w:hAnsi="Times New Roman" w:cs="Times New Roman"/>
                <w:bCs/>
                <w:kern w:val="2"/>
                <w:sz w:val="21"/>
                <w:szCs w:val="21"/>
                <w:lang w:val="en-US" w:eastAsia="zh-CN" w:bidi="ar-SA"/>
              </w:rPr>
              <w:t>C3工序暂未建设</w:t>
            </w:r>
            <w:r>
              <w:rPr>
                <w:rFonts w:hint="default" w:ascii="Times New Roman" w:hAnsi="Times New Roman" w:eastAsia="宋体" w:cs="Times New Roman"/>
                <w:bCs/>
                <w:kern w:val="2"/>
                <w:sz w:val="21"/>
                <w:szCs w:val="21"/>
                <w:lang w:val="en-US" w:eastAsia="zh-CN" w:bidi="ar-SA"/>
              </w:rPr>
              <w:t>；</w:t>
            </w:r>
          </w:p>
          <w:p w14:paraId="139ED503">
            <w:pPr>
              <w:keepNext w:val="0"/>
              <w:keepLines w:val="0"/>
              <w:suppressLineNumbers w:val="0"/>
              <w:spacing w:before="0" w:beforeAutospacing="0" w:after="0" w:afterAutospacing="0"/>
              <w:ind w:left="0" w:right="0"/>
              <w:rPr>
                <w:rFonts w:hint="default"/>
              </w:rPr>
            </w:pPr>
            <w:r>
              <w:rPr>
                <w:rFonts w:hint="default" w:ascii="Times New Roman" w:hAnsi="Times New Roman" w:eastAsia="宋体" w:cs="Times New Roman"/>
                <w:bCs/>
                <w:sz w:val="21"/>
                <w:szCs w:val="21"/>
                <w:lang w:val="en-US" w:eastAsia="zh-CN"/>
              </w:rPr>
              <w:t>②</w:t>
            </w:r>
            <w:r>
              <w:rPr>
                <w:rFonts w:hint="default" w:ascii="Times New Roman" w:hAnsi="Times New Roman" w:eastAsia="宋体" w:cs="Times New Roman"/>
                <w:bCs/>
                <w:kern w:val="2"/>
                <w:sz w:val="21"/>
                <w:szCs w:val="21"/>
                <w:lang w:val="en-US" w:eastAsia="zh-CN" w:bidi="ar-SA"/>
              </w:rPr>
              <w:t>BBQ工艺废气设置1套二级冷凝+水喷淋+酸喷淋+三级干式过滤+活性炭吸附装置处理达标后15m高排放（DA002）；</w:t>
            </w:r>
          </w:p>
          <w:p w14:paraId="24BEA4F8">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lang w:val="en-US" w:eastAsia="zh-CN"/>
              </w:rPr>
              <w:t>③</w:t>
            </w:r>
            <w:r>
              <w:rPr>
                <w:rFonts w:hint="default" w:ascii="Times New Roman" w:hAnsi="Times New Roman" w:eastAsia="宋体" w:cs="Times New Roman"/>
                <w:bCs/>
                <w:kern w:val="2"/>
                <w:sz w:val="21"/>
                <w:szCs w:val="21"/>
                <w:lang w:val="en-US" w:eastAsia="zh-CN" w:bidi="ar-SA"/>
              </w:rPr>
              <w:t>包装废气经布袋除尘处理达标后与BBQ其他工艺废气一起通过DA002排放</w:t>
            </w:r>
            <w:r>
              <w:rPr>
                <w:rFonts w:hint="eastAsia" w:ascii="Times New Roman" w:hAnsi="Times New Roman" w:eastAsia="宋体" w:cs="Times New Roman"/>
                <w:bCs/>
                <w:kern w:val="2"/>
                <w:sz w:val="21"/>
                <w:szCs w:val="21"/>
                <w:lang w:val="en-US" w:eastAsia="zh-CN" w:bidi="ar-SA"/>
              </w:rPr>
              <w:t>；</w:t>
            </w:r>
          </w:p>
          <w:p w14:paraId="349468EB">
            <w:pPr>
              <w:keepNext w:val="0"/>
              <w:keepLines w:val="0"/>
              <w:suppressLineNumbers w:val="0"/>
              <w:spacing w:before="0" w:beforeAutospacing="0" w:after="0" w:afterAutospacing="0"/>
              <w:ind w:left="0" w:right="0"/>
              <w:rPr>
                <w:rFonts w:hint="default"/>
              </w:rPr>
            </w:pPr>
            <w:r>
              <w:rPr>
                <w:rFonts w:hint="default" w:ascii="Times New Roman" w:hAnsi="Times New Roman" w:eastAsia="宋体" w:cs="Times New Roman"/>
                <w:bCs/>
                <w:sz w:val="21"/>
                <w:szCs w:val="21"/>
                <w:lang w:val="en-US" w:eastAsia="zh-CN"/>
              </w:rPr>
              <w:t>④</w:t>
            </w:r>
            <w:r>
              <w:rPr>
                <w:rFonts w:hint="default" w:ascii="Times New Roman" w:hAnsi="Times New Roman" w:eastAsia="宋体" w:cs="Times New Roman"/>
                <w:bCs/>
                <w:kern w:val="2"/>
                <w:sz w:val="21"/>
                <w:szCs w:val="21"/>
                <w:lang w:val="en-US" w:eastAsia="zh-CN" w:bidi="ar-SA"/>
              </w:rPr>
              <w:t>污水站恶臭设置</w:t>
            </w:r>
            <w:r>
              <w:rPr>
                <w:rFonts w:hint="eastAsia" w:ascii="Times New Roman" w:hAnsi="Times New Roman" w:cs="Times New Roman"/>
                <w:bCs/>
                <w:kern w:val="2"/>
                <w:sz w:val="21"/>
                <w:szCs w:val="21"/>
                <w:lang w:val="en-US" w:eastAsia="zh-CN" w:bidi="ar-SA"/>
              </w:rPr>
              <w:t>1</w:t>
            </w:r>
            <w:r>
              <w:rPr>
                <w:rFonts w:hint="default" w:ascii="Times New Roman" w:hAnsi="Times New Roman" w:eastAsia="宋体" w:cs="Times New Roman"/>
                <w:bCs/>
                <w:kern w:val="2"/>
                <w:sz w:val="21"/>
                <w:szCs w:val="21"/>
                <w:lang w:val="en-US" w:eastAsia="zh-CN" w:bidi="ar-SA"/>
              </w:rPr>
              <w:t>套水喷淋+碱喷淋装置处理达标后15m高排放（DA003）；</w:t>
            </w:r>
          </w:p>
          <w:p w14:paraId="7831CBD0">
            <w:pPr>
              <w:keepNext w:val="0"/>
              <w:keepLines w:val="0"/>
              <w:suppressLineNumbers w:val="0"/>
              <w:spacing w:before="0" w:beforeAutospacing="0" w:after="0" w:afterAutospacing="0"/>
              <w:ind w:left="0" w:right="0"/>
              <w:rPr>
                <w:rFonts w:hint="default"/>
                <w:highlight w:val="none"/>
              </w:rPr>
            </w:pPr>
            <w:r>
              <w:rPr>
                <w:rFonts w:hint="default" w:ascii="Times New Roman" w:hAnsi="Times New Roman" w:eastAsia="宋体" w:cs="Times New Roman"/>
                <w:bCs/>
                <w:sz w:val="21"/>
                <w:szCs w:val="21"/>
                <w:lang w:val="en-US" w:eastAsia="zh-CN"/>
              </w:rPr>
              <w:t>⑤</w:t>
            </w:r>
            <w:r>
              <w:rPr>
                <w:rFonts w:hint="eastAsia" w:ascii="Times New Roman" w:hAnsi="Times New Roman" w:eastAsia="宋体" w:cs="Times New Roman"/>
                <w:bCs/>
                <w:kern w:val="2"/>
                <w:sz w:val="21"/>
                <w:szCs w:val="21"/>
                <w:lang w:val="en-US" w:eastAsia="zh-CN" w:bidi="ar-SA"/>
              </w:rPr>
              <w:t>员工食堂暂未建设</w:t>
            </w:r>
            <w:r>
              <w:rPr>
                <w:rFonts w:hint="eastAsia" w:ascii="Times New Roman" w:hAnsi="Times New Roman" w:eastAsia="宋体" w:cs="Times New Roman"/>
                <w:bCs/>
                <w:sz w:val="21"/>
                <w:szCs w:val="21"/>
                <w:highlight w:val="none"/>
                <w:lang w:val="en-US" w:eastAsia="zh-CN"/>
              </w:rPr>
              <w:t>；</w:t>
            </w:r>
          </w:p>
          <w:p w14:paraId="3A8A054D">
            <w:pPr>
              <w:keepNext w:val="0"/>
              <w:keepLines w:val="0"/>
              <w:suppressLineNumbers w:val="0"/>
              <w:spacing w:before="0" w:beforeAutospacing="0" w:after="0" w:afterAutospacing="0" w:line="259" w:lineRule="auto"/>
              <w:ind w:left="0" w:right="0"/>
              <w:rPr>
                <w:rFonts w:hint="eastAsia" w:ascii="Times New Roman" w:hAnsi="Times New Roman" w:cs="Times New Roman"/>
                <w:sz w:val="21"/>
                <w:szCs w:val="21"/>
                <w:highlight w:val="none"/>
              </w:rPr>
            </w:pPr>
            <w:r>
              <w:rPr>
                <w:rFonts w:hint="eastAsia" w:ascii="Times New Roman" w:hAnsi="Times New Roman" w:cs="Times New Roman"/>
                <w:b/>
                <w:bCs/>
                <w:sz w:val="21"/>
                <w:szCs w:val="21"/>
                <w:highlight w:val="none"/>
              </w:rPr>
              <w:t>噪声方面</w:t>
            </w:r>
            <w:r>
              <w:rPr>
                <w:rFonts w:hint="eastAsia" w:ascii="Times New Roman" w:hAnsi="Times New Roman" w:cs="Times New Roman"/>
                <w:sz w:val="21"/>
                <w:szCs w:val="21"/>
                <w:highlight w:val="none"/>
              </w:rPr>
              <w:t>：</w:t>
            </w:r>
          </w:p>
          <w:p w14:paraId="63ABC92E">
            <w:pPr>
              <w:keepNext w:val="0"/>
              <w:keepLines w:val="0"/>
              <w:suppressLineNumbers w:val="0"/>
              <w:spacing w:before="0" w:beforeAutospacing="0" w:after="0" w:afterAutospacing="0"/>
              <w:ind w:left="0" w:right="0"/>
              <w:rPr>
                <w:rFonts w:hint="default" w:ascii="Times New Roman" w:hAnsi="Times New Roman" w:cs="Times New Roman"/>
                <w:sz w:val="21"/>
                <w:szCs w:val="21"/>
              </w:rPr>
            </w:pPr>
            <w:r>
              <w:rPr>
                <w:rFonts w:hint="default" w:ascii="Times New Roman" w:hAnsi="Times New Roman" w:eastAsia="宋体" w:cs="Times New Roman"/>
                <w:bCs/>
                <w:sz w:val="21"/>
                <w:szCs w:val="21"/>
                <w:highlight w:val="none"/>
                <w:lang w:val="en-US" w:eastAsia="zh-CN"/>
              </w:rPr>
              <w:t>车间内对高噪声设备采取防震、降噪措施；合理安排作业时间，选用低噪声设备；平时加强设备的维护，确保设备处于良好的运转状态，杜绝因设备不正常运转时产生的高噪声现象</w:t>
            </w:r>
            <w:r>
              <w:rPr>
                <w:rFonts w:hint="eastAsia" w:ascii="Times New Roman" w:hAnsi="Times New Roman" w:cs="Times New Roman"/>
                <w:sz w:val="21"/>
                <w:szCs w:val="21"/>
                <w:lang w:val="en-US" w:eastAsia="zh-CN"/>
              </w:rPr>
              <w:t>。</w:t>
            </w:r>
          </w:p>
          <w:p w14:paraId="00C799D1">
            <w:pPr>
              <w:keepNext w:val="0"/>
              <w:keepLines w:val="0"/>
              <w:suppressLineNumbers w:val="0"/>
              <w:spacing w:before="0" w:beforeAutospacing="0" w:after="0" w:afterAutospacing="0" w:line="259" w:lineRule="auto"/>
              <w:ind w:left="0" w:right="0"/>
              <w:rPr>
                <w:rFonts w:hint="default"/>
              </w:rPr>
            </w:pPr>
            <w:r>
              <w:rPr>
                <w:rFonts w:hint="eastAsia" w:ascii="Times New Roman" w:hAnsi="Times New Roman" w:cs="Times New Roman"/>
                <w:b/>
                <w:bCs/>
                <w:sz w:val="21"/>
                <w:szCs w:val="21"/>
              </w:rPr>
              <w:t>固废方面：</w:t>
            </w:r>
          </w:p>
          <w:p w14:paraId="61EEBFE0">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r>
              <w:rPr>
                <w:rFonts w:hint="eastAsia" w:ascii="Times New Roman" w:hAnsi="Times New Roman" w:eastAsia="宋体" w:cs="Times New Roman"/>
                <w:bCs/>
                <w:sz w:val="21"/>
                <w:szCs w:val="21"/>
                <w:highlight w:val="none"/>
                <w:lang w:val="en-US" w:eastAsia="zh-CN" w:bidi="zh-CN"/>
              </w:rPr>
              <w:t>危险固废：设置危险固废暂存间，位于厂区罐区东侧（占地380m</w:t>
            </w:r>
            <w:r>
              <w:rPr>
                <w:rFonts w:hint="eastAsia" w:ascii="Times New Roman" w:hAnsi="Times New Roman" w:eastAsia="宋体" w:cs="Times New Roman"/>
                <w:bCs/>
                <w:sz w:val="21"/>
                <w:szCs w:val="21"/>
                <w:highlight w:val="none"/>
                <w:vertAlign w:val="superscript"/>
                <w:lang w:val="en-US" w:eastAsia="zh-CN" w:bidi="zh-CN"/>
              </w:rPr>
              <w:t>2</w:t>
            </w:r>
            <w:r>
              <w:rPr>
                <w:rFonts w:hint="eastAsia" w:ascii="Times New Roman" w:hAnsi="Times New Roman" w:eastAsia="宋体" w:cs="Times New Roman"/>
                <w:bCs/>
                <w:sz w:val="21"/>
                <w:szCs w:val="21"/>
                <w:highlight w:val="none"/>
                <w:lang w:val="en-US" w:eastAsia="zh-CN" w:bidi="zh-CN"/>
              </w:rPr>
              <w:t>），收集后委托浙江巨化环保科技有限公司进行处置；</w:t>
            </w:r>
          </w:p>
          <w:p w14:paraId="5FDC0564">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一般固废：</w:t>
            </w:r>
            <w:r>
              <w:rPr>
                <w:rFonts w:hint="default" w:ascii="Times New Roman" w:hAnsi="Times New Roman" w:eastAsia="宋体" w:cs="Times New Roman"/>
                <w:color w:val="auto"/>
                <w:sz w:val="21"/>
                <w:szCs w:val="21"/>
                <w:highlight w:val="none"/>
                <w:lang w:eastAsia="zh-CN"/>
              </w:rPr>
              <w:t>设置一般固废</w:t>
            </w:r>
            <w:r>
              <w:rPr>
                <w:rFonts w:hint="eastAsia" w:ascii="Times New Roman" w:hAnsi="Times New Roman" w:eastAsia="宋体" w:cs="Times New Roman"/>
                <w:color w:val="auto"/>
                <w:sz w:val="21"/>
                <w:szCs w:val="21"/>
                <w:highlight w:val="none"/>
                <w:lang w:val="en-US" w:eastAsia="zh-CN"/>
              </w:rPr>
              <w:t>堆场，</w:t>
            </w:r>
            <w:r>
              <w:rPr>
                <w:rFonts w:hint="default" w:ascii="Times New Roman" w:hAnsi="Times New Roman" w:eastAsia="宋体" w:cs="Times New Roman"/>
                <w:color w:val="auto"/>
                <w:sz w:val="21"/>
                <w:szCs w:val="21"/>
                <w:highlight w:val="none"/>
                <w:lang w:eastAsia="zh-CN"/>
              </w:rPr>
              <w:t>一般固废</w:t>
            </w:r>
            <w:r>
              <w:rPr>
                <w:rFonts w:hint="default" w:ascii="Times New Roman" w:hAnsi="Times New Roman" w:eastAsia="宋体" w:cs="Times New Roman"/>
                <w:color w:val="auto"/>
                <w:sz w:val="21"/>
                <w:szCs w:val="21"/>
                <w:highlight w:val="none"/>
              </w:rPr>
              <w:t>定期外售给物资单位</w:t>
            </w:r>
            <w:r>
              <w:rPr>
                <w:rFonts w:hint="default" w:ascii="Times New Roman" w:hAnsi="Times New Roman" w:eastAsia="宋体" w:cs="Times New Roman"/>
                <w:color w:val="auto"/>
                <w:sz w:val="21"/>
                <w:szCs w:val="21"/>
                <w:highlight w:val="none"/>
                <w:lang w:eastAsia="zh-CN"/>
              </w:rPr>
              <w:t>。</w:t>
            </w:r>
          </w:p>
          <w:p w14:paraId="3BC63094">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生活垃圾：委托环卫部门处置。</w:t>
            </w:r>
          </w:p>
          <w:p w14:paraId="1F6AEF4D">
            <w:pPr>
              <w:keepNext w:val="0"/>
              <w:keepLines w:val="0"/>
              <w:suppressLineNumbers w:val="0"/>
              <w:spacing w:before="0" w:beforeAutospacing="0" w:after="0" w:afterAutospacing="0"/>
              <w:ind w:left="0" w:right="0"/>
              <w:rPr>
                <w:rFonts w:hint="eastAsia" w:ascii="Times New Roman" w:hAnsi="Times New Roman" w:eastAsia="宋体" w:cs="Times New Roman"/>
                <w:b/>
                <w:bCs w:val="0"/>
                <w:sz w:val="21"/>
                <w:szCs w:val="21"/>
                <w:highlight w:val="none"/>
                <w:lang w:val="en-US" w:eastAsia="zh-CN" w:bidi="zh-CN"/>
              </w:rPr>
            </w:pPr>
            <w:r>
              <w:rPr>
                <w:rFonts w:hint="default" w:ascii="Times New Roman" w:hAnsi="Times New Roman" w:eastAsia="宋体" w:cs="Times New Roman"/>
                <w:b/>
                <w:bCs w:val="0"/>
                <w:sz w:val="21"/>
                <w:szCs w:val="21"/>
                <w:highlight w:val="none"/>
                <w:lang w:val="en-US" w:eastAsia="zh-CN" w:bidi="zh-CN"/>
              </w:rPr>
              <w:t>事故应急池</w:t>
            </w:r>
            <w:r>
              <w:rPr>
                <w:rFonts w:hint="eastAsia" w:ascii="Times New Roman" w:hAnsi="Times New Roman" w:eastAsia="宋体" w:cs="Times New Roman"/>
                <w:b/>
                <w:bCs w:val="0"/>
                <w:sz w:val="21"/>
                <w:szCs w:val="21"/>
                <w:highlight w:val="none"/>
                <w:lang w:val="en-US" w:eastAsia="zh-CN" w:bidi="zh-CN"/>
              </w:rPr>
              <w:t>：</w:t>
            </w:r>
          </w:p>
          <w:p w14:paraId="70011633">
            <w:pPr>
              <w:keepNext w:val="0"/>
              <w:keepLines w:val="0"/>
              <w:suppressLineNumbers w:val="0"/>
              <w:spacing w:before="0" w:beforeAutospacing="0" w:after="0" w:afterAutospacing="0"/>
              <w:ind w:left="0" w:right="0"/>
              <w:rPr>
                <w:rFonts w:hint="eastAsia" w:eastAsiaTheme="minorEastAsia"/>
                <w:lang w:val="en-US" w:eastAsia="zh-CN"/>
              </w:rPr>
            </w:pPr>
            <w:r>
              <w:rPr>
                <w:rFonts w:hint="default" w:ascii="Times New Roman" w:hAnsi="Times New Roman" w:eastAsia="宋体" w:cs="Times New Roman"/>
                <w:bCs/>
                <w:sz w:val="21"/>
                <w:szCs w:val="21"/>
                <w:highlight w:val="none"/>
                <w:lang w:val="en-US" w:eastAsia="zh-CN" w:bidi="zh-CN"/>
              </w:rPr>
              <w:t>厂区设1500m</w:t>
            </w:r>
            <w:r>
              <w:rPr>
                <w:rFonts w:hint="default" w:ascii="Times New Roman" w:hAnsi="Times New Roman" w:eastAsia="宋体" w:cs="Times New Roman"/>
                <w:bCs/>
                <w:sz w:val="21"/>
                <w:szCs w:val="21"/>
                <w:highlight w:val="none"/>
                <w:vertAlign w:val="superscript"/>
                <w:lang w:val="en-US" w:eastAsia="zh-CN" w:bidi="zh-CN"/>
              </w:rPr>
              <w:t>3</w:t>
            </w:r>
            <w:r>
              <w:rPr>
                <w:rFonts w:hint="default" w:ascii="Times New Roman" w:hAnsi="Times New Roman" w:eastAsia="宋体" w:cs="Times New Roman"/>
                <w:bCs/>
                <w:sz w:val="21"/>
                <w:szCs w:val="21"/>
                <w:highlight w:val="none"/>
                <w:lang w:val="en-US" w:eastAsia="zh-CN" w:bidi="zh-CN"/>
              </w:rPr>
              <w:t>事故应急池</w:t>
            </w:r>
            <w:r>
              <w:rPr>
                <w:rFonts w:hint="eastAsia" w:ascii="Times New Roman" w:hAnsi="Times New Roman" w:eastAsia="宋体" w:cs="Times New Roman"/>
                <w:bCs/>
                <w:sz w:val="21"/>
                <w:szCs w:val="21"/>
                <w:highlight w:val="none"/>
                <w:lang w:val="en-US" w:eastAsia="zh-CN" w:bidi="zh-CN"/>
              </w:rPr>
              <w:t>1</w:t>
            </w:r>
            <w:r>
              <w:rPr>
                <w:rFonts w:hint="default" w:ascii="Times New Roman" w:hAnsi="Times New Roman" w:eastAsia="宋体" w:cs="Times New Roman"/>
                <w:bCs/>
                <w:sz w:val="21"/>
                <w:szCs w:val="21"/>
                <w:highlight w:val="none"/>
                <w:lang w:val="en-US" w:eastAsia="zh-CN" w:bidi="zh-CN"/>
              </w:rPr>
              <w:t>座、并配置相应事故水应急切换系统等</w:t>
            </w:r>
            <w:r>
              <w:rPr>
                <w:rFonts w:hint="eastAsia" w:ascii="Times New Roman" w:hAnsi="Times New Roman" w:eastAsia="宋体" w:cs="Times New Roman"/>
                <w:bCs/>
                <w:sz w:val="21"/>
                <w:szCs w:val="21"/>
                <w:highlight w:val="none"/>
                <w:lang w:val="en-US" w:eastAsia="zh-CN" w:bidi="zh-CN"/>
              </w:rPr>
              <w:t>。</w:t>
            </w:r>
          </w:p>
          <w:p w14:paraId="631255A5">
            <w:pPr>
              <w:keepNext w:val="0"/>
              <w:keepLines w:val="0"/>
              <w:suppressLineNumbers w:val="0"/>
              <w:spacing w:before="0" w:beforeAutospacing="0" w:after="0" w:afterAutospacing="0"/>
              <w:ind w:left="0" w:right="0"/>
              <w:rPr>
                <w:rFonts w:hint="eastAsia" w:ascii="Times New Roman" w:hAnsi="Times New Roman"/>
                <w:sz w:val="21"/>
                <w:szCs w:val="21"/>
                <w:lang w:val="en-US" w:eastAsia="zh-CN"/>
              </w:rPr>
            </w:pPr>
            <w:r>
              <w:rPr>
                <w:rFonts w:hint="eastAsia" w:ascii="Times New Roman" w:hAnsi="Times New Roman"/>
                <w:b/>
                <w:bCs/>
                <w:sz w:val="21"/>
                <w:szCs w:val="21"/>
                <w:lang w:val="en-US" w:eastAsia="zh-CN"/>
              </w:rPr>
              <w:t>本项目已建设年产1330吨聚球形甲基硅氧烷（BBQ）的能力，其余年产28800吨一甲基三甲氧基硅烷项目以及其余聚球形甲基硅氧烷（BBQ）产能暂未建设，因此，相对应工序的废水、废气、固废暂未产生，生产、处置或储存能力未超环评审批量，废气、噪声污染防治措施未发生变化，固体废物利用处置方式未发生变化，无重大变化。</w:t>
            </w:r>
          </w:p>
        </w:tc>
        <w:tc>
          <w:tcPr>
            <w:tcW w:w="4584" w:type="dxa"/>
            <w:tcBorders>
              <w:tl2br w:val="nil"/>
              <w:tr2bl w:val="nil"/>
            </w:tcBorders>
            <w:vAlign w:val="center"/>
          </w:tcPr>
          <w:p w14:paraId="493FF9E4">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7</w:t>
            </w:r>
            <w:r>
              <w:rPr>
                <w:rFonts w:hint="eastAsia" w:ascii="Times New Roman" w:hAnsi="Times New Roman"/>
                <w:lang w:val="en-US" w:eastAsia="zh-CN"/>
              </w:rPr>
              <w:t xml:space="preserve">、物料运输、装卸、贮存方式变化，导致大气污染物无组织排放量增加 </w:t>
            </w:r>
            <w:r>
              <w:rPr>
                <w:rFonts w:hint="default" w:ascii="Times New Roman" w:hAnsi="Times New Roman"/>
                <w:lang w:val="en-US" w:eastAsia="zh-CN"/>
              </w:rPr>
              <w:t>10%</w:t>
            </w:r>
            <w:r>
              <w:rPr>
                <w:rFonts w:hint="eastAsia" w:ascii="Times New Roman" w:hAnsi="Times New Roman"/>
                <w:lang w:val="en-US" w:eastAsia="zh-CN"/>
              </w:rPr>
              <w:t>及以上的</w:t>
            </w:r>
          </w:p>
        </w:tc>
        <w:tc>
          <w:tcPr>
            <w:tcW w:w="1868" w:type="dxa"/>
            <w:tcBorders>
              <w:tl2br w:val="nil"/>
              <w:tr2bl w:val="nil"/>
            </w:tcBorders>
            <w:vAlign w:val="center"/>
          </w:tcPr>
          <w:p w14:paraId="16D97B56">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375EAD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61" w:hRule="atLeast"/>
          <w:jc w:val="center"/>
        </w:trPr>
        <w:tc>
          <w:tcPr>
            <w:tcW w:w="870" w:type="dxa"/>
            <w:vMerge w:val="continue"/>
            <w:tcBorders>
              <w:tl2br w:val="nil"/>
              <w:tr2bl w:val="nil"/>
            </w:tcBorders>
            <w:vAlign w:val="center"/>
          </w:tcPr>
          <w:p w14:paraId="7215D734">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58E9A168">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6A92015C">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594530ED">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8</w:t>
            </w:r>
            <w:r>
              <w:rPr>
                <w:rFonts w:hint="eastAsia" w:ascii="Times New Roman" w:hAnsi="Times New Roman"/>
                <w:lang w:val="en-US" w:eastAsia="zh-CN"/>
              </w:rPr>
              <w:t xml:space="preserve">、废气、废水污染防治措施变化，导致第 </w:t>
            </w:r>
            <w:r>
              <w:rPr>
                <w:rFonts w:hint="default" w:ascii="Times New Roman" w:hAnsi="Times New Roman"/>
                <w:lang w:val="en-US" w:eastAsia="zh-CN"/>
              </w:rPr>
              <w:t>6</w:t>
            </w:r>
            <w:r>
              <w:rPr>
                <w:rFonts w:hint="eastAsia" w:ascii="Times New Roman" w:hAnsi="Times New Roman"/>
                <w:lang w:val="en-US" w:eastAsia="zh-CN"/>
              </w:rPr>
              <w:t>条中所列情形之一（废气无组织排放改为有组织排放、污染防治措施强化或改进的除外）或大气污染物无组织排放量增加</w:t>
            </w:r>
            <w:r>
              <w:rPr>
                <w:rFonts w:hint="default" w:ascii="Times New Roman" w:hAnsi="Times New Roman"/>
                <w:lang w:val="en-US" w:eastAsia="zh-CN"/>
              </w:rPr>
              <w:t>10%</w:t>
            </w:r>
            <w:r>
              <w:rPr>
                <w:rFonts w:hint="eastAsia" w:ascii="Times New Roman" w:hAnsi="Times New Roman"/>
                <w:lang w:val="en-US" w:eastAsia="zh-CN"/>
              </w:rPr>
              <w:t xml:space="preserve">及以上的 </w:t>
            </w:r>
          </w:p>
        </w:tc>
        <w:tc>
          <w:tcPr>
            <w:tcW w:w="1868" w:type="dxa"/>
            <w:tcBorders>
              <w:tl2br w:val="nil"/>
              <w:tr2bl w:val="nil"/>
            </w:tcBorders>
            <w:vAlign w:val="center"/>
          </w:tcPr>
          <w:p w14:paraId="5FB6EE10">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28E542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vMerge w:val="continue"/>
            <w:tcBorders>
              <w:tl2br w:val="nil"/>
              <w:tr2bl w:val="nil"/>
            </w:tcBorders>
            <w:vAlign w:val="center"/>
          </w:tcPr>
          <w:p w14:paraId="7C7C64B0">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5A9F17F3">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625EFEB5">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10610CD8">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9</w:t>
            </w:r>
            <w:r>
              <w:rPr>
                <w:rFonts w:hint="eastAsia" w:ascii="Times New Roman" w:hAnsi="Times New Roman"/>
                <w:lang w:val="en-US" w:eastAsia="zh-CN"/>
              </w:rPr>
              <w:t>、新增废水直接排放口；废水由间接排放改为直接排放；废水直接排放口位置变化，导致不利环境影响加重的。</w:t>
            </w:r>
          </w:p>
        </w:tc>
        <w:tc>
          <w:tcPr>
            <w:tcW w:w="1868" w:type="dxa"/>
            <w:tcBorders>
              <w:tl2br w:val="nil"/>
              <w:tr2bl w:val="nil"/>
            </w:tcBorders>
            <w:vAlign w:val="center"/>
          </w:tcPr>
          <w:p w14:paraId="5DEEE97E">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317C5F4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vMerge w:val="continue"/>
            <w:tcBorders>
              <w:tl2br w:val="nil"/>
              <w:tr2bl w:val="nil"/>
            </w:tcBorders>
            <w:vAlign w:val="center"/>
          </w:tcPr>
          <w:p w14:paraId="763F588E">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56187303">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68D26511">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71A7BD92">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10</w:t>
            </w:r>
            <w:r>
              <w:rPr>
                <w:rFonts w:hint="eastAsia" w:ascii="Times New Roman" w:hAnsi="Times New Roman"/>
                <w:lang w:val="en-US" w:eastAsia="zh-CN"/>
              </w:rPr>
              <w:t>、新增废气主要排放口（废气无组织排放改为有组织排放的除外）；主要排放口排气筒高度降低</w:t>
            </w:r>
            <w:r>
              <w:rPr>
                <w:rFonts w:hint="default" w:ascii="Times New Roman" w:hAnsi="Times New Roman"/>
                <w:lang w:val="en-US" w:eastAsia="zh-CN"/>
              </w:rPr>
              <w:t>10%</w:t>
            </w:r>
            <w:r>
              <w:rPr>
                <w:rFonts w:hint="eastAsia" w:ascii="Times New Roman" w:hAnsi="Times New Roman"/>
                <w:lang w:val="en-US" w:eastAsia="zh-CN"/>
              </w:rPr>
              <w:t>及以上的</w:t>
            </w:r>
          </w:p>
        </w:tc>
        <w:tc>
          <w:tcPr>
            <w:tcW w:w="1868" w:type="dxa"/>
            <w:tcBorders>
              <w:tl2br w:val="nil"/>
              <w:tr2bl w:val="nil"/>
            </w:tcBorders>
            <w:vAlign w:val="center"/>
          </w:tcPr>
          <w:p w14:paraId="195275EC">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711C43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870" w:type="dxa"/>
            <w:vMerge w:val="continue"/>
            <w:tcBorders>
              <w:tl2br w:val="nil"/>
              <w:tr2bl w:val="nil"/>
            </w:tcBorders>
            <w:vAlign w:val="center"/>
          </w:tcPr>
          <w:p w14:paraId="25510C98">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2C85E600">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29D7A879">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50C23C9C">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11</w:t>
            </w:r>
            <w:r>
              <w:rPr>
                <w:rFonts w:hint="eastAsia" w:ascii="Times New Roman" w:hAnsi="Times New Roman"/>
                <w:lang w:val="en-US" w:eastAsia="zh-CN"/>
              </w:rPr>
              <w:t>、噪声、土壤或地下水污染防治措施变化，导致不利环境影响加重的</w:t>
            </w:r>
          </w:p>
        </w:tc>
        <w:tc>
          <w:tcPr>
            <w:tcW w:w="1868" w:type="dxa"/>
            <w:tcBorders>
              <w:tl2br w:val="nil"/>
              <w:tr2bl w:val="nil"/>
            </w:tcBorders>
            <w:vAlign w:val="center"/>
          </w:tcPr>
          <w:p w14:paraId="6CB1B5B8">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4A37923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43" w:hRule="atLeast"/>
          <w:jc w:val="center"/>
        </w:trPr>
        <w:tc>
          <w:tcPr>
            <w:tcW w:w="870" w:type="dxa"/>
            <w:vMerge w:val="continue"/>
            <w:tcBorders>
              <w:tl2br w:val="nil"/>
              <w:tr2bl w:val="nil"/>
            </w:tcBorders>
            <w:vAlign w:val="center"/>
          </w:tcPr>
          <w:p w14:paraId="1DE615EF">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5FB005EB">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636EFD8E">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5627A3D9">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12</w:t>
            </w:r>
            <w:r>
              <w:rPr>
                <w:rFonts w:hint="eastAsia" w:ascii="Times New Roman" w:hAnsi="Times New Roman"/>
                <w:lang w:val="en-US" w:eastAsia="zh-CN"/>
              </w:rPr>
              <w:t>、固体废物利用处置方式由委托外单位利用处置改为自行利用处置的（自行利用处置设施单独开展环境影响评价的除外）；固体废物自行处置方式变化，导致不利环境影响加重的。</w:t>
            </w:r>
          </w:p>
        </w:tc>
        <w:tc>
          <w:tcPr>
            <w:tcW w:w="1868" w:type="dxa"/>
            <w:tcBorders>
              <w:tl2br w:val="nil"/>
              <w:tr2bl w:val="nil"/>
            </w:tcBorders>
            <w:vAlign w:val="center"/>
          </w:tcPr>
          <w:p w14:paraId="6B9A5CBD">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673104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03" w:hRule="atLeast"/>
          <w:jc w:val="center"/>
        </w:trPr>
        <w:tc>
          <w:tcPr>
            <w:tcW w:w="870" w:type="dxa"/>
            <w:vMerge w:val="continue"/>
            <w:tcBorders>
              <w:tl2br w:val="nil"/>
              <w:tr2bl w:val="nil"/>
            </w:tcBorders>
            <w:vAlign w:val="center"/>
          </w:tcPr>
          <w:p w14:paraId="54CB814A">
            <w:pPr>
              <w:keepNext w:val="0"/>
              <w:keepLines w:val="0"/>
              <w:suppressLineNumbers w:val="0"/>
              <w:spacing w:before="0" w:beforeAutospacing="0" w:after="0" w:afterAutospacing="0" w:line="259" w:lineRule="auto"/>
              <w:ind w:left="0" w:right="0"/>
              <w:jc w:val="center"/>
              <w:rPr>
                <w:rFonts w:hint="default"/>
              </w:rPr>
            </w:pPr>
          </w:p>
        </w:tc>
        <w:tc>
          <w:tcPr>
            <w:tcW w:w="3377" w:type="dxa"/>
            <w:vMerge w:val="continue"/>
            <w:tcBorders>
              <w:tl2br w:val="nil"/>
              <w:tr2bl w:val="nil"/>
            </w:tcBorders>
            <w:vAlign w:val="center"/>
          </w:tcPr>
          <w:p w14:paraId="7B110A65">
            <w:pPr>
              <w:keepNext w:val="0"/>
              <w:keepLines w:val="0"/>
              <w:suppressLineNumbers w:val="0"/>
              <w:spacing w:before="0" w:beforeAutospacing="0" w:after="0" w:afterAutospacing="0" w:line="259" w:lineRule="auto"/>
              <w:ind w:left="0" w:right="0"/>
              <w:jc w:val="center"/>
              <w:rPr>
                <w:rFonts w:hint="default"/>
              </w:rPr>
            </w:pPr>
          </w:p>
        </w:tc>
        <w:tc>
          <w:tcPr>
            <w:tcW w:w="3378" w:type="dxa"/>
            <w:vMerge w:val="continue"/>
            <w:tcBorders>
              <w:tl2br w:val="nil"/>
              <w:tr2bl w:val="nil"/>
            </w:tcBorders>
            <w:vAlign w:val="center"/>
          </w:tcPr>
          <w:p w14:paraId="69A22070">
            <w:pPr>
              <w:keepNext w:val="0"/>
              <w:keepLines w:val="0"/>
              <w:suppressLineNumbers w:val="0"/>
              <w:spacing w:before="0" w:beforeAutospacing="0" w:after="0" w:afterAutospacing="0" w:line="259" w:lineRule="auto"/>
              <w:ind w:left="0" w:right="0"/>
              <w:jc w:val="center"/>
              <w:rPr>
                <w:rFonts w:hint="default"/>
              </w:rPr>
            </w:pPr>
          </w:p>
        </w:tc>
        <w:tc>
          <w:tcPr>
            <w:tcW w:w="4584" w:type="dxa"/>
            <w:tcBorders>
              <w:tl2br w:val="nil"/>
              <w:tr2bl w:val="nil"/>
            </w:tcBorders>
            <w:vAlign w:val="center"/>
          </w:tcPr>
          <w:p w14:paraId="0B75803E">
            <w:pPr>
              <w:keepNext w:val="0"/>
              <w:keepLines w:val="0"/>
              <w:suppressLineNumbers w:val="0"/>
              <w:spacing w:before="0" w:beforeAutospacing="0" w:after="0" w:afterAutospacing="0" w:line="240" w:lineRule="auto"/>
              <w:ind w:left="0" w:right="0"/>
              <w:jc w:val="left"/>
              <w:rPr>
                <w:rFonts w:hint="default" w:ascii="Times New Roman" w:hAnsi="Times New Roman"/>
                <w:lang w:val="en-US" w:eastAsia="zh-CN"/>
              </w:rPr>
            </w:pPr>
            <w:r>
              <w:rPr>
                <w:rFonts w:hint="default" w:ascii="Times New Roman" w:hAnsi="Times New Roman"/>
                <w:lang w:val="en-US" w:eastAsia="zh-CN"/>
              </w:rPr>
              <w:t>13</w:t>
            </w:r>
            <w:r>
              <w:rPr>
                <w:rFonts w:hint="eastAsia" w:ascii="Times New Roman" w:hAnsi="Times New Roman"/>
                <w:lang w:val="en-US" w:eastAsia="zh-CN"/>
              </w:rPr>
              <w:t>、事故废水暂存能力或拦截设施变化，导致环境风险防范能力弱化或降低的</w:t>
            </w:r>
          </w:p>
        </w:tc>
        <w:tc>
          <w:tcPr>
            <w:tcW w:w="1868" w:type="dxa"/>
            <w:tcBorders>
              <w:tl2br w:val="nil"/>
              <w:tr2bl w:val="nil"/>
            </w:tcBorders>
            <w:vAlign w:val="center"/>
          </w:tcPr>
          <w:p w14:paraId="2A674A1A">
            <w:pPr>
              <w:keepNext w:val="0"/>
              <w:keepLines w:val="0"/>
              <w:suppressLineNumbers w:val="0"/>
              <w:spacing w:before="0" w:beforeAutospacing="0" w:after="0" w:afterAutospacing="0" w:line="259" w:lineRule="auto"/>
              <w:ind w:left="0" w:right="0"/>
              <w:jc w:val="center"/>
              <w:rPr>
                <w:rFonts w:hint="default" w:ascii="Times New Roman" w:hAnsi="Times New Roman"/>
                <w:lang w:val="en-US" w:eastAsia="zh-CN"/>
              </w:rPr>
            </w:pPr>
            <w:r>
              <w:rPr>
                <w:rFonts w:hint="eastAsia" w:ascii="Times New Roman" w:hAnsi="Times New Roman"/>
              </w:rPr>
              <w:t>否</w:t>
            </w:r>
          </w:p>
        </w:tc>
      </w:tr>
    </w:tbl>
    <w:p w14:paraId="0AF3F262">
      <w:pPr>
        <w:sectPr>
          <w:headerReference r:id="rId8" w:type="default"/>
          <w:pgSz w:w="16838" w:h="11906" w:orient="landscape"/>
          <w:pgMar w:top="1474" w:right="1361" w:bottom="1247" w:left="1361" w:header="850" w:footer="992" w:gutter="0"/>
          <w:pgBorders>
            <w:top w:val="none" w:sz="0" w:space="0"/>
            <w:left w:val="none" w:sz="0" w:space="0"/>
            <w:bottom w:val="none" w:sz="0" w:space="0"/>
            <w:right w:val="none" w:sz="0" w:space="0"/>
          </w:pgBorders>
          <w:pgNumType w:fmt="decimal"/>
          <w:cols w:space="0" w:num="1"/>
          <w:docGrid w:type="lines" w:linePitch="319" w:charSpace="0"/>
        </w:sectPr>
      </w:pPr>
    </w:p>
    <w:p w14:paraId="36101EFD">
      <w:pPr>
        <w:pStyle w:val="16"/>
        <w:outlineLvl w:val="0"/>
        <w:rPr>
          <w:rFonts w:hint="default" w:ascii="Times New Roman" w:hAnsi="Times New Roman" w:eastAsiaTheme="majorEastAsia" w:cstheme="majorBidi"/>
          <w:b/>
          <w:bCs w:val="0"/>
          <w:i w:val="0"/>
          <w:iCs w:val="0"/>
          <w:kern w:val="44"/>
          <w:sz w:val="32"/>
          <w:szCs w:val="32"/>
          <w:highlight w:val="none"/>
          <w:lang w:val="en-US" w:eastAsia="zh-CN" w:bidi="ar-SA"/>
        </w:rPr>
      </w:pPr>
      <w:bookmarkStart w:id="54" w:name="_GoBack"/>
      <w:bookmarkEnd w:id="54"/>
    </w:p>
    <w:sectPr>
      <w:headerReference r:id="rId9" w:type="default"/>
      <w:footerReference r:id="rId10" w:type="default"/>
      <w:pgSz w:w="11905" w:h="16838"/>
      <w:pgMar w:top="1134" w:right="992" w:bottom="850" w:left="1134" w:header="794" w:footer="794" w:gutter="0"/>
      <w:pgBorders>
        <w:top w:val="none" w:sz="0" w:space="0"/>
        <w:left w:val="none" w:sz="0" w:space="0"/>
        <w:bottom w:val="none" w:sz="0" w:space="0"/>
        <w:right w:val="none" w:sz="0" w:space="0"/>
      </w:pgBorders>
      <w:pgNumType w:fmt="decimal"/>
      <w:cols w:space="0" w:num="1"/>
      <w:rtlGutter w:val="0"/>
      <w:docGrid w:linePitch="328"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ˎ̥">
    <w:altName w:val="Times New Roman"/>
    <w:panose1 w:val="00000000000000000000"/>
    <w:charset w:val="00"/>
    <w:family w:val="roman"/>
    <w:pitch w:val="default"/>
    <w:sig w:usb0="00000000" w:usb1="00000000" w:usb2="00000000" w:usb3="00000000" w:csb0="00000000" w:csb1="00000000"/>
  </w:font>
  <w:font w:name="Cambria">
    <w:panose1 w:val="02040503050406030204"/>
    <w:charset w:val="00"/>
    <w:family w:val="roman"/>
    <w:pitch w:val="default"/>
    <w:sig w:usb0="E00006FF" w:usb1="420024FF" w:usb2="02000000" w:usb3="00000000" w:csb0="2000019F" w:csb1="00000000"/>
  </w:font>
  <w:font w:name="楷体">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楷体_GB2312">
    <w:altName w:val="楷体"/>
    <w:panose1 w:val="02010609030101010101"/>
    <w:charset w:val="86"/>
    <w:family w:val="modern"/>
    <w:pitch w:val="default"/>
    <w:sig w:usb0="00000000" w:usb1="00000000" w:usb2="00000000" w:usb3="00000000" w:csb0="00040000" w:csb1="0000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00006FF" w:usb1="4000205B" w:usb2="00000010" w:usb3="00000000" w:csb0="2000019F" w:csb1="00000000"/>
  </w:font>
  <w:font w:name="Georgia">
    <w:panose1 w:val="02040502050405020303"/>
    <w:charset w:val="00"/>
    <w:family w:val="roman"/>
    <w:pitch w:val="default"/>
    <w:sig w:usb0="00000287" w:usb1="00000000" w:usb2="00000000" w:usb3="00000000" w:csb0="2000009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华文中宋">
    <w:panose1 w:val="02010600040101010101"/>
    <w:charset w:val="86"/>
    <w:family w:val="auto"/>
    <w:pitch w:val="default"/>
    <w:sig w:usb0="00000287" w:usb1="080F0000" w:usb2="00000000" w:usb3="00000000" w:csb0="0004009F" w:csb1="DFD70000"/>
  </w:font>
  <w:font w:name="Wingdings 2">
    <w:panose1 w:val="05020102010507070707"/>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99A736">
    <w:pPr>
      <w:pStyle w:val="21"/>
      <w:jc w:val="center"/>
      <w:rPr>
        <w:rFonts w:ascii="Times New Roman" w:hAnsi="Times New Roman" w:cs="Times New Roman"/>
      </w:rPr>
    </w:pPr>
  </w:p>
  <w:p w14:paraId="3CA01981">
    <w:pPr>
      <w:pStyle w:val="21"/>
      <w:rPr>
        <w:rFonts w:ascii="Times New Roman" w:hAnsi="Times New Roman" w:cs="Times New Roma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11888926"/>
    </w:sdtPr>
    <w:sdtEndPr>
      <w:rPr>
        <w:rFonts w:ascii="Times New Roman" w:hAnsi="Times New Roman" w:cs="Times New Roman"/>
      </w:rPr>
    </w:sdtEndPr>
    <w:sdtContent>
      <w:p w14:paraId="1C50AD05">
        <w:pPr>
          <w:pStyle w:val="21"/>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IV</w:t>
        </w:r>
        <w:r>
          <w:rPr>
            <w:rFonts w:ascii="Times New Roman" w:hAnsi="Times New Roman" w:cs="Times New Roman"/>
          </w:rPr>
          <w:fldChar w:fldCharType="end"/>
        </w:r>
      </w:p>
    </w:sdtContent>
  </w:sdt>
  <w:p w14:paraId="12F2AB76">
    <w:pPr>
      <w:pStyle w:val="21"/>
      <w:rPr>
        <w:rFonts w:ascii="Times New Roman" w:hAnsi="Times New Roman"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921C9A">
    <w:pPr>
      <w:pStyle w:val="21"/>
      <w:rPr>
        <w:rFonts w:ascii="Times New Roman" w:hAnsi="Times New Roman" w:cs="Times New Roman"/>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96" name="文本框 29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89C460">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obZAQ0AgAAZQQAAA4AAABkcnMvZTJvRG9jLnhtbK1UzY7TMBC+I/EO&#10;lu80aRFVqZ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qG2QENAIAAGUEAAAOAAAAAAAAAAEAIAAAAB8BAABkcnMvZTJvRG9jLnhtbFBL&#10;BQYAAAAABgAGAFkBAADFBQAAAAA=&#10;">
              <v:fill on="f" focussize="0,0"/>
              <v:stroke on="f" weight="0.5pt"/>
              <v:imagedata o:title=""/>
              <o:lock v:ext="edit" aspectratio="f"/>
              <v:textbox inset="0mm,0mm,0mm,0mm" style="mso-fit-shape-to-text:t;">
                <w:txbxContent>
                  <w:p w14:paraId="6289C460">
                    <w:pPr>
                      <w:pStyle w:val="2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26EDF6">
    <w:pPr>
      <w:pStyle w:val="21"/>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3" name="文本框 10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C1EF88">
                          <w:pPr>
                            <w:pStyle w:val="21"/>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YJdjxNAIAAGUEAAAOAAAAAAAAAAEAIAAAAB8BAABkcnMvZTJvRG9jLnhtbFBL&#10;BQYAAAAABgAGAFkBAADFBQAAAAA=&#10;">
              <v:fill on="f" focussize="0,0"/>
              <v:stroke on="f" weight="0.5pt"/>
              <v:imagedata o:title=""/>
              <o:lock v:ext="edit" aspectratio="f"/>
              <v:textbox inset="0mm,0mm,0mm,0mm" style="mso-fit-shape-to-text:t;">
                <w:txbxContent>
                  <w:p w14:paraId="76C1EF88">
                    <w:pPr>
                      <w:pStyle w:val="21"/>
                    </w:pPr>
                    <w:r>
                      <w:fldChar w:fldCharType="begin"/>
                    </w:r>
                    <w:r>
                      <w:instrText xml:space="preserve"> PAGE  \* MERGEFORMAT </w:instrText>
                    </w:r>
                    <w:r>
                      <w:fldChar w:fldCharType="separate"/>
                    </w:r>
                    <w:r>
                      <w:t>58</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1E241C">
    <w:pPr>
      <w:pStyle w:val="22"/>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360C78">
    <w:pPr>
      <w:pStyle w:val="22"/>
      <w:rPr>
        <w:rFonts w:hint="eastAsia"/>
        <w:lang w:eastAsia="zh-CN"/>
      </w:rPr>
    </w:pPr>
    <w:r>
      <w:rPr>
        <w:rFonts w:hint="eastAsia"/>
        <w:lang w:eastAsia="zh-CN"/>
      </w:rPr>
      <w:t>衢州三时纪新材料有限公司年产12000吨高端集成电路封装和5G通讯球硅填料用新型电子基材产业化项目</w:t>
    </w:r>
  </w:p>
  <w:p w14:paraId="33F98509">
    <w:pPr>
      <w:pStyle w:val="22"/>
    </w:pPr>
    <w:r>
      <w:rPr>
        <w:rFonts w:hint="eastAsia"/>
      </w:rPr>
      <w:t>竣工环境保护</w:t>
    </w:r>
    <w:r>
      <w:rPr>
        <w:rFonts w:hint="eastAsia"/>
        <w:lang w:eastAsia="zh-CN"/>
      </w:rPr>
      <w:t>（</w:t>
    </w:r>
    <w:r>
      <w:rPr>
        <w:rFonts w:hint="eastAsia"/>
        <w:lang w:val="en-US" w:eastAsia="zh-CN"/>
      </w:rPr>
      <w:t>先行</w:t>
    </w:r>
    <w:r>
      <w:rPr>
        <w:rFonts w:hint="eastAsia"/>
        <w:lang w:eastAsia="zh-CN"/>
      </w:rPr>
      <w:t>）</w:t>
    </w:r>
    <w:r>
      <w:rPr>
        <w:rFonts w:hint="eastAsia"/>
      </w:rPr>
      <w:t>验收监测报告</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3FD528">
    <w:pPr>
      <w:pStyle w:val="22"/>
    </w:pPr>
    <w:r>
      <w:rPr>
        <w:rFonts w:hint="eastAsia"/>
        <w:lang w:eastAsia="zh-CN"/>
      </w:rPr>
      <w:t>衢州三时纪新材料有限公司年产12000吨高端集成电路封装和5G通讯球硅填料用新型电子基材产业化项目</w:t>
    </w:r>
    <w:r>
      <w:rPr>
        <w:rFonts w:hint="eastAsia"/>
      </w:rPr>
      <w:t>竣工环境保护</w:t>
    </w:r>
    <w:r>
      <w:rPr>
        <w:rFonts w:hint="eastAsia"/>
        <w:lang w:eastAsia="zh-CN"/>
      </w:rPr>
      <w:t>（</w:t>
    </w:r>
    <w:r>
      <w:rPr>
        <w:rFonts w:hint="eastAsia"/>
        <w:lang w:val="en-US" w:eastAsia="zh-CN"/>
      </w:rPr>
      <w:t>先行</w:t>
    </w:r>
    <w:r>
      <w:rPr>
        <w:rFonts w:hint="eastAsia"/>
        <w:lang w:eastAsia="zh-CN"/>
      </w:rPr>
      <w:t>）</w:t>
    </w:r>
    <w:r>
      <w:rPr>
        <w:rFonts w:hint="eastAsia"/>
      </w:rPr>
      <w:t>验收监测报告</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D8767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A13B2B"/>
    <w:multiLevelType w:val="singleLevel"/>
    <w:tmpl w:val="ABA13B2B"/>
    <w:lvl w:ilvl="0" w:tentative="0">
      <w:start w:val="2"/>
      <w:numFmt w:val="chineseCounting"/>
      <w:suff w:val="nothing"/>
      <w:lvlText w:val="（%1）"/>
      <w:lvlJc w:val="left"/>
      <w:rPr>
        <w:rFonts w:hint="eastAsia"/>
      </w:rPr>
    </w:lvl>
  </w:abstractNum>
  <w:abstractNum w:abstractNumId="1">
    <w:nsid w:val="B4B2F4F7"/>
    <w:multiLevelType w:val="singleLevel"/>
    <w:tmpl w:val="B4B2F4F7"/>
    <w:lvl w:ilvl="0" w:tentative="0">
      <w:start w:val="1"/>
      <w:numFmt w:val="decimal"/>
      <w:suff w:val="nothing"/>
      <w:lvlText w:val="（%1）"/>
      <w:lvlJc w:val="left"/>
    </w:lvl>
  </w:abstractNum>
  <w:abstractNum w:abstractNumId="2">
    <w:nsid w:val="6A50C997"/>
    <w:multiLevelType w:val="singleLevel"/>
    <w:tmpl w:val="6A50C997"/>
    <w:lvl w:ilvl="0" w:tentative="0">
      <w:start w:val="1"/>
      <w:numFmt w:val="decimal"/>
      <w:suff w:val="nothing"/>
      <w:lvlText w:val="（%1）"/>
      <w:lvlJc w:val="left"/>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HorizontalSpacing w:val="210"/>
  <w:drawingGridVerticalSpacing w:val="99999990"/>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2ViNWUzZDUxZDM4NDk3YWFjYWIzNGU3ZDE0MWJhYzgifQ=="/>
  </w:docVars>
  <w:rsids>
    <w:rsidRoot w:val="00EF4525"/>
    <w:rsid w:val="00000D24"/>
    <w:rsid w:val="00001390"/>
    <w:rsid w:val="00004C91"/>
    <w:rsid w:val="00005282"/>
    <w:rsid w:val="0000550F"/>
    <w:rsid w:val="000058AF"/>
    <w:rsid w:val="00006375"/>
    <w:rsid w:val="000066F0"/>
    <w:rsid w:val="000077A9"/>
    <w:rsid w:val="00010149"/>
    <w:rsid w:val="0001038C"/>
    <w:rsid w:val="00010847"/>
    <w:rsid w:val="00011334"/>
    <w:rsid w:val="000119AC"/>
    <w:rsid w:val="00013E7D"/>
    <w:rsid w:val="00014354"/>
    <w:rsid w:val="00016E44"/>
    <w:rsid w:val="0002046B"/>
    <w:rsid w:val="00020B7C"/>
    <w:rsid w:val="00020DBF"/>
    <w:rsid w:val="000219C5"/>
    <w:rsid w:val="000233E6"/>
    <w:rsid w:val="000240CF"/>
    <w:rsid w:val="00024785"/>
    <w:rsid w:val="00031773"/>
    <w:rsid w:val="00031B8D"/>
    <w:rsid w:val="00031D49"/>
    <w:rsid w:val="00031D4C"/>
    <w:rsid w:val="000328A1"/>
    <w:rsid w:val="0003370A"/>
    <w:rsid w:val="000350A6"/>
    <w:rsid w:val="000357CF"/>
    <w:rsid w:val="0003625C"/>
    <w:rsid w:val="00036C76"/>
    <w:rsid w:val="000442D5"/>
    <w:rsid w:val="000445A5"/>
    <w:rsid w:val="0004630A"/>
    <w:rsid w:val="000469CD"/>
    <w:rsid w:val="00046B14"/>
    <w:rsid w:val="00046E1B"/>
    <w:rsid w:val="00046F69"/>
    <w:rsid w:val="00047F55"/>
    <w:rsid w:val="00050344"/>
    <w:rsid w:val="00051086"/>
    <w:rsid w:val="000522AB"/>
    <w:rsid w:val="000531ED"/>
    <w:rsid w:val="000541ED"/>
    <w:rsid w:val="00054D22"/>
    <w:rsid w:val="000551EC"/>
    <w:rsid w:val="000557DE"/>
    <w:rsid w:val="00055A4D"/>
    <w:rsid w:val="00055E47"/>
    <w:rsid w:val="00056859"/>
    <w:rsid w:val="00057D0C"/>
    <w:rsid w:val="0006024C"/>
    <w:rsid w:val="00060AC9"/>
    <w:rsid w:val="00060B05"/>
    <w:rsid w:val="00061A76"/>
    <w:rsid w:val="00062044"/>
    <w:rsid w:val="00062C87"/>
    <w:rsid w:val="00062E0C"/>
    <w:rsid w:val="00062F24"/>
    <w:rsid w:val="000635AE"/>
    <w:rsid w:val="000641F9"/>
    <w:rsid w:val="00064AFE"/>
    <w:rsid w:val="0006550C"/>
    <w:rsid w:val="000660F7"/>
    <w:rsid w:val="00066DE4"/>
    <w:rsid w:val="000675AC"/>
    <w:rsid w:val="0006762A"/>
    <w:rsid w:val="00067A5D"/>
    <w:rsid w:val="00070B88"/>
    <w:rsid w:val="00071278"/>
    <w:rsid w:val="0007154F"/>
    <w:rsid w:val="000719BD"/>
    <w:rsid w:val="00072273"/>
    <w:rsid w:val="0007260E"/>
    <w:rsid w:val="0007303B"/>
    <w:rsid w:val="00073B46"/>
    <w:rsid w:val="00073CBA"/>
    <w:rsid w:val="00073F4A"/>
    <w:rsid w:val="00074804"/>
    <w:rsid w:val="00075CE5"/>
    <w:rsid w:val="00076079"/>
    <w:rsid w:val="00077FB5"/>
    <w:rsid w:val="00080079"/>
    <w:rsid w:val="00080455"/>
    <w:rsid w:val="0008278A"/>
    <w:rsid w:val="000828DD"/>
    <w:rsid w:val="00082B37"/>
    <w:rsid w:val="00082B98"/>
    <w:rsid w:val="00082DED"/>
    <w:rsid w:val="00084329"/>
    <w:rsid w:val="00084574"/>
    <w:rsid w:val="000853E0"/>
    <w:rsid w:val="0008563D"/>
    <w:rsid w:val="00085822"/>
    <w:rsid w:val="00085980"/>
    <w:rsid w:val="00085FCF"/>
    <w:rsid w:val="000863A5"/>
    <w:rsid w:val="000904EE"/>
    <w:rsid w:val="000907FF"/>
    <w:rsid w:val="00091679"/>
    <w:rsid w:val="00091971"/>
    <w:rsid w:val="000933D4"/>
    <w:rsid w:val="000937AA"/>
    <w:rsid w:val="00093E59"/>
    <w:rsid w:val="00094C66"/>
    <w:rsid w:val="00095417"/>
    <w:rsid w:val="000956D5"/>
    <w:rsid w:val="000962BB"/>
    <w:rsid w:val="00096CD5"/>
    <w:rsid w:val="000A0661"/>
    <w:rsid w:val="000A07CB"/>
    <w:rsid w:val="000A1B62"/>
    <w:rsid w:val="000A1D35"/>
    <w:rsid w:val="000A3930"/>
    <w:rsid w:val="000A40CB"/>
    <w:rsid w:val="000A450E"/>
    <w:rsid w:val="000A5439"/>
    <w:rsid w:val="000A5F86"/>
    <w:rsid w:val="000A6021"/>
    <w:rsid w:val="000A630A"/>
    <w:rsid w:val="000A6C90"/>
    <w:rsid w:val="000B0A66"/>
    <w:rsid w:val="000B2D3A"/>
    <w:rsid w:val="000B3C64"/>
    <w:rsid w:val="000B4059"/>
    <w:rsid w:val="000B43C3"/>
    <w:rsid w:val="000B49DA"/>
    <w:rsid w:val="000B4A9C"/>
    <w:rsid w:val="000B4FC5"/>
    <w:rsid w:val="000B5395"/>
    <w:rsid w:val="000B5D30"/>
    <w:rsid w:val="000B7471"/>
    <w:rsid w:val="000C1980"/>
    <w:rsid w:val="000C24C3"/>
    <w:rsid w:val="000C2969"/>
    <w:rsid w:val="000C2998"/>
    <w:rsid w:val="000C2C25"/>
    <w:rsid w:val="000C492E"/>
    <w:rsid w:val="000C5E81"/>
    <w:rsid w:val="000C6132"/>
    <w:rsid w:val="000C6B2E"/>
    <w:rsid w:val="000C74E4"/>
    <w:rsid w:val="000C7D5E"/>
    <w:rsid w:val="000C7F12"/>
    <w:rsid w:val="000D052E"/>
    <w:rsid w:val="000D07CD"/>
    <w:rsid w:val="000D11EA"/>
    <w:rsid w:val="000D123A"/>
    <w:rsid w:val="000D338B"/>
    <w:rsid w:val="000D4813"/>
    <w:rsid w:val="000D5365"/>
    <w:rsid w:val="000D58EF"/>
    <w:rsid w:val="000D6403"/>
    <w:rsid w:val="000D6BA1"/>
    <w:rsid w:val="000D7443"/>
    <w:rsid w:val="000D75DE"/>
    <w:rsid w:val="000E144D"/>
    <w:rsid w:val="000E20F9"/>
    <w:rsid w:val="000E22E9"/>
    <w:rsid w:val="000E2FD4"/>
    <w:rsid w:val="000E3200"/>
    <w:rsid w:val="000E32E0"/>
    <w:rsid w:val="000E358C"/>
    <w:rsid w:val="000E3E8F"/>
    <w:rsid w:val="000E50C1"/>
    <w:rsid w:val="000E5735"/>
    <w:rsid w:val="000E5A80"/>
    <w:rsid w:val="000E5A9A"/>
    <w:rsid w:val="000E643A"/>
    <w:rsid w:val="000F1359"/>
    <w:rsid w:val="000F1578"/>
    <w:rsid w:val="000F24BA"/>
    <w:rsid w:val="000F26AB"/>
    <w:rsid w:val="000F28E3"/>
    <w:rsid w:val="000F41AA"/>
    <w:rsid w:val="000F6E7A"/>
    <w:rsid w:val="000F6FF1"/>
    <w:rsid w:val="000F7030"/>
    <w:rsid w:val="000F7198"/>
    <w:rsid w:val="000F7613"/>
    <w:rsid w:val="000F7B41"/>
    <w:rsid w:val="001002E4"/>
    <w:rsid w:val="00102633"/>
    <w:rsid w:val="00102657"/>
    <w:rsid w:val="001028E1"/>
    <w:rsid w:val="00102D60"/>
    <w:rsid w:val="00103F54"/>
    <w:rsid w:val="00104758"/>
    <w:rsid w:val="00104F16"/>
    <w:rsid w:val="0010568B"/>
    <w:rsid w:val="00106F74"/>
    <w:rsid w:val="001078BF"/>
    <w:rsid w:val="001105D8"/>
    <w:rsid w:val="001112CC"/>
    <w:rsid w:val="001114F8"/>
    <w:rsid w:val="00112F2A"/>
    <w:rsid w:val="0011317E"/>
    <w:rsid w:val="00115A83"/>
    <w:rsid w:val="001166CE"/>
    <w:rsid w:val="0011778D"/>
    <w:rsid w:val="00117B0F"/>
    <w:rsid w:val="00117D3B"/>
    <w:rsid w:val="00117EA4"/>
    <w:rsid w:val="00121E95"/>
    <w:rsid w:val="0012208E"/>
    <w:rsid w:val="0012246D"/>
    <w:rsid w:val="00123740"/>
    <w:rsid w:val="00123E47"/>
    <w:rsid w:val="00124996"/>
    <w:rsid w:val="001259C3"/>
    <w:rsid w:val="001259D5"/>
    <w:rsid w:val="00125E91"/>
    <w:rsid w:val="00125EBA"/>
    <w:rsid w:val="00126048"/>
    <w:rsid w:val="00126220"/>
    <w:rsid w:val="001263AF"/>
    <w:rsid w:val="001274CD"/>
    <w:rsid w:val="00130100"/>
    <w:rsid w:val="00131731"/>
    <w:rsid w:val="00131953"/>
    <w:rsid w:val="00132B89"/>
    <w:rsid w:val="00133C24"/>
    <w:rsid w:val="0013443B"/>
    <w:rsid w:val="00134C5F"/>
    <w:rsid w:val="00135C3F"/>
    <w:rsid w:val="00136751"/>
    <w:rsid w:val="00136AB4"/>
    <w:rsid w:val="00137D31"/>
    <w:rsid w:val="00137E85"/>
    <w:rsid w:val="00140283"/>
    <w:rsid w:val="00140E6F"/>
    <w:rsid w:val="00140F86"/>
    <w:rsid w:val="00141D26"/>
    <w:rsid w:val="00142330"/>
    <w:rsid w:val="0014366B"/>
    <w:rsid w:val="00144DDD"/>
    <w:rsid w:val="00144F42"/>
    <w:rsid w:val="001450F8"/>
    <w:rsid w:val="001455DA"/>
    <w:rsid w:val="00145637"/>
    <w:rsid w:val="00146B79"/>
    <w:rsid w:val="00147135"/>
    <w:rsid w:val="001473B6"/>
    <w:rsid w:val="00147C59"/>
    <w:rsid w:val="00150546"/>
    <w:rsid w:val="00151B4A"/>
    <w:rsid w:val="001523FC"/>
    <w:rsid w:val="001539B8"/>
    <w:rsid w:val="00153C23"/>
    <w:rsid w:val="00154C3A"/>
    <w:rsid w:val="00155713"/>
    <w:rsid w:val="00156CED"/>
    <w:rsid w:val="001573F5"/>
    <w:rsid w:val="001601F9"/>
    <w:rsid w:val="001604B7"/>
    <w:rsid w:val="00160C7E"/>
    <w:rsid w:val="0016281F"/>
    <w:rsid w:val="00163885"/>
    <w:rsid w:val="00164207"/>
    <w:rsid w:val="001652A1"/>
    <w:rsid w:val="0016532B"/>
    <w:rsid w:val="00167CFE"/>
    <w:rsid w:val="00170CF8"/>
    <w:rsid w:val="00171893"/>
    <w:rsid w:val="00172B4C"/>
    <w:rsid w:val="001739C3"/>
    <w:rsid w:val="00173C39"/>
    <w:rsid w:val="00174B9D"/>
    <w:rsid w:val="00174DA0"/>
    <w:rsid w:val="00182E5C"/>
    <w:rsid w:val="00182F64"/>
    <w:rsid w:val="00183D55"/>
    <w:rsid w:val="0018471F"/>
    <w:rsid w:val="00184891"/>
    <w:rsid w:val="001851F9"/>
    <w:rsid w:val="0018556B"/>
    <w:rsid w:val="00185B40"/>
    <w:rsid w:val="00185D88"/>
    <w:rsid w:val="00185E8B"/>
    <w:rsid w:val="00185E8C"/>
    <w:rsid w:val="00186F9F"/>
    <w:rsid w:val="00191A41"/>
    <w:rsid w:val="0019231C"/>
    <w:rsid w:val="001925F8"/>
    <w:rsid w:val="00193937"/>
    <w:rsid w:val="00194F3E"/>
    <w:rsid w:val="00196A5A"/>
    <w:rsid w:val="00196E55"/>
    <w:rsid w:val="00197285"/>
    <w:rsid w:val="001A0607"/>
    <w:rsid w:val="001A25CD"/>
    <w:rsid w:val="001A32A3"/>
    <w:rsid w:val="001A341E"/>
    <w:rsid w:val="001A726B"/>
    <w:rsid w:val="001A7B0F"/>
    <w:rsid w:val="001B0277"/>
    <w:rsid w:val="001B1A1C"/>
    <w:rsid w:val="001B1BF0"/>
    <w:rsid w:val="001B2312"/>
    <w:rsid w:val="001B2744"/>
    <w:rsid w:val="001B357D"/>
    <w:rsid w:val="001B5163"/>
    <w:rsid w:val="001B54DD"/>
    <w:rsid w:val="001B691E"/>
    <w:rsid w:val="001B6935"/>
    <w:rsid w:val="001C2DC9"/>
    <w:rsid w:val="001C5B63"/>
    <w:rsid w:val="001C625C"/>
    <w:rsid w:val="001C6F6A"/>
    <w:rsid w:val="001C7F09"/>
    <w:rsid w:val="001D071A"/>
    <w:rsid w:val="001D0E03"/>
    <w:rsid w:val="001D1694"/>
    <w:rsid w:val="001D5082"/>
    <w:rsid w:val="001D5555"/>
    <w:rsid w:val="001D627C"/>
    <w:rsid w:val="001D6524"/>
    <w:rsid w:val="001D74CD"/>
    <w:rsid w:val="001E2AD6"/>
    <w:rsid w:val="001E2C9A"/>
    <w:rsid w:val="001E2DC8"/>
    <w:rsid w:val="001E4165"/>
    <w:rsid w:val="001E431F"/>
    <w:rsid w:val="001E6AE4"/>
    <w:rsid w:val="001F2063"/>
    <w:rsid w:val="001F307F"/>
    <w:rsid w:val="001F30C8"/>
    <w:rsid w:val="001F79DE"/>
    <w:rsid w:val="00200126"/>
    <w:rsid w:val="0020068E"/>
    <w:rsid w:val="00201D98"/>
    <w:rsid w:val="00204BF6"/>
    <w:rsid w:val="00205D68"/>
    <w:rsid w:val="00205E92"/>
    <w:rsid w:val="00206D8F"/>
    <w:rsid w:val="002077C1"/>
    <w:rsid w:val="00210E27"/>
    <w:rsid w:val="002111A9"/>
    <w:rsid w:val="002120C8"/>
    <w:rsid w:val="002125FB"/>
    <w:rsid w:val="00212C03"/>
    <w:rsid w:val="00214DE4"/>
    <w:rsid w:val="0021729E"/>
    <w:rsid w:val="00217948"/>
    <w:rsid w:val="0022134D"/>
    <w:rsid w:val="00221771"/>
    <w:rsid w:val="00221906"/>
    <w:rsid w:val="00221E08"/>
    <w:rsid w:val="002223A2"/>
    <w:rsid w:val="0022431C"/>
    <w:rsid w:val="00224920"/>
    <w:rsid w:val="00224CE4"/>
    <w:rsid w:val="002250DD"/>
    <w:rsid w:val="00225599"/>
    <w:rsid w:val="00225C2F"/>
    <w:rsid w:val="00225FA9"/>
    <w:rsid w:val="00226BB6"/>
    <w:rsid w:val="00226E21"/>
    <w:rsid w:val="00226FF9"/>
    <w:rsid w:val="0022721E"/>
    <w:rsid w:val="00227D5F"/>
    <w:rsid w:val="002306D2"/>
    <w:rsid w:val="00232C3B"/>
    <w:rsid w:val="00232F47"/>
    <w:rsid w:val="00233290"/>
    <w:rsid w:val="002334FB"/>
    <w:rsid w:val="00233797"/>
    <w:rsid w:val="00233DB6"/>
    <w:rsid w:val="002357F9"/>
    <w:rsid w:val="0023584B"/>
    <w:rsid w:val="00235DD2"/>
    <w:rsid w:val="0023669D"/>
    <w:rsid w:val="002366FB"/>
    <w:rsid w:val="0024057A"/>
    <w:rsid w:val="0024176C"/>
    <w:rsid w:val="002424F3"/>
    <w:rsid w:val="00242D89"/>
    <w:rsid w:val="00243118"/>
    <w:rsid w:val="00245975"/>
    <w:rsid w:val="00245BB7"/>
    <w:rsid w:val="00247638"/>
    <w:rsid w:val="002538B1"/>
    <w:rsid w:val="002546AF"/>
    <w:rsid w:val="002554EF"/>
    <w:rsid w:val="00255798"/>
    <w:rsid w:val="002575DC"/>
    <w:rsid w:val="00260E14"/>
    <w:rsid w:val="00265C57"/>
    <w:rsid w:val="00266886"/>
    <w:rsid w:val="0026688A"/>
    <w:rsid w:val="00266BAC"/>
    <w:rsid w:val="00267D45"/>
    <w:rsid w:val="00271CB3"/>
    <w:rsid w:val="00272386"/>
    <w:rsid w:val="0027289A"/>
    <w:rsid w:val="002737D4"/>
    <w:rsid w:val="002739A2"/>
    <w:rsid w:val="00274C87"/>
    <w:rsid w:val="0027518C"/>
    <w:rsid w:val="002752A9"/>
    <w:rsid w:val="00275C91"/>
    <w:rsid w:val="0027684F"/>
    <w:rsid w:val="00276AB2"/>
    <w:rsid w:val="00276FB7"/>
    <w:rsid w:val="00277AF3"/>
    <w:rsid w:val="00277B1C"/>
    <w:rsid w:val="00277BBC"/>
    <w:rsid w:val="00277F24"/>
    <w:rsid w:val="00280223"/>
    <w:rsid w:val="00280254"/>
    <w:rsid w:val="002813DE"/>
    <w:rsid w:val="0028143F"/>
    <w:rsid w:val="00281711"/>
    <w:rsid w:val="002821FF"/>
    <w:rsid w:val="00283F2B"/>
    <w:rsid w:val="00284292"/>
    <w:rsid w:val="00285075"/>
    <w:rsid w:val="00285A54"/>
    <w:rsid w:val="0028651F"/>
    <w:rsid w:val="00287F04"/>
    <w:rsid w:val="00290C42"/>
    <w:rsid w:val="002914F6"/>
    <w:rsid w:val="002928B1"/>
    <w:rsid w:val="00293264"/>
    <w:rsid w:val="002936DD"/>
    <w:rsid w:val="002939B5"/>
    <w:rsid w:val="0029487B"/>
    <w:rsid w:val="002953D1"/>
    <w:rsid w:val="00295DFD"/>
    <w:rsid w:val="00297F33"/>
    <w:rsid w:val="002A050B"/>
    <w:rsid w:val="002A0941"/>
    <w:rsid w:val="002A1B4E"/>
    <w:rsid w:val="002A2953"/>
    <w:rsid w:val="002A3393"/>
    <w:rsid w:val="002A43D2"/>
    <w:rsid w:val="002A5728"/>
    <w:rsid w:val="002A6762"/>
    <w:rsid w:val="002A6BC2"/>
    <w:rsid w:val="002A7D90"/>
    <w:rsid w:val="002B00CF"/>
    <w:rsid w:val="002B138F"/>
    <w:rsid w:val="002B1AE0"/>
    <w:rsid w:val="002B1CBF"/>
    <w:rsid w:val="002B220E"/>
    <w:rsid w:val="002B3E4B"/>
    <w:rsid w:val="002B4774"/>
    <w:rsid w:val="002B4852"/>
    <w:rsid w:val="002B48A8"/>
    <w:rsid w:val="002B54C5"/>
    <w:rsid w:val="002B6881"/>
    <w:rsid w:val="002B6E20"/>
    <w:rsid w:val="002B78C0"/>
    <w:rsid w:val="002C0083"/>
    <w:rsid w:val="002C21F6"/>
    <w:rsid w:val="002C2AB3"/>
    <w:rsid w:val="002C40A4"/>
    <w:rsid w:val="002C5341"/>
    <w:rsid w:val="002C5678"/>
    <w:rsid w:val="002C690E"/>
    <w:rsid w:val="002D0118"/>
    <w:rsid w:val="002D0831"/>
    <w:rsid w:val="002D1E7B"/>
    <w:rsid w:val="002D2383"/>
    <w:rsid w:val="002D56DB"/>
    <w:rsid w:val="002D5CAB"/>
    <w:rsid w:val="002D64AC"/>
    <w:rsid w:val="002D64DE"/>
    <w:rsid w:val="002D6A1B"/>
    <w:rsid w:val="002D7743"/>
    <w:rsid w:val="002D7CB6"/>
    <w:rsid w:val="002D7CE9"/>
    <w:rsid w:val="002E2470"/>
    <w:rsid w:val="002E3493"/>
    <w:rsid w:val="002E4375"/>
    <w:rsid w:val="002E46EB"/>
    <w:rsid w:val="002E5138"/>
    <w:rsid w:val="002E55B3"/>
    <w:rsid w:val="002E55EC"/>
    <w:rsid w:val="002E5E3C"/>
    <w:rsid w:val="002E7333"/>
    <w:rsid w:val="002E7CE1"/>
    <w:rsid w:val="002F030D"/>
    <w:rsid w:val="002F09A0"/>
    <w:rsid w:val="002F1703"/>
    <w:rsid w:val="002F22BE"/>
    <w:rsid w:val="002F2548"/>
    <w:rsid w:val="002F325D"/>
    <w:rsid w:val="002F3FA8"/>
    <w:rsid w:val="002F58CD"/>
    <w:rsid w:val="002F5FC7"/>
    <w:rsid w:val="002F6BF4"/>
    <w:rsid w:val="0030045B"/>
    <w:rsid w:val="0030234A"/>
    <w:rsid w:val="00302983"/>
    <w:rsid w:val="00303E3A"/>
    <w:rsid w:val="00304553"/>
    <w:rsid w:val="0030472D"/>
    <w:rsid w:val="003049E7"/>
    <w:rsid w:val="00304EE7"/>
    <w:rsid w:val="0030507C"/>
    <w:rsid w:val="00305DA7"/>
    <w:rsid w:val="0030660C"/>
    <w:rsid w:val="00306FF2"/>
    <w:rsid w:val="00307088"/>
    <w:rsid w:val="00310CBB"/>
    <w:rsid w:val="00313552"/>
    <w:rsid w:val="00314A42"/>
    <w:rsid w:val="0031551E"/>
    <w:rsid w:val="00315D85"/>
    <w:rsid w:val="003204C2"/>
    <w:rsid w:val="00320D67"/>
    <w:rsid w:val="00321495"/>
    <w:rsid w:val="00321F88"/>
    <w:rsid w:val="00323789"/>
    <w:rsid w:val="00323A2C"/>
    <w:rsid w:val="00324087"/>
    <w:rsid w:val="003254CB"/>
    <w:rsid w:val="003255C9"/>
    <w:rsid w:val="003267C3"/>
    <w:rsid w:val="00326B3F"/>
    <w:rsid w:val="00326DB2"/>
    <w:rsid w:val="00327057"/>
    <w:rsid w:val="00330177"/>
    <w:rsid w:val="00330228"/>
    <w:rsid w:val="00330673"/>
    <w:rsid w:val="00330A4B"/>
    <w:rsid w:val="00331917"/>
    <w:rsid w:val="00331933"/>
    <w:rsid w:val="003340D8"/>
    <w:rsid w:val="00334A69"/>
    <w:rsid w:val="003350C8"/>
    <w:rsid w:val="00335A25"/>
    <w:rsid w:val="00336A55"/>
    <w:rsid w:val="003401D5"/>
    <w:rsid w:val="00342694"/>
    <w:rsid w:val="003429B6"/>
    <w:rsid w:val="00342FA4"/>
    <w:rsid w:val="003448B3"/>
    <w:rsid w:val="00344A98"/>
    <w:rsid w:val="00344F85"/>
    <w:rsid w:val="00345278"/>
    <w:rsid w:val="00345474"/>
    <w:rsid w:val="00347C77"/>
    <w:rsid w:val="00350565"/>
    <w:rsid w:val="003508B3"/>
    <w:rsid w:val="00351171"/>
    <w:rsid w:val="00352685"/>
    <w:rsid w:val="0035271D"/>
    <w:rsid w:val="00353185"/>
    <w:rsid w:val="003536A7"/>
    <w:rsid w:val="00353BA8"/>
    <w:rsid w:val="00355D43"/>
    <w:rsid w:val="00356147"/>
    <w:rsid w:val="00356512"/>
    <w:rsid w:val="00356FB0"/>
    <w:rsid w:val="0035788E"/>
    <w:rsid w:val="00360409"/>
    <w:rsid w:val="00361BC6"/>
    <w:rsid w:val="00361D59"/>
    <w:rsid w:val="00362207"/>
    <w:rsid w:val="0036263C"/>
    <w:rsid w:val="00363305"/>
    <w:rsid w:val="003638C9"/>
    <w:rsid w:val="00363F71"/>
    <w:rsid w:val="00363F7E"/>
    <w:rsid w:val="00364028"/>
    <w:rsid w:val="003642C9"/>
    <w:rsid w:val="00364C96"/>
    <w:rsid w:val="00364CF1"/>
    <w:rsid w:val="00365367"/>
    <w:rsid w:val="00366867"/>
    <w:rsid w:val="003706E5"/>
    <w:rsid w:val="00371D05"/>
    <w:rsid w:val="00373BCC"/>
    <w:rsid w:val="00375B6F"/>
    <w:rsid w:val="003801B4"/>
    <w:rsid w:val="00381536"/>
    <w:rsid w:val="003823F8"/>
    <w:rsid w:val="00382DA3"/>
    <w:rsid w:val="00382FE5"/>
    <w:rsid w:val="003835DC"/>
    <w:rsid w:val="0038361B"/>
    <w:rsid w:val="00383E76"/>
    <w:rsid w:val="00384372"/>
    <w:rsid w:val="003844A9"/>
    <w:rsid w:val="003847C9"/>
    <w:rsid w:val="00384CAC"/>
    <w:rsid w:val="00384CCA"/>
    <w:rsid w:val="0038505D"/>
    <w:rsid w:val="0038516D"/>
    <w:rsid w:val="00385528"/>
    <w:rsid w:val="00385B6A"/>
    <w:rsid w:val="00386BFB"/>
    <w:rsid w:val="00387F0F"/>
    <w:rsid w:val="003909CB"/>
    <w:rsid w:val="003911C0"/>
    <w:rsid w:val="00391EE2"/>
    <w:rsid w:val="003939A6"/>
    <w:rsid w:val="00393A18"/>
    <w:rsid w:val="003942BC"/>
    <w:rsid w:val="003945C2"/>
    <w:rsid w:val="00396E5E"/>
    <w:rsid w:val="003A08B3"/>
    <w:rsid w:val="003A0D64"/>
    <w:rsid w:val="003A170B"/>
    <w:rsid w:val="003A20BF"/>
    <w:rsid w:val="003A5D6E"/>
    <w:rsid w:val="003A6941"/>
    <w:rsid w:val="003A69C1"/>
    <w:rsid w:val="003A7F82"/>
    <w:rsid w:val="003B0FC1"/>
    <w:rsid w:val="003B15D1"/>
    <w:rsid w:val="003B23EE"/>
    <w:rsid w:val="003B387C"/>
    <w:rsid w:val="003B56BA"/>
    <w:rsid w:val="003B71CF"/>
    <w:rsid w:val="003C000C"/>
    <w:rsid w:val="003C0CE0"/>
    <w:rsid w:val="003C1B9F"/>
    <w:rsid w:val="003C26C7"/>
    <w:rsid w:val="003C27A9"/>
    <w:rsid w:val="003C2805"/>
    <w:rsid w:val="003C308C"/>
    <w:rsid w:val="003C30CB"/>
    <w:rsid w:val="003C3350"/>
    <w:rsid w:val="003C4009"/>
    <w:rsid w:val="003C405D"/>
    <w:rsid w:val="003C4775"/>
    <w:rsid w:val="003C722B"/>
    <w:rsid w:val="003C7A1A"/>
    <w:rsid w:val="003C7F73"/>
    <w:rsid w:val="003D0877"/>
    <w:rsid w:val="003D1613"/>
    <w:rsid w:val="003D171C"/>
    <w:rsid w:val="003D2094"/>
    <w:rsid w:val="003D2CF7"/>
    <w:rsid w:val="003D2E14"/>
    <w:rsid w:val="003D2F46"/>
    <w:rsid w:val="003D36B6"/>
    <w:rsid w:val="003D36D5"/>
    <w:rsid w:val="003D3ACF"/>
    <w:rsid w:val="003D3FA7"/>
    <w:rsid w:val="003D7802"/>
    <w:rsid w:val="003E034D"/>
    <w:rsid w:val="003E0641"/>
    <w:rsid w:val="003E1003"/>
    <w:rsid w:val="003E2C91"/>
    <w:rsid w:val="003E4967"/>
    <w:rsid w:val="003E59A0"/>
    <w:rsid w:val="003E5A5A"/>
    <w:rsid w:val="003E76A0"/>
    <w:rsid w:val="003E79F7"/>
    <w:rsid w:val="003E7BB2"/>
    <w:rsid w:val="003F0153"/>
    <w:rsid w:val="003F0975"/>
    <w:rsid w:val="003F0DB1"/>
    <w:rsid w:val="003F0FCD"/>
    <w:rsid w:val="003F1087"/>
    <w:rsid w:val="003F1786"/>
    <w:rsid w:val="003F2202"/>
    <w:rsid w:val="003F440B"/>
    <w:rsid w:val="003F4AFD"/>
    <w:rsid w:val="003F50A9"/>
    <w:rsid w:val="003F50DF"/>
    <w:rsid w:val="003F6470"/>
    <w:rsid w:val="003F7FD4"/>
    <w:rsid w:val="0040000B"/>
    <w:rsid w:val="00400531"/>
    <w:rsid w:val="004008DB"/>
    <w:rsid w:val="00400B88"/>
    <w:rsid w:val="00400E28"/>
    <w:rsid w:val="00401670"/>
    <w:rsid w:val="00401739"/>
    <w:rsid w:val="00402C5E"/>
    <w:rsid w:val="00402DB2"/>
    <w:rsid w:val="00405021"/>
    <w:rsid w:val="00405102"/>
    <w:rsid w:val="00405B21"/>
    <w:rsid w:val="00405B4C"/>
    <w:rsid w:val="004060AB"/>
    <w:rsid w:val="00406F6F"/>
    <w:rsid w:val="0040776E"/>
    <w:rsid w:val="00410A86"/>
    <w:rsid w:val="00411871"/>
    <w:rsid w:val="00413431"/>
    <w:rsid w:val="00413DFD"/>
    <w:rsid w:val="00413F24"/>
    <w:rsid w:val="004147B1"/>
    <w:rsid w:val="00414D72"/>
    <w:rsid w:val="004156DF"/>
    <w:rsid w:val="00415C60"/>
    <w:rsid w:val="00415CA0"/>
    <w:rsid w:val="00416926"/>
    <w:rsid w:val="00417702"/>
    <w:rsid w:val="00420876"/>
    <w:rsid w:val="00420F2D"/>
    <w:rsid w:val="004224BC"/>
    <w:rsid w:val="00426F02"/>
    <w:rsid w:val="00427590"/>
    <w:rsid w:val="004276D4"/>
    <w:rsid w:val="00427B79"/>
    <w:rsid w:val="00432630"/>
    <w:rsid w:val="00434147"/>
    <w:rsid w:val="00434B50"/>
    <w:rsid w:val="00435F18"/>
    <w:rsid w:val="00437792"/>
    <w:rsid w:val="00440D20"/>
    <w:rsid w:val="00441127"/>
    <w:rsid w:val="004416A0"/>
    <w:rsid w:val="0044215C"/>
    <w:rsid w:val="00443173"/>
    <w:rsid w:val="00443337"/>
    <w:rsid w:val="004465B5"/>
    <w:rsid w:val="00446FB2"/>
    <w:rsid w:val="004478B5"/>
    <w:rsid w:val="00447DA2"/>
    <w:rsid w:val="004500BE"/>
    <w:rsid w:val="004501BC"/>
    <w:rsid w:val="004501BD"/>
    <w:rsid w:val="00450DEE"/>
    <w:rsid w:val="00450F3E"/>
    <w:rsid w:val="0045124E"/>
    <w:rsid w:val="00451F60"/>
    <w:rsid w:val="00452F8E"/>
    <w:rsid w:val="00453068"/>
    <w:rsid w:val="0045387B"/>
    <w:rsid w:val="0045450B"/>
    <w:rsid w:val="0045576F"/>
    <w:rsid w:val="00455C85"/>
    <w:rsid w:val="00456EB1"/>
    <w:rsid w:val="00457E94"/>
    <w:rsid w:val="00462681"/>
    <w:rsid w:val="00462B6C"/>
    <w:rsid w:val="00462F94"/>
    <w:rsid w:val="00463BA4"/>
    <w:rsid w:val="00463CBF"/>
    <w:rsid w:val="00464E1E"/>
    <w:rsid w:val="00465A3B"/>
    <w:rsid w:val="00465BC3"/>
    <w:rsid w:val="00466162"/>
    <w:rsid w:val="0046619F"/>
    <w:rsid w:val="00467681"/>
    <w:rsid w:val="00467CB4"/>
    <w:rsid w:val="00470D80"/>
    <w:rsid w:val="00470E10"/>
    <w:rsid w:val="00472D51"/>
    <w:rsid w:val="0047361E"/>
    <w:rsid w:val="00473FD5"/>
    <w:rsid w:val="004757B8"/>
    <w:rsid w:val="00475B7E"/>
    <w:rsid w:val="00476413"/>
    <w:rsid w:val="004778E8"/>
    <w:rsid w:val="0048040D"/>
    <w:rsid w:val="00480DCB"/>
    <w:rsid w:val="00481BD6"/>
    <w:rsid w:val="00481E6D"/>
    <w:rsid w:val="00482815"/>
    <w:rsid w:val="00482FF0"/>
    <w:rsid w:val="00484CF8"/>
    <w:rsid w:val="0048559B"/>
    <w:rsid w:val="00486AF1"/>
    <w:rsid w:val="004876C4"/>
    <w:rsid w:val="00487A94"/>
    <w:rsid w:val="00490CAA"/>
    <w:rsid w:val="004916B6"/>
    <w:rsid w:val="00492DD5"/>
    <w:rsid w:val="004931EC"/>
    <w:rsid w:val="00493487"/>
    <w:rsid w:val="0049489F"/>
    <w:rsid w:val="004948B5"/>
    <w:rsid w:val="004948BB"/>
    <w:rsid w:val="004951FD"/>
    <w:rsid w:val="004953C4"/>
    <w:rsid w:val="00496AB3"/>
    <w:rsid w:val="004A041B"/>
    <w:rsid w:val="004A073D"/>
    <w:rsid w:val="004A18DF"/>
    <w:rsid w:val="004A192E"/>
    <w:rsid w:val="004A1B5A"/>
    <w:rsid w:val="004A1DA2"/>
    <w:rsid w:val="004A33F9"/>
    <w:rsid w:val="004A4390"/>
    <w:rsid w:val="004A5171"/>
    <w:rsid w:val="004A5525"/>
    <w:rsid w:val="004A671A"/>
    <w:rsid w:val="004A6F06"/>
    <w:rsid w:val="004A7127"/>
    <w:rsid w:val="004A7AC7"/>
    <w:rsid w:val="004A7D54"/>
    <w:rsid w:val="004B1816"/>
    <w:rsid w:val="004B1B7D"/>
    <w:rsid w:val="004B25BF"/>
    <w:rsid w:val="004B264C"/>
    <w:rsid w:val="004B329A"/>
    <w:rsid w:val="004B69A4"/>
    <w:rsid w:val="004B7F59"/>
    <w:rsid w:val="004C06BB"/>
    <w:rsid w:val="004C0A4D"/>
    <w:rsid w:val="004C0D29"/>
    <w:rsid w:val="004C1886"/>
    <w:rsid w:val="004C1A7C"/>
    <w:rsid w:val="004C1C5E"/>
    <w:rsid w:val="004C2553"/>
    <w:rsid w:val="004C2695"/>
    <w:rsid w:val="004C2716"/>
    <w:rsid w:val="004C4A62"/>
    <w:rsid w:val="004C5C44"/>
    <w:rsid w:val="004D0303"/>
    <w:rsid w:val="004D0FA3"/>
    <w:rsid w:val="004D2456"/>
    <w:rsid w:val="004D2C50"/>
    <w:rsid w:val="004D37FD"/>
    <w:rsid w:val="004D3B48"/>
    <w:rsid w:val="004D3C8C"/>
    <w:rsid w:val="004D4054"/>
    <w:rsid w:val="004D4063"/>
    <w:rsid w:val="004D457B"/>
    <w:rsid w:val="004D495B"/>
    <w:rsid w:val="004D5B9B"/>
    <w:rsid w:val="004D6153"/>
    <w:rsid w:val="004D76E5"/>
    <w:rsid w:val="004D7960"/>
    <w:rsid w:val="004E0429"/>
    <w:rsid w:val="004E1C7E"/>
    <w:rsid w:val="004E29FB"/>
    <w:rsid w:val="004E305D"/>
    <w:rsid w:val="004E3B54"/>
    <w:rsid w:val="004E557A"/>
    <w:rsid w:val="004E5C57"/>
    <w:rsid w:val="004E68C4"/>
    <w:rsid w:val="004E7228"/>
    <w:rsid w:val="004E780D"/>
    <w:rsid w:val="004E79E5"/>
    <w:rsid w:val="004F1605"/>
    <w:rsid w:val="004F1B1F"/>
    <w:rsid w:val="004F2846"/>
    <w:rsid w:val="004F2D11"/>
    <w:rsid w:val="004F38DC"/>
    <w:rsid w:val="004F456A"/>
    <w:rsid w:val="004F4BA8"/>
    <w:rsid w:val="004F4EB1"/>
    <w:rsid w:val="004F524B"/>
    <w:rsid w:val="004F70A7"/>
    <w:rsid w:val="004F778F"/>
    <w:rsid w:val="004F7AAA"/>
    <w:rsid w:val="00500D3A"/>
    <w:rsid w:val="00501529"/>
    <w:rsid w:val="00501568"/>
    <w:rsid w:val="00501AB9"/>
    <w:rsid w:val="00502CB6"/>
    <w:rsid w:val="00505198"/>
    <w:rsid w:val="005052C9"/>
    <w:rsid w:val="005055AA"/>
    <w:rsid w:val="005056F3"/>
    <w:rsid w:val="00505AAB"/>
    <w:rsid w:val="005067BD"/>
    <w:rsid w:val="00507472"/>
    <w:rsid w:val="005077D8"/>
    <w:rsid w:val="00507BFD"/>
    <w:rsid w:val="005106F4"/>
    <w:rsid w:val="00510AB2"/>
    <w:rsid w:val="00510D18"/>
    <w:rsid w:val="00511E26"/>
    <w:rsid w:val="00511EDB"/>
    <w:rsid w:val="00512B4A"/>
    <w:rsid w:val="005136FF"/>
    <w:rsid w:val="00513732"/>
    <w:rsid w:val="005137CD"/>
    <w:rsid w:val="00516347"/>
    <w:rsid w:val="00517754"/>
    <w:rsid w:val="00517FEF"/>
    <w:rsid w:val="0052013A"/>
    <w:rsid w:val="00520397"/>
    <w:rsid w:val="005215A3"/>
    <w:rsid w:val="005217A9"/>
    <w:rsid w:val="00521D3A"/>
    <w:rsid w:val="00521F4A"/>
    <w:rsid w:val="005223DF"/>
    <w:rsid w:val="00522DC3"/>
    <w:rsid w:val="0052396C"/>
    <w:rsid w:val="00524D8D"/>
    <w:rsid w:val="005277B2"/>
    <w:rsid w:val="005278D5"/>
    <w:rsid w:val="00531934"/>
    <w:rsid w:val="0053255F"/>
    <w:rsid w:val="0053260C"/>
    <w:rsid w:val="00532D1A"/>
    <w:rsid w:val="00533253"/>
    <w:rsid w:val="00533670"/>
    <w:rsid w:val="00533BC9"/>
    <w:rsid w:val="00534F07"/>
    <w:rsid w:val="00535F75"/>
    <w:rsid w:val="00537C28"/>
    <w:rsid w:val="00540FDE"/>
    <w:rsid w:val="005425ED"/>
    <w:rsid w:val="005429A6"/>
    <w:rsid w:val="00543B04"/>
    <w:rsid w:val="00544AF6"/>
    <w:rsid w:val="00545128"/>
    <w:rsid w:val="00545365"/>
    <w:rsid w:val="00545A2C"/>
    <w:rsid w:val="00546186"/>
    <w:rsid w:val="00546543"/>
    <w:rsid w:val="005465A2"/>
    <w:rsid w:val="00550675"/>
    <w:rsid w:val="00551321"/>
    <w:rsid w:val="0055202E"/>
    <w:rsid w:val="00552D73"/>
    <w:rsid w:val="00553A77"/>
    <w:rsid w:val="00553CDF"/>
    <w:rsid w:val="0055425C"/>
    <w:rsid w:val="00555FF4"/>
    <w:rsid w:val="00557159"/>
    <w:rsid w:val="00557E77"/>
    <w:rsid w:val="005601B1"/>
    <w:rsid w:val="0056143F"/>
    <w:rsid w:val="005617D2"/>
    <w:rsid w:val="00561D93"/>
    <w:rsid w:val="00562B2E"/>
    <w:rsid w:val="00563571"/>
    <w:rsid w:val="00563D40"/>
    <w:rsid w:val="00564413"/>
    <w:rsid w:val="00564549"/>
    <w:rsid w:val="005649BC"/>
    <w:rsid w:val="00564D04"/>
    <w:rsid w:val="0056504F"/>
    <w:rsid w:val="00565154"/>
    <w:rsid w:val="005654D7"/>
    <w:rsid w:val="00565DA2"/>
    <w:rsid w:val="00566C68"/>
    <w:rsid w:val="00567E1E"/>
    <w:rsid w:val="00567F8A"/>
    <w:rsid w:val="00571190"/>
    <w:rsid w:val="00571206"/>
    <w:rsid w:val="00571406"/>
    <w:rsid w:val="005721C9"/>
    <w:rsid w:val="00572FDF"/>
    <w:rsid w:val="00573798"/>
    <w:rsid w:val="00573A9A"/>
    <w:rsid w:val="00573C00"/>
    <w:rsid w:val="00574387"/>
    <w:rsid w:val="00574BD9"/>
    <w:rsid w:val="00575DE4"/>
    <w:rsid w:val="00577150"/>
    <w:rsid w:val="005778A2"/>
    <w:rsid w:val="005805DC"/>
    <w:rsid w:val="00580DB6"/>
    <w:rsid w:val="005813FD"/>
    <w:rsid w:val="00582421"/>
    <w:rsid w:val="005829B6"/>
    <w:rsid w:val="00582B6D"/>
    <w:rsid w:val="0058343D"/>
    <w:rsid w:val="00583747"/>
    <w:rsid w:val="00584D96"/>
    <w:rsid w:val="00585B00"/>
    <w:rsid w:val="00585EC1"/>
    <w:rsid w:val="00590D8F"/>
    <w:rsid w:val="005910EA"/>
    <w:rsid w:val="0059193D"/>
    <w:rsid w:val="00591D78"/>
    <w:rsid w:val="005927A7"/>
    <w:rsid w:val="00592F14"/>
    <w:rsid w:val="00593D26"/>
    <w:rsid w:val="005942F8"/>
    <w:rsid w:val="005952E6"/>
    <w:rsid w:val="0059536C"/>
    <w:rsid w:val="00595EE5"/>
    <w:rsid w:val="00595F4B"/>
    <w:rsid w:val="00596435"/>
    <w:rsid w:val="005968A2"/>
    <w:rsid w:val="00596A6A"/>
    <w:rsid w:val="005970F8"/>
    <w:rsid w:val="00597687"/>
    <w:rsid w:val="005A16EE"/>
    <w:rsid w:val="005A2FBC"/>
    <w:rsid w:val="005A3A77"/>
    <w:rsid w:val="005A3E96"/>
    <w:rsid w:val="005A653D"/>
    <w:rsid w:val="005A6BD5"/>
    <w:rsid w:val="005A6C62"/>
    <w:rsid w:val="005A7854"/>
    <w:rsid w:val="005B0165"/>
    <w:rsid w:val="005B0257"/>
    <w:rsid w:val="005B0E18"/>
    <w:rsid w:val="005B1AF2"/>
    <w:rsid w:val="005B2856"/>
    <w:rsid w:val="005B2907"/>
    <w:rsid w:val="005B29E7"/>
    <w:rsid w:val="005B3226"/>
    <w:rsid w:val="005B374C"/>
    <w:rsid w:val="005B3DD8"/>
    <w:rsid w:val="005B40F9"/>
    <w:rsid w:val="005B485C"/>
    <w:rsid w:val="005B4F23"/>
    <w:rsid w:val="005B5AF7"/>
    <w:rsid w:val="005B65FD"/>
    <w:rsid w:val="005B7172"/>
    <w:rsid w:val="005B7992"/>
    <w:rsid w:val="005B7AB9"/>
    <w:rsid w:val="005B7BF2"/>
    <w:rsid w:val="005C01E2"/>
    <w:rsid w:val="005C05C0"/>
    <w:rsid w:val="005C08EF"/>
    <w:rsid w:val="005C0B51"/>
    <w:rsid w:val="005C1B28"/>
    <w:rsid w:val="005C1D37"/>
    <w:rsid w:val="005C38C9"/>
    <w:rsid w:val="005C4A19"/>
    <w:rsid w:val="005C59AD"/>
    <w:rsid w:val="005C5BC6"/>
    <w:rsid w:val="005C7CEB"/>
    <w:rsid w:val="005D0048"/>
    <w:rsid w:val="005D0F61"/>
    <w:rsid w:val="005D2C27"/>
    <w:rsid w:val="005D402C"/>
    <w:rsid w:val="005D4C66"/>
    <w:rsid w:val="005D4D5D"/>
    <w:rsid w:val="005D4F71"/>
    <w:rsid w:val="005D70A1"/>
    <w:rsid w:val="005D7241"/>
    <w:rsid w:val="005D768B"/>
    <w:rsid w:val="005D76BF"/>
    <w:rsid w:val="005E25A9"/>
    <w:rsid w:val="005E3391"/>
    <w:rsid w:val="005E34BB"/>
    <w:rsid w:val="005E369A"/>
    <w:rsid w:val="005E441A"/>
    <w:rsid w:val="005E4AA2"/>
    <w:rsid w:val="005E52B3"/>
    <w:rsid w:val="005F0AA2"/>
    <w:rsid w:val="005F0AF8"/>
    <w:rsid w:val="005F1A36"/>
    <w:rsid w:val="005F1E94"/>
    <w:rsid w:val="005F2492"/>
    <w:rsid w:val="005F26F7"/>
    <w:rsid w:val="005F35EB"/>
    <w:rsid w:val="005F36FF"/>
    <w:rsid w:val="005F45EB"/>
    <w:rsid w:val="005F4CBD"/>
    <w:rsid w:val="005F51B4"/>
    <w:rsid w:val="005F5C97"/>
    <w:rsid w:val="005F61F5"/>
    <w:rsid w:val="005F6339"/>
    <w:rsid w:val="005F7A2C"/>
    <w:rsid w:val="00600501"/>
    <w:rsid w:val="00600B1C"/>
    <w:rsid w:val="00601B83"/>
    <w:rsid w:val="00602755"/>
    <w:rsid w:val="00602EBC"/>
    <w:rsid w:val="00602F44"/>
    <w:rsid w:val="00604023"/>
    <w:rsid w:val="006050B2"/>
    <w:rsid w:val="00605795"/>
    <w:rsid w:val="00605EFE"/>
    <w:rsid w:val="0060662B"/>
    <w:rsid w:val="006069D4"/>
    <w:rsid w:val="00607271"/>
    <w:rsid w:val="00610D1B"/>
    <w:rsid w:val="00610F56"/>
    <w:rsid w:val="00610F63"/>
    <w:rsid w:val="006112CC"/>
    <w:rsid w:val="00611BCD"/>
    <w:rsid w:val="00612314"/>
    <w:rsid w:val="0061325E"/>
    <w:rsid w:val="00613EE9"/>
    <w:rsid w:val="00614742"/>
    <w:rsid w:val="006153FD"/>
    <w:rsid w:val="006154EF"/>
    <w:rsid w:val="006202FF"/>
    <w:rsid w:val="0062032F"/>
    <w:rsid w:val="006218F1"/>
    <w:rsid w:val="00621D73"/>
    <w:rsid w:val="00622109"/>
    <w:rsid w:val="00622CB3"/>
    <w:rsid w:val="00622F25"/>
    <w:rsid w:val="00625786"/>
    <w:rsid w:val="006262B4"/>
    <w:rsid w:val="006274DA"/>
    <w:rsid w:val="006279F9"/>
    <w:rsid w:val="00627C12"/>
    <w:rsid w:val="00630D40"/>
    <w:rsid w:val="006313B0"/>
    <w:rsid w:val="0063213E"/>
    <w:rsid w:val="00632BEE"/>
    <w:rsid w:val="006333CC"/>
    <w:rsid w:val="00633D31"/>
    <w:rsid w:val="0063488C"/>
    <w:rsid w:val="00634B53"/>
    <w:rsid w:val="00634FFE"/>
    <w:rsid w:val="00635055"/>
    <w:rsid w:val="00635DF0"/>
    <w:rsid w:val="0063771D"/>
    <w:rsid w:val="00640B59"/>
    <w:rsid w:val="00640C0A"/>
    <w:rsid w:val="00641665"/>
    <w:rsid w:val="0064204A"/>
    <w:rsid w:val="006420C2"/>
    <w:rsid w:val="00642619"/>
    <w:rsid w:val="00643121"/>
    <w:rsid w:val="00643A8A"/>
    <w:rsid w:val="00643EA5"/>
    <w:rsid w:val="0064418C"/>
    <w:rsid w:val="00646783"/>
    <w:rsid w:val="006468E9"/>
    <w:rsid w:val="00646B9F"/>
    <w:rsid w:val="00646EA1"/>
    <w:rsid w:val="00647859"/>
    <w:rsid w:val="00650736"/>
    <w:rsid w:val="00650A7B"/>
    <w:rsid w:val="00652B63"/>
    <w:rsid w:val="00652CA3"/>
    <w:rsid w:val="00653334"/>
    <w:rsid w:val="00654632"/>
    <w:rsid w:val="00654D75"/>
    <w:rsid w:val="00655807"/>
    <w:rsid w:val="006558CD"/>
    <w:rsid w:val="00656D3B"/>
    <w:rsid w:val="00657D49"/>
    <w:rsid w:val="00660039"/>
    <w:rsid w:val="006600EE"/>
    <w:rsid w:val="0066042B"/>
    <w:rsid w:val="00660A0B"/>
    <w:rsid w:val="006610B9"/>
    <w:rsid w:val="0066274E"/>
    <w:rsid w:val="00662782"/>
    <w:rsid w:val="0066297D"/>
    <w:rsid w:val="00666E0C"/>
    <w:rsid w:val="0067088F"/>
    <w:rsid w:val="006708C6"/>
    <w:rsid w:val="00673493"/>
    <w:rsid w:val="0067432B"/>
    <w:rsid w:val="00675A08"/>
    <w:rsid w:val="006800FB"/>
    <w:rsid w:val="00680726"/>
    <w:rsid w:val="006809CC"/>
    <w:rsid w:val="0068105C"/>
    <w:rsid w:val="0068134C"/>
    <w:rsid w:val="00683C61"/>
    <w:rsid w:val="00683FEA"/>
    <w:rsid w:val="006848C6"/>
    <w:rsid w:val="00684D90"/>
    <w:rsid w:val="00685535"/>
    <w:rsid w:val="00686445"/>
    <w:rsid w:val="006879DF"/>
    <w:rsid w:val="00690183"/>
    <w:rsid w:val="006912DE"/>
    <w:rsid w:val="006914BF"/>
    <w:rsid w:val="00693695"/>
    <w:rsid w:val="00694E68"/>
    <w:rsid w:val="00696A78"/>
    <w:rsid w:val="00697BA1"/>
    <w:rsid w:val="006A0257"/>
    <w:rsid w:val="006A02D8"/>
    <w:rsid w:val="006A0696"/>
    <w:rsid w:val="006A16F9"/>
    <w:rsid w:val="006A19E0"/>
    <w:rsid w:val="006A1AFB"/>
    <w:rsid w:val="006A2719"/>
    <w:rsid w:val="006A3D5E"/>
    <w:rsid w:val="006A3F8E"/>
    <w:rsid w:val="006A4C13"/>
    <w:rsid w:val="006B13D8"/>
    <w:rsid w:val="006B2EF7"/>
    <w:rsid w:val="006B3290"/>
    <w:rsid w:val="006B3336"/>
    <w:rsid w:val="006B3A56"/>
    <w:rsid w:val="006B3EF3"/>
    <w:rsid w:val="006B4C11"/>
    <w:rsid w:val="006B555B"/>
    <w:rsid w:val="006B56ED"/>
    <w:rsid w:val="006C0086"/>
    <w:rsid w:val="006C04A6"/>
    <w:rsid w:val="006C13F5"/>
    <w:rsid w:val="006C195C"/>
    <w:rsid w:val="006C1F11"/>
    <w:rsid w:val="006C30AA"/>
    <w:rsid w:val="006C38E8"/>
    <w:rsid w:val="006C3938"/>
    <w:rsid w:val="006C39DB"/>
    <w:rsid w:val="006C414E"/>
    <w:rsid w:val="006C5C3A"/>
    <w:rsid w:val="006C78BC"/>
    <w:rsid w:val="006C78C6"/>
    <w:rsid w:val="006C7E64"/>
    <w:rsid w:val="006D0822"/>
    <w:rsid w:val="006D0CD2"/>
    <w:rsid w:val="006D352E"/>
    <w:rsid w:val="006D3CEA"/>
    <w:rsid w:val="006D4492"/>
    <w:rsid w:val="006D4CDE"/>
    <w:rsid w:val="006D52E8"/>
    <w:rsid w:val="006D5E0C"/>
    <w:rsid w:val="006D604E"/>
    <w:rsid w:val="006D6DCA"/>
    <w:rsid w:val="006D7821"/>
    <w:rsid w:val="006D7D64"/>
    <w:rsid w:val="006E0BBF"/>
    <w:rsid w:val="006E1EE3"/>
    <w:rsid w:val="006E2903"/>
    <w:rsid w:val="006E4128"/>
    <w:rsid w:val="006E4825"/>
    <w:rsid w:val="006E49FE"/>
    <w:rsid w:val="006E4B7F"/>
    <w:rsid w:val="006E54AF"/>
    <w:rsid w:val="006E5B9D"/>
    <w:rsid w:val="006E6564"/>
    <w:rsid w:val="006E68FA"/>
    <w:rsid w:val="006F10EE"/>
    <w:rsid w:val="006F3AEE"/>
    <w:rsid w:val="006F3B79"/>
    <w:rsid w:val="006F3C9A"/>
    <w:rsid w:val="006F3D33"/>
    <w:rsid w:val="006F43CA"/>
    <w:rsid w:val="006F4A5F"/>
    <w:rsid w:val="006F6628"/>
    <w:rsid w:val="006F68F8"/>
    <w:rsid w:val="006F6B31"/>
    <w:rsid w:val="006F6ED5"/>
    <w:rsid w:val="006F75AE"/>
    <w:rsid w:val="006F7FD9"/>
    <w:rsid w:val="00700A4F"/>
    <w:rsid w:val="0070149B"/>
    <w:rsid w:val="00702E38"/>
    <w:rsid w:val="0070375D"/>
    <w:rsid w:val="0070728D"/>
    <w:rsid w:val="00710480"/>
    <w:rsid w:val="00710963"/>
    <w:rsid w:val="00711430"/>
    <w:rsid w:val="00712496"/>
    <w:rsid w:val="00714E28"/>
    <w:rsid w:val="00715924"/>
    <w:rsid w:val="0071632F"/>
    <w:rsid w:val="00716C1F"/>
    <w:rsid w:val="00717E2C"/>
    <w:rsid w:val="007226BE"/>
    <w:rsid w:val="00723408"/>
    <w:rsid w:val="007251D4"/>
    <w:rsid w:val="00725AA6"/>
    <w:rsid w:val="007262D2"/>
    <w:rsid w:val="00726698"/>
    <w:rsid w:val="00726B84"/>
    <w:rsid w:val="00727EA7"/>
    <w:rsid w:val="00730010"/>
    <w:rsid w:val="00730B2A"/>
    <w:rsid w:val="0073171E"/>
    <w:rsid w:val="00731974"/>
    <w:rsid w:val="00733BE8"/>
    <w:rsid w:val="00733E7C"/>
    <w:rsid w:val="007349A7"/>
    <w:rsid w:val="00734E9A"/>
    <w:rsid w:val="00735E01"/>
    <w:rsid w:val="007363CD"/>
    <w:rsid w:val="00740DEF"/>
    <w:rsid w:val="00741573"/>
    <w:rsid w:val="00742BB0"/>
    <w:rsid w:val="00742DBA"/>
    <w:rsid w:val="00742DF0"/>
    <w:rsid w:val="00743164"/>
    <w:rsid w:val="00744461"/>
    <w:rsid w:val="0074589D"/>
    <w:rsid w:val="00745D2F"/>
    <w:rsid w:val="00745F8F"/>
    <w:rsid w:val="00747D44"/>
    <w:rsid w:val="00750F8A"/>
    <w:rsid w:val="0075111A"/>
    <w:rsid w:val="007513EB"/>
    <w:rsid w:val="00752561"/>
    <w:rsid w:val="00752A84"/>
    <w:rsid w:val="00752C16"/>
    <w:rsid w:val="00753346"/>
    <w:rsid w:val="0075375F"/>
    <w:rsid w:val="007539BD"/>
    <w:rsid w:val="007558A7"/>
    <w:rsid w:val="00755B42"/>
    <w:rsid w:val="00755C1F"/>
    <w:rsid w:val="00755C99"/>
    <w:rsid w:val="007564EE"/>
    <w:rsid w:val="007566DA"/>
    <w:rsid w:val="00756B4D"/>
    <w:rsid w:val="007575D8"/>
    <w:rsid w:val="00757A5F"/>
    <w:rsid w:val="00761A84"/>
    <w:rsid w:val="00763EE8"/>
    <w:rsid w:val="00763F8E"/>
    <w:rsid w:val="0076515E"/>
    <w:rsid w:val="007665CD"/>
    <w:rsid w:val="00766D0C"/>
    <w:rsid w:val="00767949"/>
    <w:rsid w:val="007679E6"/>
    <w:rsid w:val="00770833"/>
    <w:rsid w:val="007710A6"/>
    <w:rsid w:val="00771AA7"/>
    <w:rsid w:val="00771B69"/>
    <w:rsid w:val="007727E7"/>
    <w:rsid w:val="007729CA"/>
    <w:rsid w:val="00773CBB"/>
    <w:rsid w:val="007752BF"/>
    <w:rsid w:val="007755EF"/>
    <w:rsid w:val="00775C6A"/>
    <w:rsid w:val="00776208"/>
    <w:rsid w:val="007768EF"/>
    <w:rsid w:val="00777813"/>
    <w:rsid w:val="00777A43"/>
    <w:rsid w:val="00780361"/>
    <w:rsid w:val="00780ED5"/>
    <w:rsid w:val="00780F6E"/>
    <w:rsid w:val="00781925"/>
    <w:rsid w:val="00782E6F"/>
    <w:rsid w:val="007832F9"/>
    <w:rsid w:val="00784651"/>
    <w:rsid w:val="00784DE0"/>
    <w:rsid w:val="00785CD0"/>
    <w:rsid w:val="00785E6A"/>
    <w:rsid w:val="0078635C"/>
    <w:rsid w:val="00787213"/>
    <w:rsid w:val="007877BF"/>
    <w:rsid w:val="007904BA"/>
    <w:rsid w:val="00790AC3"/>
    <w:rsid w:val="00791260"/>
    <w:rsid w:val="00791BE5"/>
    <w:rsid w:val="0079350D"/>
    <w:rsid w:val="007952D2"/>
    <w:rsid w:val="00795E08"/>
    <w:rsid w:val="00797FD1"/>
    <w:rsid w:val="007A14C8"/>
    <w:rsid w:val="007A1552"/>
    <w:rsid w:val="007A1D71"/>
    <w:rsid w:val="007A2164"/>
    <w:rsid w:val="007A31B3"/>
    <w:rsid w:val="007A32EC"/>
    <w:rsid w:val="007A3DCF"/>
    <w:rsid w:val="007A42D6"/>
    <w:rsid w:val="007A49D7"/>
    <w:rsid w:val="007A520B"/>
    <w:rsid w:val="007A553B"/>
    <w:rsid w:val="007A5DD3"/>
    <w:rsid w:val="007B0362"/>
    <w:rsid w:val="007B3018"/>
    <w:rsid w:val="007B4627"/>
    <w:rsid w:val="007B4FCC"/>
    <w:rsid w:val="007B5481"/>
    <w:rsid w:val="007B6A59"/>
    <w:rsid w:val="007B75EE"/>
    <w:rsid w:val="007B7AB3"/>
    <w:rsid w:val="007C00F1"/>
    <w:rsid w:val="007C0438"/>
    <w:rsid w:val="007C0481"/>
    <w:rsid w:val="007C062C"/>
    <w:rsid w:val="007C0EBB"/>
    <w:rsid w:val="007C154C"/>
    <w:rsid w:val="007C35C2"/>
    <w:rsid w:val="007C374B"/>
    <w:rsid w:val="007C45A1"/>
    <w:rsid w:val="007C4CEE"/>
    <w:rsid w:val="007C4E07"/>
    <w:rsid w:val="007C5C10"/>
    <w:rsid w:val="007C5F75"/>
    <w:rsid w:val="007C6C0F"/>
    <w:rsid w:val="007C750C"/>
    <w:rsid w:val="007C7538"/>
    <w:rsid w:val="007C7839"/>
    <w:rsid w:val="007D00F1"/>
    <w:rsid w:val="007D02A9"/>
    <w:rsid w:val="007D147A"/>
    <w:rsid w:val="007D176F"/>
    <w:rsid w:val="007D1BC7"/>
    <w:rsid w:val="007D208B"/>
    <w:rsid w:val="007D2CFD"/>
    <w:rsid w:val="007D34E1"/>
    <w:rsid w:val="007D5200"/>
    <w:rsid w:val="007D5363"/>
    <w:rsid w:val="007D5392"/>
    <w:rsid w:val="007D5843"/>
    <w:rsid w:val="007D5B72"/>
    <w:rsid w:val="007D68DB"/>
    <w:rsid w:val="007E0743"/>
    <w:rsid w:val="007E1568"/>
    <w:rsid w:val="007E15EB"/>
    <w:rsid w:val="007E1EEE"/>
    <w:rsid w:val="007E21C2"/>
    <w:rsid w:val="007E224E"/>
    <w:rsid w:val="007E24D0"/>
    <w:rsid w:val="007E306B"/>
    <w:rsid w:val="007E457A"/>
    <w:rsid w:val="007E50C6"/>
    <w:rsid w:val="007E62DE"/>
    <w:rsid w:val="007E65DE"/>
    <w:rsid w:val="007E69EA"/>
    <w:rsid w:val="007E6C93"/>
    <w:rsid w:val="007E70B1"/>
    <w:rsid w:val="007E7350"/>
    <w:rsid w:val="007E772A"/>
    <w:rsid w:val="007F0300"/>
    <w:rsid w:val="007F0680"/>
    <w:rsid w:val="007F08F9"/>
    <w:rsid w:val="007F0A88"/>
    <w:rsid w:val="007F2A62"/>
    <w:rsid w:val="007F3C7C"/>
    <w:rsid w:val="007F4458"/>
    <w:rsid w:val="007F5C64"/>
    <w:rsid w:val="007F5F61"/>
    <w:rsid w:val="00800397"/>
    <w:rsid w:val="008007DD"/>
    <w:rsid w:val="00800F93"/>
    <w:rsid w:val="008012C7"/>
    <w:rsid w:val="008025B9"/>
    <w:rsid w:val="00802CF9"/>
    <w:rsid w:val="008035B1"/>
    <w:rsid w:val="008040BD"/>
    <w:rsid w:val="00804BD8"/>
    <w:rsid w:val="00805B9E"/>
    <w:rsid w:val="00807DA6"/>
    <w:rsid w:val="00810386"/>
    <w:rsid w:val="00810A0D"/>
    <w:rsid w:val="00811871"/>
    <w:rsid w:val="00811DD9"/>
    <w:rsid w:val="008133C2"/>
    <w:rsid w:val="008143EC"/>
    <w:rsid w:val="008154C8"/>
    <w:rsid w:val="00815E93"/>
    <w:rsid w:val="0081661F"/>
    <w:rsid w:val="00816B9A"/>
    <w:rsid w:val="00821965"/>
    <w:rsid w:val="00824C17"/>
    <w:rsid w:val="0082517F"/>
    <w:rsid w:val="00825FD8"/>
    <w:rsid w:val="00826110"/>
    <w:rsid w:val="008267ED"/>
    <w:rsid w:val="00827122"/>
    <w:rsid w:val="008301CF"/>
    <w:rsid w:val="0083033D"/>
    <w:rsid w:val="00830A4D"/>
    <w:rsid w:val="008325C8"/>
    <w:rsid w:val="00832929"/>
    <w:rsid w:val="0083390D"/>
    <w:rsid w:val="00834442"/>
    <w:rsid w:val="00834F9C"/>
    <w:rsid w:val="00836D32"/>
    <w:rsid w:val="00836F5E"/>
    <w:rsid w:val="0084056A"/>
    <w:rsid w:val="008405B5"/>
    <w:rsid w:val="0084086C"/>
    <w:rsid w:val="00840934"/>
    <w:rsid w:val="00843157"/>
    <w:rsid w:val="00844684"/>
    <w:rsid w:val="00844D83"/>
    <w:rsid w:val="00845EAC"/>
    <w:rsid w:val="008462CD"/>
    <w:rsid w:val="008465EB"/>
    <w:rsid w:val="00846717"/>
    <w:rsid w:val="00846E5D"/>
    <w:rsid w:val="008516C1"/>
    <w:rsid w:val="00852081"/>
    <w:rsid w:val="008526A3"/>
    <w:rsid w:val="00852708"/>
    <w:rsid w:val="008534EE"/>
    <w:rsid w:val="008543FC"/>
    <w:rsid w:val="008547BA"/>
    <w:rsid w:val="0085583B"/>
    <w:rsid w:val="00855AB1"/>
    <w:rsid w:val="00855FC6"/>
    <w:rsid w:val="0085693C"/>
    <w:rsid w:val="008572A7"/>
    <w:rsid w:val="00860976"/>
    <w:rsid w:val="00862652"/>
    <w:rsid w:val="00862A79"/>
    <w:rsid w:val="00863662"/>
    <w:rsid w:val="00864D31"/>
    <w:rsid w:val="00865255"/>
    <w:rsid w:val="0086567D"/>
    <w:rsid w:val="008664DD"/>
    <w:rsid w:val="0086710F"/>
    <w:rsid w:val="008679AA"/>
    <w:rsid w:val="0087033B"/>
    <w:rsid w:val="0087045F"/>
    <w:rsid w:val="00870626"/>
    <w:rsid w:val="00870789"/>
    <w:rsid w:val="00870796"/>
    <w:rsid w:val="00871BFF"/>
    <w:rsid w:val="00872E70"/>
    <w:rsid w:val="00873B8D"/>
    <w:rsid w:val="0087421D"/>
    <w:rsid w:val="0087448D"/>
    <w:rsid w:val="00874C03"/>
    <w:rsid w:val="00874DAB"/>
    <w:rsid w:val="0087505F"/>
    <w:rsid w:val="0087650B"/>
    <w:rsid w:val="008769ED"/>
    <w:rsid w:val="00877009"/>
    <w:rsid w:val="008775D9"/>
    <w:rsid w:val="0087792D"/>
    <w:rsid w:val="008779E7"/>
    <w:rsid w:val="00880AFF"/>
    <w:rsid w:val="00880B09"/>
    <w:rsid w:val="00880BF5"/>
    <w:rsid w:val="008816F8"/>
    <w:rsid w:val="00882229"/>
    <w:rsid w:val="008828E4"/>
    <w:rsid w:val="008833CB"/>
    <w:rsid w:val="00883BA6"/>
    <w:rsid w:val="00884466"/>
    <w:rsid w:val="00884C80"/>
    <w:rsid w:val="00884E57"/>
    <w:rsid w:val="00885249"/>
    <w:rsid w:val="0088589B"/>
    <w:rsid w:val="008864A1"/>
    <w:rsid w:val="008865E9"/>
    <w:rsid w:val="0088668E"/>
    <w:rsid w:val="00886B4A"/>
    <w:rsid w:val="00887484"/>
    <w:rsid w:val="00887A24"/>
    <w:rsid w:val="00887E3D"/>
    <w:rsid w:val="0089171D"/>
    <w:rsid w:val="00891C5A"/>
    <w:rsid w:val="0089289F"/>
    <w:rsid w:val="00893C58"/>
    <w:rsid w:val="00894D54"/>
    <w:rsid w:val="0089534D"/>
    <w:rsid w:val="008955FF"/>
    <w:rsid w:val="008961AA"/>
    <w:rsid w:val="00896A25"/>
    <w:rsid w:val="0089717A"/>
    <w:rsid w:val="008974FF"/>
    <w:rsid w:val="00897D42"/>
    <w:rsid w:val="008A0B24"/>
    <w:rsid w:val="008A109B"/>
    <w:rsid w:val="008A1FA9"/>
    <w:rsid w:val="008A269E"/>
    <w:rsid w:val="008A27A3"/>
    <w:rsid w:val="008A3795"/>
    <w:rsid w:val="008A3F1C"/>
    <w:rsid w:val="008A4659"/>
    <w:rsid w:val="008A46F2"/>
    <w:rsid w:val="008A4FF4"/>
    <w:rsid w:val="008A63B2"/>
    <w:rsid w:val="008B0BF5"/>
    <w:rsid w:val="008B2017"/>
    <w:rsid w:val="008B21F1"/>
    <w:rsid w:val="008B2564"/>
    <w:rsid w:val="008B2CF8"/>
    <w:rsid w:val="008B5E09"/>
    <w:rsid w:val="008B5F0D"/>
    <w:rsid w:val="008B6F98"/>
    <w:rsid w:val="008B7A14"/>
    <w:rsid w:val="008B7CF9"/>
    <w:rsid w:val="008B7E32"/>
    <w:rsid w:val="008C0179"/>
    <w:rsid w:val="008C0EDA"/>
    <w:rsid w:val="008C3B95"/>
    <w:rsid w:val="008C5090"/>
    <w:rsid w:val="008C50A0"/>
    <w:rsid w:val="008C533D"/>
    <w:rsid w:val="008C5996"/>
    <w:rsid w:val="008C63AA"/>
    <w:rsid w:val="008C7C9B"/>
    <w:rsid w:val="008D0820"/>
    <w:rsid w:val="008D1C2C"/>
    <w:rsid w:val="008D3FE7"/>
    <w:rsid w:val="008D6CBB"/>
    <w:rsid w:val="008D7311"/>
    <w:rsid w:val="008D7D95"/>
    <w:rsid w:val="008E0BF4"/>
    <w:rsid w:val="008E0EFB"/>
    <w:rsid w:val="008E10E8"/>
    <w:rsid w:val="008E11EA"/>
    <w:rsid w:val="008E18F0"/>
    <w:rsid w:val="008E1C79"/>
    <w:rsid w:val="008E265B"/>
    <w:rsid w:val="008E326E"/>
    <w:rsid w:val="008E3A7F"/>
    <w:rsid w:val="008E44FA"/>
    <w:rsid w:val="008E5566"/>
    <w:rsid w:val="008E5DF7"/>
    <w:rsid w:val="008E5EBE"/>
    <w:rsid w:val="008E6900"/>
    <w:rsid w:val="008E7017"/>
    <w:rsid w:val="008E75F8"/>
    <w:rsid w:val="008E7CE2"/>
    <w:rsid w:val="008F0480"/>
    <w:rsid w:val="008F07A6"/>
    <w:rsid w:val="008F35C5"/>
    <w:rsid w:val="008F3E29"/>
    <w:rsid w:val="008F42AB"/>
    <w:rsid w:val="008F5019"/>
    <w:rsid w:val="008F599C"/>
    <w:rsid w:val="008F62EC"/>
    <w:rsid w:val="008F69B4"/>
    <w:rsid w:val="008F6EDE"/>
    <w:rsid w:val="008F72CF"/>
    <w:rsid w:val="008F72FC"/>
    <w:rsid w:val="00900250"/>
    <w:rsid w:val="00902A2A"/>
    <w:rsid w:val="009031EB"/>
    <w:rsid w:val="00903345"/>
    <w:rsid w:val="009035EB"/>
    <w:rsid w:val="00903B04"/>
    <w:rsid w:val="00904144"/>
    <w:rsid w:val="0090662E"/>
    <w:rsid w:val="009119F6"/>
    <w:rsid w:val="00912128"/>
    <w:rsid w:val="009124DB"/>
    <w:rsid w:val="009155CE"/>
    <w:rsid w:val="009155D3"/>
    <w:rsid w:val="00916FFF"/>
    <w:rsid w:val="00917B87"/>
    <w:rsid w:val="00920225"/>
    <w:rsid w:val="00920F41"/>
    <w:rsid w:val="00921840"/>
    <w:rsid w:val="0092239A"/>
    <w:rsid w:val="009250EE"/>
    <w:rsid w:val="009250FE"/>
    <w:rsid w:val="00925BA7"/>
    <w:rsid w:val="00925F00"/>
    <w:rsid w:val="00926C8E"/>
    <w:rsid w:val="0092741B"/>
    <w:rsid w:val="0092794E"/>
    <w:rsid w:val="00931AEC"/>
    <w:rsid w:val="00933263"/>
    <w:rsid w:val="00933A19"/>
    <w:rsid w:val="00933ABB"/>
    <w:rsid w:val="0093483E"/>
    <w:rsid w:val="00934FB6"/>
    <w:rsid w:val="00935F34"/>
    <w:rsid w:val="009363CD"/>
    <w:rsid w:val="00937252"/>
    <w:rsid w:val="00937F85"/>
    <w:rsid w:val="00940BF7"/>
    <w:rsid w:val="009413F4"/>
    <w:rsid w:val="009424C6"/>
    <w:rsid w:val="00942C7C"/>
    <w:rsid w:val="00943C44"/>
    <w:rsid w:val="00943E8E"/>
    <w:rsid w:val="0094452B"/>
    <w:rsid w:val="009453CE"/>
    <w:rsid w:val="009455B9"/>
    <w:rsid w:val="00946606"/>
    <w:rsid w:val="009474DC"/>
    <w:rsid w:val="0094786E"/>
    <w:rsid w:val="00947C68"/>
    <w:rsid w:val="00950020"/>
    <w:rsid w:val="009506A9"/>
    <w:rsid w:val="0095126A"/>
    <w:rsid w:val="009518E2"/>
    <w:rsid w:val="00953A10"/>
    <w:rsid w:val="00953A2B"/>
    <w:rsid w:val="00953CE3"/>
    <w:rsid w:val="0095420F"/>
    <w:rsid w:val="00954871"/>
    <w:rsid w:val="0095499C"/>
    <w:rsid w:val="00954CE3"/>
    <w:rsid w:val="00955172"/>
    <w:rsid w:val="00955255"/>
    <w:rsid w:val="00955D78"/>
    <w:rsid w:val="0095601F"/>
    <w:rsid w:val="00956811"/>
    <w:rsid w:val="0096008D"/>
    <w:rsid w:val="00960222"/>
    <w:rsid w:val="00960483"/>
    <w:rsid w:val="0096077A"/>
    <w:rsid w:val="00960833"/>
    <w:rsid w:val="009654E6"/>
    <w:rsid w:val="009670A8"/>
    <w:rsid w:val="00972192"/>
    <w:rsid w:val="00973DA2"/>
    <w:rsid w:val="00974CEF"/>
    <w:rsid w:val="009750B0"/>
    <w:rsid w:val="00975158"/>
    <w:rsid w:val="009755D0"/>
    <w:rsid w:val="009759C3"/>
    <w:rsid w:val="00976BEA"/>
    <w:rsid w:val="00977AD5"/>
    <w:rsid w:val="00977B3C"/>
    <w:rsid w:val="00977D78"/>
    <w:rsid w:val="0098034D"/>
    <w:rsid w:val="00980669"/>
    <w:rsid w:val="00982BB5"/>
    <w:rsid w:val="00982C27"/>
    <w:rsid w:val="00982CAA"/>
    <w:rsid w:val="00982D5F"/>
    <w:rsid w:val="00983DC2"/>
    <w:rsid w:val="00984208"/>
    <w:rsid w:val="00984272"/>
    <w:rsid w:val="009843C7"/>
    <w:rsid w:val="0098496B"/>
    <w:rsid w:val="00984B76"/>
    <w:rsid w:val="00985B5A"/>
    <w:rsid w:val="00985C24"/>
    <w:rsid w:val="0098647A"/>
    <w:rsid w:val="00986BD5"/>
    <w:rsid w:val="00987370"/>
    <w:rsid w:val="009909BB"/>
    <w:rsid w:val="009910DD"/>
    <w:rsid w:val="009913A7"/>
    <w:rsid w:val="009917B3"/>
    <w:rsid w:val="00991822"/>
    <w:rsid w:val="00992353"/>
    <w:rsid w:val="0099540A"/>
    <w:rsid w:val="009959D9"/>
    <w:rsid w:val="00995BE8"/>
    <w:rsid w:val="00995F1D"/>
    <w:rsid w:val="009966DE"/>
    <w:rsid w:val="009A0C5D"/>
    <w:rsid w:val="009A1854"/>
    <w:rsid w:val="009A1EC1"/>
    <w:rsid w:val="009A2113"/>
    <w:rsid w:val="009A28CA"/>
    <w:rsid w:val="009A29E6"/>
    <w:rsid w:val="009A387C"/>
    <w:rsid w:val="009A3FB1"/>
    <w:rsid w:val="009A587A"/>
    <w:rsid w:val="009A5BDC"/>
    <w:rsid w:val="009A6267"/>
    <w:rsid w:val="009A7340"/>
    <w:rsid w:val="009A7897"/>
    <w:rsid w:val="009B027A"/>
    <w:rsid w:val="009B124D"/>
    <w:rsid w:val="009B1BA4"/>
    <w:rsid w:val="009B22D5"/>
    <w:rsid w:val="009B2807"/>
    <w:rsid w:val="009B40D6"/>
    <w:rsid w:val="009B539D"/>
    <w:rsid w:val="009B58B2"/>
    <w:rsid w:val="009B59E2"/>
    <w:rsid w:val="009B5B79"/>
    <w:rsid w:val="009B72BB"/>
    <w:rsid w:val="009B75DE"/>
    <w:rsid w:val="009B7944"/>
    <w:rsid w:val="009B7E46"/>
    <w:rsid w:val="009C0386"/>
    <w:rsid w:val="009C0423"/>
    <w:rsid w:val="009C09AC"/>
    <w:rsid w:val="009C118A"/>
    <w:rsid w:val="009C233C"/>
    <w:rsid w:val="009C2DE2"/>
    <w:rsid w:val="009C4C90"/>
    <w:rsid w:val="009C52C7"/>
    <w:rsid w:val="009C5748"/>
    <w:rsid w:val="009C640F"/>
    <w:rsid w:val="009C6DC8"/>
    <w:rsid w:val="009C7702"/>
    <w:rsid w:val="009D004E"/>
    <w:rsid w:val="009D01E0"/>
    <w:rsid w:val="009D0DD9"/>
    <w:rsid w:val="009D0F2E"/>
    <w:rsid w:val="009D2F3F"/>
    <w:rsid w:val="009D3306"/>
    <w:rsid w:val="009D45B8"/>
    <w:rsid w:val="009D48E3"/>
    <w:rsid w:val="009D4D01"/>
    <w:rsid w:val="009D576F"/>
    <w:rsid w:val="009D5B00"/>
    <w:rsid w:val="009D75A6"/>
    <w:rsid w:val="009E0C64"/>
    <w:rsid w:val="009E14EE"/>
    <w:rsid w:val="009E199F"/>
    <w:rsid w:val="009E2BC8"/>
    <w:rsid w:val="009E3997"/>
    <w:rsid w:val="009E3F4C"/>
    <w:rsid w:val="009E4734"/>
    <w:rsid w:val="009E49CA"/>
    <w:rsid w:val="009E4B65"/>
    <w:rsid w:val="009E4CAC"/>
    <w:rsid w:val="009E5ADD"/>
    <w:rsid w:val="009E5BAF"/>
    <w:rsid w:val="009E7B6E"/>
    <w:rsid w:val="009F13D1"/>
    <w:rsid w:val="009F1D72"/>
    <w:rsid w:val="009F2632"/>
    <w:rsid w:val="009F3302"/>
    <w:rsid w:val="009F4C26"/>
    <w:rsid w:val="009F6BF1"/>
    <w:rsid w:val="009F7746"/>
    <w:rsid w:val="00A002EF"/>
    <w:rsid w:val="00A012D5"/>
    <w:rsid w:val="00A018EC"/>
    <w:rsid w:val="00A02150"/>
    <w:rsid w:val="00A035D1"/>
    <w:rsid w:val="00A03638"/>
    <w:rsid w:val="00A04445"/>
    <w:rsid w:val="00A047B3"/>
    <w:rsid w:val="00A058D8"/>
    <w:rsid w:val="00A06392"/>
    <w:rsid w:val="00A07225"/>
    <w:rsid w:val="00A0761D"/>
    <w:rsid w:val="00A109F0"/>
    <w:rsid w:val="00A10A19"/>
    <w:rsid w:val="00A10ACF"/>
    <w:rsid w:val="00A1145D"/>
    <w:rsid w:val="00A1180E"/>
    <w:rsid w:val="00A1198F"/>
    <w:rsid w:val="00A11A36"/>
    <w:rsid w:val="00A15B9B"/>
    <w:rsid w:val="00A161DA"/>
    <w:rsid w:val="00A172AC"/>
    <w:rsid w:val="00A20180"/>
    <w:rsid w:val="00A203E4"/>
    <w:rsid w:val="00A21132"/>
    <w:rsid w:val="00A2119A"/>
    <w:rsid w:val="00A227C1"/>
    <w:rsid w:val="00A2329C"/>
    <w:rsid w:val="00A24637"/>
    <w:rsid w:val="00A24A1A"/>
    <w:rsid w:val="00A24E4D"/>
    <w:rsid w:val="00A25369"/>
    <w:rsid w:val="00A25EFA"/>
    <w:rsid w:val="00A31ACF"/>
    <w:rsid w:val="00A31CB6"/>
    <w:rsid w:val="00A32F0F"/>
    <w:rsid w:val="00A343F9"/>
    <w:rsid w:val="00A349B6"/>
    <w:rsid w:val="00A35821"/>
    <w:rsid w:val="00A4055F"/>
    <w:rsid w:val="00A408ED"/>
    <w:rsid w:val="00A40C3D"/>
    <w:rsid w:val="00A40DC7"/>
    <w:rsid w:val="00A434A4"/>
    <w:rsid w:val="00A43E57"/>
    <w:rsid w:val="00A44AAE"/>
    <w:rsid w:val="00A44B76"/>
    <w:rsid w:val="00A451A4"/>
    <w:rsid w:val="00A456C0"/>
    <w:rsid w:val="00A45969"/>
    <w:rsid w:val="00A45DA0"/>
    <w:rsid w:val="00A4616A"/>
    <w:rsid w:val="00A4753C"/>
    <w:rsid w:val="00A477CD"/>
    <w:rsid w:val="00A47A32"/>
    <w:rsid w:val="00A500AC"/>
    <w:rsid w:val="00A505F6"/>
    <w:rsid w:val="00A51258"/>
    <w:rsid w:val="00A51BF2"/>
    <w:rsid w:val="00A5295E"/>
    <w:rsid w:val="00A53388"/>
    <w:rsid w:val="00A534AE"/>
    <w:rsid w:val="00A55773"/>
    <w:rsid w:val="00A55E79"/>
    <w:rsid w:val="00A57F87"/>
    <w:rsid w:val="00A604BA"/>
    <w:rsid w:val="00A609BB"/>
    <w:rsid w:val="00A61130"/>
    <w:rsid w:val="00A62421"/>
    <w:rsid w:val="00A64620"/>
    <w:rsid w:val="00A6470E"/>
    <w:rsid w:val="00A66A1E"/>
    <w:rsid w:val="00A67AE6"/>
    <w:rsid w:val="00A7004D"/>
    <w:rsid w:val="00A70167"/>
    <w:rsid w:val="00A70FEE"/>
    <w:rsid w:val="00A73396"/>
    <w:rsid w:val="00A73728"/>
    <w:rsid w:val="00A73DEF"/>
    <w:rsid w:val="00A74028"/>
    <w:rsid w:val="00A74041"/>
    <w:rsid w:val="00A74962"/>
    <w:rsid w:val="00A74991"/>
    <w:rsid w:val="00A75619"/>
    <w:rsid w:val="00A762BC"/>
    <w:rsid w:val="00A76507"/>
    <w:rsid w:val="00A76A11"/>
    <w:rsid w:val="00A77117"/>
    <w:rsid w:val="00A77ED0"/>
    <w:rsid w:val="00A801A0"/>
    <w:rsid w:val="00A802E9"/>
    <w:rsid w:val="00A80F2F"/>
    <w:rsid w:val="00A81280"/>
    <w:rsid w:val="00A81FE0"/>
    <w:rsid w:val="00A82995"/>
    <w:rsid w:val="00A82C12"/>
    <w:rsid w:val="00A83B5E"/>
    <w:rsid w:val="00A84CCD"/>
    <w:rsid w:val="00A85214"/>
    <w:rsid w:val="00A85E39"/>
    <w:rsid w:val="00A86939"/>
    <w:rsid w:val="00A900BF"/>
    <w:rsid w:val="00A90173"/>
    <w:rsid w:val="00A90293"/>
    <w:rsid w:val="00A90621"/>
    <w:rsid w:val="00A9237A"/>
    <w:rsid w:val="00A9275A"/>
    <w:rsid w:val="00A92F2E"/>
    <w:rsid w:val="00A94A62"/>
    <w:rsid w:val="00A94B7A"/>
    <w:rsid w:val="00A94D19"/>
    <w:rsid w:val="00AA01E6"/>
    <w:rsid w:val="00AA03A8"/>
    <w:rsid w:val="00AA26F0"/>
    <w:rsid w:val="00AA2F89"/>
    <w:rsid w:val="00AA3675"/>
    <w:rsid w:val="00AA44C4"/>
    <w:rsid w:val="00AA5BA0"/>
    <w:rsid w:val="00AA6A57"/>
    <w:rsid w:val="00AA7CC3"/>
    <w:rsid w:val="00AB1BD5"/>
    <w:rsid w:val="00AB2D0E"/>
    <w:rsid w:val="00AB3F91"/>
    <w:rsid w:val="00AB4CEC"/>
    <w:rsid w:val="00AB6C20"/>
    <w:rsid w:val="00AB76D1"/>
    <w:rsid w:val="00AC1755"/>
    <w:rsid w:val="00AC2652"/>
    <w:rsid w:val="00AC2E3B"/>
    <w:rsid w:val="00AC4C26"/>
    <w:rsid w:val="00AC4DE5"/>
    <w:rsid w:val="00AC5DDA"/>
    <w:rsid w:val="00AC62E5"/>
    <w:rsid w:val="00AC6784"/>
    <w:rsid w:val="00AC754E"/>
    <w:rsid w:val="00AC7CD6"/>
    <w:rsid w:val="00AD314D"/>
    <w:rsid w:val="00AD45D3"/>
    <w:rsid w:val="00AD726A"/>
    <w:rsid w:val="00AD72AC"/>
    <w:rsid w:val="00AE028E"/>
    <w:rsid w:val="00AE0575"/>
    <w:rsid w:val="00AE0A7F"/>
    <w:rsid w:val="00AE0CA2"/>
    <w:rsid w:val="00AE341C"/>
    <w:rsid w:val="00AE343E"/>
    <w:rsid w:val="00AE3894"/>
    <w:rsid w:val="00AE4E29"/>
    <w:rsid w:val="00AE5048"/>
    <w:rsid w:val="00AE54C7"/>
    <w:rsid w:val="00AF29DE"/>
    <w:rsid w:val="00AF3823"/>
    <w:rsid w:val="00AF451B"/>
    <w:rsid w:val="00AF5ACC"/>
    <w:rsid w:val="00AF5CF0"/>
    <w:rsid w:val="00AF5EC6"/>
    <w:rsid w:val="00AF672E"/>
    <w:rsid w:val="00AF682E"/>
    <w:rsid w:val="00AF6DAB"/>
    <w:rsid w:val="00AF6E02"/>
    <w:rsid w:val="00AF7410"/>
    <w:rsid w:val="00AF7FAB"/>
    <w:rsid w:val="00B00292"/>
    <w:rsid w:val="00B009BC"/>
    <w:rsid w:val="00B00B29"/>
    <w:rsid w:val="00B0124D"/>
    <w:rsid w:val="00B02605"/>
    <w:rsid w:val="00B029C8"/>
    <w:rsid w:val="00B03AF9"/>
    <w:rsid w:val="00B04264"/>
    <w:rsid w:val="00B0470A"/>
    <w:rsid w:val="00B04907"/>
    <w:rsid w:val="00B04E30"/>
    <w:rsid w:val="00B056DD"/>
    <w:rsid w:val="00B109F9"/>
    <w:rsid w:val="00B10AE7"/>
    <w:rsid w:val="00B10DDB"/>
    <w:rsid w:val="00B11607"/>
    <w:rsid w:val="00B11AC0"/>
    <w:rsid w:val="00B12EFE"/>
    <w:rsid w:val="00B1370D"/>
    <w:rsid w:val="00B15258"/>
    <w:rsid w:val="00B15502"/>
    <w:rsid w:val="00B156E1"/>
    <w:rsid w:val="00B16739"/>
    <w:rsid w:val="00B16F1B"/>
    <w:rsid w:val="00B174CE"/>
    <w:rsid w:val="00B17EF6"/>
    <w:rsid w:val="00B20984"/>
    <w:rsid w:val="00B2111A"/>
    <w:rsid w:val="00B21991"/>
    <w:rsid w:val="00B21A12"/>
    <w:rsid w:val="00B22157"/>
    <w:rsid w:val="00B22589"/>
    <w:rsid w:val="00B2281A"/>
    <w:rsid w:val="00B23C54"/>
    <w:rsid w:val="00B23F0D"/>
    <w:rsid w:val="00B2471B"/>
    <w:rsid w:val="00B24E7A"/>
    <w:rsid w:val="00B25339"/>
    <w:rsid w:val="00B253BC"/>
    <w:rsid w:val="00B25403"/>
    <w:rsid w:val="00B25FB0"/>
    <w:rsid w:val="00B26340"/>
    <w:rsid w:val="00B314F3"/>
    <w:rsid w:val="00B31EBE"/>
    <w:rsid w:val="00B32318"/>
    <w:rsid w:val="00B3265A"/>
    <w:rsid w:val="00B32B8C"/>
    <w:rsid w:val="00B34584"/>
    <w:rsid w:val="00B351E4"/>
    <w:rsid w:val="00B3610F"/>
    <w:rsid w:val="00B36B02"/>
    <w:rsid w:val="00B37682"/>
    <w:rsid w:val="00B406EB"/>
    <w:rsid w:val="00B429E1"/>
    <w:rsid w:val="00B4334B"/>
    <w:rsid w:val="00B4488C"/>
    <w:rsid w:val="00B44906"/>
    <w:rsid w:val="00B467FA"/>
    <w:rsid w:val="00B468F7"/>
    <w:rsid w:val="00B471AA"/>
    <w:rsid w:val="00B473B8"/>
    <w:rsid w:val="00B4748A"/>
    <w:rsid w:val="00B50ED7"/>
    <w:rsid w:val="00B5119C"/>
    <w:rsid w:val="00B51246"/>
    <w:rsid w:val="00B5139A"/>
    <w:rsid w:val="00B51A09"/>
    <w:rsid w:val="00B555F0"/>
    <w:rsid w:val="00B556DB"/>
    <w:rsid w:val="00B56890"/>
    <w:rsid w:val="00B57089"/>
    <w:rsid w:val="00B57F33"/>
    <w:rsid w:val="00B6043B"/>
    <w:rsid w:val="00B604E9"/>
    <w:rsid w:val="00B6107B"/>
    <w:rsid w:val="00B63F73"/>
    <w:rsid w:val="00B63FA2"/>
    <w:rsid w:val="00B644BC"/>
    <w:rsid w:val="00B65521"/>
    <w:rsid w:val="00B66C0E"/>
    <w:rsid w:val="00B66CA5"/>
    <w:rsid w:val="00B7026B"/>
    <w:rsid w:val="00B70408"/>
    <w:rsid w:val="00B70536"/>
    <w:rsid w:val="00B71807"/>
    <w:rsid w:val="00B7219E"/>
    <w:rsid w:val="00B736B3"/>
    <w:rsid w:val="00B751CE"/>
    <w:rsid w:val="00B758C6"/>
    <w:rsid w:val="00B75AD3"/>
    <w:rsid w:val="00B7683D"/>
    <w:rsid w:val="00B776AA"/>
    <w:rsid w:val="00B8189C"/>
    <w:rsid w:val="00B81EA2"/>
    <w:rsid w:val="00B820D3"/>
    <w:rsid w:val="00B8242A"/>
    <w:rsid w:val="00B82A10"/>
    <w:rsid w:val="00B8345C"/>
    <w:rsid w:val="00B84974"/>
    <w:rsid w:val="00B850F8"/>
    <w:rsid w:val="00B85771"/>
    <w:rsid w:val="00B85B95"/>
    <w:rsid w:val="00B860DA"/>
    <w:rsid w:val="00B86267"/>
    <w:rsid w:val="00B86C6C"/>
    <w:rsid w:val="00B86D83"/>
    <w:rsid w:val="00B87148"/>
    <w:rsid w:val="00B87312"/>
    <w:rsid w:val="00B8783F"/>
    <w:rsid w:val="00B87B4A"/>
    <w:rsid w:val="00B87FB8"/>
    <w:rsid w:val="00B9013B"/>
    <w:rsid w:val="00B90CFA"/>
    <w:rsid w:val="00B9261D"/>
    <w:rsid w:val="00B93EA9"/>
    <w:rsid w:val="00B94548"/>
    <w:rsid w:val="00B94FF5"/>
    <w:rsid w:val="00B953AF"/>
    <w:rsid w:val="00B9707F"/>
    <w:rsid w:val="00B97F42"/>
    <w:rsid w:val="00BA1AFE"/>
    <w:rsid w:val="00BA21E7"/>
    <w:rsid w:val="00BA2CF6"/>
    <w:rsid w:val="00BA3499"/>
    <w:rsid w:val="00BA3502"/>
    <w:rsid w:val="00BA4848"/>
    <w:rsid w:val="00BA4D9C"/>
    <w:rsid w:val="00BA562B"/>
    <w:rsid w:val="00BA62DF"/>
    <w:rsid w:val="00BA6530"/>
    <w:rsid w:val="00BA7AFD"/>
    <w:rsid w:val="00BB17CF"/>
    <w:rsid w:val="00BB2767"/>
    <w:rsid w:val="00BB2F0B"/>
    <w:rsid w:val="00BB431B"/>
    <w:rsid w:val="00BB44B7"/>
    <w:rsid w:val="00BB4A09"/>
    <w:rsid w:val="00BB6BD7"/>
    <w:rsid w:val="00BB7E8F"/>
    <w:rsid w:val="00BC0464"/>
    <w:rsid w:val="00BC1189"/>
    <w:rsid w:val="00BC1DF3"/>
    <w:rsid w:val="00BC2B80"/>
    <w:rsid w:val="00BC2ECE"/>
    <w:rsid w:val="00BC4ABB"/>
    <w:rsid w:val="00BC5273"/>
    <w:rsid w:val="00BC688B"/>
    <w:rsid w:val="00BC6C0F"/>
    <w:rsid w:val="00BD008C"/>
    <w:rsid w:val="00BD0316"/>
    <w:rsid w:val="00BD0EA8"/>
    <w:rsid w:val="00BD124A"/>
    <w:rsid w:val="00BD15F2"/>
    <w:rsid w:val="00BD160E"/>
    <w:rsid w:val="00BD19EE"/>
    <w:rsid w:val="00BD1DF1"/>
    <w:rsid w:val="00BD2904"/>
    <w:rsid w:val="00BD352B"/>
    <w:rsid w:val="00BD36AE"/>
    <w:rsid w:val="00BD391F"/>
    <w:rsid w:val="00BD3BA6"/>
    <w:rsid w:val="00BD54A7"/>
    <w:rsid w:val="00BD5589"/>
    <w:rsid w:val="00BD60C1"/>
    <w:rsid w:val="00BD7FAF"/>
    <w:rsid w:val="00BE02D5"/>
    <w:rsid w:val="00BE0984"/>
    <w:rsid w:val="00BE10B5"/>
    <w:rsid w:val="00BE13B8"/>
    <w:rsid w:val="00BE168D"/>
    <w:rsid w:val="00BE2A66"/>
    <w:rsid w:val="00BE2DDB"/>
    <w:rsid w:val="00BF0A32"/>
    <w:rsid w:val="00BF0D68"/>
    <w:rsid w:val="00BF1752"/>
    <w:rsid w:val="00BF1F50"/>
    <w:rsid w:val="00BF2380"/>
    <w:rsid w:val="00BF2582"/>
    <w:rsid w:val="00BF3D37"/>
    <w:rsid w:val="00BF42F8"/>
    <w:rsid w:val="00BF5CDF"/>
    <w:rsid w:val="00BF5DC8"/>
    <w:rsid w:val="00BF7C9A"/>
    <w:rsid w:val="00BF7DB5"/>
    <w:rsid w:val="00C00D58"/>
    <w:rsid w:val="00C01D23"/>
    <w:rsid w:val="00C039F0"/>
    <w:rsid w:val="00C048FC"/>
    <w:rsid w:val="00C0492A"/>
    <w:rsid w:val="00C04F4D"/>
    <w:rsid w:val="00C05CE0"/>
    <w:rsid w:val="00C05EB1"/>
    <w:rsid w:val="00C07070"/>
    <w:rsid w:val="00C11380"/>
    <w:rsid w:val="00C12D97"/>
    <w:rsid w:val="00C12E6C"/>
    <w:rsid w:val="00C132B1"/>
    <w:rsid w:val="00C13341"/>
    <w:rsid w:val="00C13943"/>
    <w:rsid w:val="00C13B82"/>
    <w:rsid w:val="00C1427C"/>
    <w:rsid w:val="00C157EB"/>
    <w:rsid w:val="00C15FF2"/>
    <w:rsid w:val="00C17988"/>
    <w:rsid w:val="00C17F00"/>
    <w:rsid w:val="00C17F20"/>
    <w:rsid w:val="00C20406"/>
    <w:rsid w:val="00C21761"/>
    <w:rsid w:val="00C219C2"/>
    <w:rsid w:val="00C23FFE"/>
    <w:rsid w:val="00C25581"/>
    <w:rsid w:val="00C26BDD"/>
    <w:rsid w:val="00C27226"/>
    <w:rsid w:val="00C2722E"/>
    <w:rsid w:val="00C2782C"/>
    <w:rsid w:val="00C27E38"/>
    <w:rsid w:val="00C311B9"/>
    <w:rsid w:val="00C31836"/>
    <w:rsid w:val="00C32B25"/>
    <w:rsid w:val="00C334CD"/>
    <w:rsid w:val="00C33AC7"/>
    <w:rsid w:val="00C350BA"/>
    <w:rsid w:val="00C3599B"/>
    <w:rsid w:val="00C35C57"/>
    <w:rsid w:val="00C36624"/>
    <w:rsid w:val="00C37151"/>
    <w:rsid w:val="00C37589"/>
    <w:rsid w:val="00C40AAB"/>
    <w:rsid w:val="00C40E89"/>
    <w:rsid w:val="00C42BE9"/>
    <w:rsid w:val="00C4362D"/>
    <w:rsid w:val="00C43AAA"/>
    <w:rsid w:val="00C43D60"/>
    <w:rsid w:val="00C445A5"/>
    <w:rsid w:val="00C44885"/>
    <w:rsid w:val="00C45B07"/>
    <w:rsid w:val="00C4730F"/>
    <w:rsid w:val="00C47B17"/>
    <w:rsid w:val="00C47F81"/>
    <w:rsid w:val="00C50372"/>
    <w:rsid w:val="00C505AC"/>
    <w:rsid w:val="00C50810"/>
    <w:rsid w:val="00C521F0"/>
    <w:rsid w:val="00C5260A"/>
    <w:rsid w:val="00C53C52"/>
    <w:rsid w:val="00C55368"/>
    <w:rsid w:val="00C562AD"/>
    <w:rsid w:val="00C5659A"/>
    <w:rsid w:val="00C565D9"/>
    <w:rsid w:val="00C571E6"/>
    <w:rsid w:val="00C57786"/>
    <w:rsid w:val="00C57B67"/>
    <w:rsid w:val="00C60A30"/>
    <w:rsid w:val="00C60CDC"/>
    <w:rsid w:val="00C61F3B"/>
    <w:rsid w:val="00C62788"/>
    <w:rsid w:val="00C62DFA"/>
    <w:rsid w:val="00C638AD"/>
    <w:rsid w:val="00C67117"/>
    <w:rsid w:val="00C67E78"/>
    <w:rsid w:val="00C67E82"/>
    <w:rsid w:val="00C7151C"/>
    <w:rsid w:val="00C7155F"/>
    <w:rsid w:val="00C7157A"/>
    <w:rsid w:val="00C7183A"/>
    <w:rsid w:val="00C71A0F"/>
    <w:rsid w:val="00C71D60"/>
    <w:rsid w:val="00C72949"/>
    <w:rsid w:val="00C72AB9"/>
    <w:rsid w:val="00C72BEA"/>
    <w:rsid w:val="00C74AF1"/>
    <w:rsid w:val="00C752B2"/>
    <w:rsid w:val="00C76B6A"/>
    <w:rsid w:val="00C84B13"/>
    <w:rsid w:val="00C861C8"/>
    <w:rsid w:val="00C874BA"/>
    <w:rsid w:val="00C91187"/>
    <w:rsid w:val="00C9133B"/>
    <w:rsid w:val="00C916AB"/>
    <w:rsid w:val="00C92D32"/>
    <w:rsid w:val="00C96543"/>
    <w:rsid w:val="00C965BE"/>
    <w:rsid w:val="00C96884"/>
    <w:rsid w:val="00C97619"/>
    <w:rsid w:val="00CA0005"/>
    <w:rsid w:val="00CA0F9A"/>
    <w:rsid w:val="00CA12A2"/>
    <w:rsid w:val="00CA1ACD"/>
    <w:rsid w:val="00CA1C10"/>
    <w:rsid w:val="00CA3110"/>
    <w:rsid w:val="00CA3436"/>
    <w:rsid w:val="00CA3768"/>
    <w:rsid w:val="00CA42EE"/>
    <w:rsid w:val="00CA4E65"/>
    <w:rsid w:val="00CA5AAA"/>
    <w:rsid w:val="00CA7A68"/>
    <w:rsid w:val="00CB0652"/>
    <w:rsid w:val="00CB1683"/>
    <w:rsid w:val="00CB1CA9"/>
    <w:rsid w:val="00CB2084"/>
    <w:rsid w:val="00CB228B"/>
    <w:rsid w:val="00CB29F0"/>
    <w:rsid w:val="00CB2B34"/>
    <w:rsid w:val="00CB494F"/>
    <w:rsid w:val="00CB5132"/>
    <w:rsid w:val="00CB543D"/>
    <w:rsid w:val="00CB5ECB"/>
    <w:rsid w:val="00CB7A2A"/>
    <w:rsid w:val="00CB7E5F"/>
    <w:rsid w:val="00CC0839"/>
    <w:rsid w:val="00CC0A8A"/>
    <w:rsid w:val="00CC170A"/>
    <w:rsid w:val="00CC1D78"/>
    <w:rsid w:val="00CC36A7"/>
    <w:rsid w:val="00CC3753"/>
    <w:rsid w:val="00CC389F"/>
    <w:rsid w:val="00CC5705"/>
    <w:rsid w:val="00CC5B8B"/>
    <w:rsid w:val="00CC61BD"/>
    <w:rsid w:val="00CC64A9"/>
    <w:rsid w:val="00CC79BA"/>
    <w:rsid w:val="00CC7A45"/>
    <w:rsid w:val="00CD1158"/>
    <w:rsid w:val="00CD2693"/>
    <w:rsid w:val="00CD3A9D"/>
    <w:rsid w:val="00CD3CB3"/>
    <w:rsid w:val="00CD3FF1"/>
    <w:rsid w:val="00CD45C4"/>
    <w:rsid w:val="00CD5068"/>
    <w:rsid w:val="00CD50EB"/>
    <w:rsid w:val="00CD5B79"/>
    <w:rsid w:val="00CD5C35"/>
    <w:rsid w:val="00CD63BB"/>
    <w:rsid w:val="00CD6E9C"/>
    <w:rsid w:val="00CD79DF"/>
    <w:rsid w:val="00CD7FF8"/>
    <w:rsid w:val="00CE04D0"/>
    <w:rsid w:val="00CE181E"/>
    <w:rsid w:val="00CE189D"/>
    <w:rsid w:val="00CE2EA5"/>
    <w:rsid w:val="00CE358E"/>
    <w:rsid w:val="00CE3C41"/>
    <w:rsid w:val="00CE6443"/>
    <w:rsid w:val="00CE6968"/>
    <w:rsid w:val="00CE6F4E"/>
    <w:rsid w:val="00CF1C68"/>
    <w:rsid w:val="00CF2D2C"/>
    <w:rsid w:val="00CF4D03"/>
    <w:rsid w:val="00CF57C2"/>
    <w:rsid w:val="00CF5AB6"/>
    <w:rsid w:val="00CF5F32"/>
    <w:rsid w:val="00CF6399"/>
    <w:rsid w:val="00CF6E86"/>
    <w:rsid w:val="00D006F2"/>
    <w:rsid w:val="00D0080F"/>
    <w:rsid w:val="00D0108F"/>
    <w:rsid w:val="00D01BB7"/>
    <w:rsid w:val="00D01DAA"/>
    <w:rsid w:val="00D028A5"/>
    <w:rsid w:val="00D02F9F"/>
    <w:rsid w:val="00D040EA"/>
    <w:rsid w:val="00D04AA4"/>
    <w:rsid w:val="00D04C7A"/>
    <w:rsid w:val="00D056A1"/>
    <w:rsid w:val="00D05B01"/>
    <w:rsid w:val="00D05EE3"/>
    <w:rsid w:val="00D064F0"/>
    <w:rsid w:val="00D077BD"/>
    <w:rsid w:val="00D10299"/>
    <w:rsid w:val="00D119E2"/>
    <w:rsid w:val="00D129BF"/>
    <w:rsid w:val="00D12E0E"/>
    <w:rsid w:val="00D1327E"/>
    <w:rsid w:val="00D138E7"/>
    <w:rsid w:val="00D13C0F"/>
    <w:rsid w:val="00D141FA"/>
    <w:rsid w:val="00D147BE"/>
    <w:rsid w:val="00D1519D"/>
    <w:rsid w:val="00D162CA"/>
    <w:rsid w:val="00D16EAD"/>
    <w:rsid w:val="00D20411"/>
    <w:rsid w:val="00D20C83"/>
    <w:rsid w:val="00D2283F"/>
    <w:rsid w:val="00D22FCE"/>
    <w:rsid w:val="00D23893"/>
    <w:rsid w:val="00D24788"/>
    <w:rsid w:val="00D25BB1"/>
    <w:rsid w:val="00D262B6"/>
    <w:rsid w:val="00D26714"/>
    <w:rsid w:val="00D27489"/>
    <w:rsid w:val="00D275B8"/>
    <w:rsid w:val="00D27E20"/>
    <w:rsid w:val="00D31064"/>
    <w:rsid w:val="00D3230C"/>
    <w:rsid w:val="00D324D7"/>
    <w:rsid w:val="00D33FEF"/>
    <w:rsid w:val="00D345DA"/>
    <w:rsid w:val="00D36040"/>
    <w:rsid w:val="00D3674F"/>
    <w:rsid w:val="00D377EC"/>
    <w:rsid w:val="00D40AA2"/>
    <w:rsid w:val="00D40C1D"/>
    <w:rsid w:val="00D43AFA"/>
    <w:rsid w:val="00D460CC"/>
    <w:rsid w:val="00D461A0"/>
    <w:rsid w:val="00D4737D"/>
    <w:rsid w:val="00D5036E"/>
    <w:rsid w:val="00D504C7"/>
    <w:rsid w:val="00D5052B"/>
    <w:rsid w:val="00D50CF6"/>
    <w:rsid w:val="00D516CF"/>
    <w:rsid w:val="00D51F3A"/>
    <w:rsid w:val="00D528B4"/>
    <w:rsid w:val="00D53262"/>
    <w:rsid w:val="00D535BB"/>
    <w:rsid w:val="00D54D08"/>
    <w:rsid w:val="00D55C34"/>
    <w:rsid w:val="00D57111"/>
    <w:rsid w:val="00D574C1"/>
    <w:rsid w:val="00D6075B"/>
    <w:rsid w:val="00D613F9"/>
    <w:rsid w:val="00D61EAA"/>
    <w:rsid w:val="00D6275E"/>
    <w:rsid w:val="00D63D6C"/>
    <w:rsid w:val="00D64211"/>
    <w:rsid w:val="00D64B9E"/>
    <w:rsid w:val="00D65250"/>
    <w:rsid w:val="00D66AC2"/>
    <w:rsid w:val="00D7016B"/>
    <w:rsid w:val="00D70B15"/>
    <w:rsid w:val="00D70E9A"/>
    <w:rsid w:val="00D7146E"/>
    <w:rsid w:val="00D71615"/>
    <w:rsid w:val="00D7241D"/>
    <w:rsid w:val="00D729C3"/>
    <w:rsid w:val="00D730F7"/>
    <w:rsid w:val="00D737E7"/>
    <w:rsid w:val="00D7424D"/>
    <w:rsid w:val="00D75369"/>
    <w:rsid w:val="00D75E5A"/>
    <w:rsid w:val="00D76A84"/>
    <w:rsid w:val="00D76C19"/>
    <w:rsid w:val="00D80E6D"/>
    <w:rsid w:val="00D8109B"/>
    <w:rsid w:val="00D81503"/>
    <w:rsid w:val="00D825B6"/>
    <w:rsid w:val="00D838C7"/>
    <w:rsid w:val="00D83DB9"/>
    <w:rsid w:val="00D8407E"/>
    <w:rsid w:val="00D8419E"/>
    <w:rsid w:val="00D846ED"/>
    <w:rsid w:val="00D846EF"/>
    <w:rsid w:val="00D85241"/>
    <w:rsid w:val="00D859B9"/>
    <w:rsid w:val="00D85DAC"/>
    <w:rsid w:val="00D874B0"/>
    <w:rsid w:val="00D87C3A"/>
    <w:rsid w:val="00D87DC2"/>
    <w:rsid w:val="00D900A8"/>
    <w:rsid w:val="00D90590"/>
    <w:rsid w:val="00D91171"/>
    <w:rsid w:val="00D91ECF"/>
    <w:rsid w:val="00D92AB5"/>
    <w:rsid w:val="00D92B4F"/>
    <w:rsid w:val="00D947CE"/>
    <w:rsid w:val="00D94A3D"/>
    <w:rsid w:val="00D95AD4"/>
    <w:rsid w:val="00D96C29"/>
    <w:rsid w:val="00D97246"/>
    <w:rsid w:val="00D97BE4"/>
    <w:rsid w:val="00D97D0C"/>
    <w:rsid w:val="00D97F21"/>
    <w:rsid w:val="00DA08AD"/>
    <w:rsid w:val="00DA1428"/>
    <w:rsid w:val="00DA17EB"/>
    <w:rsid w:val="00DA19EE"/>
    <w:rsid w:val="00DA2B72"/>
    <w:rsid w:val="00DA2BE9"/>
    <w:rsid w:val="00DA359E"/>
    <w:rsid w:val="00DA3918"/>
    <w:rsid w:val="00DA54CD"/>
    <w:rsid w:val="00DA5513"/>
    <w:rsid w:val="00DA7A1A"/>
    <w:rsid w:val="00DA7AD0"/>
    <w:rsid w:val="00DA7C31"/>
    <w:rsid w:val="00DB0860"/>
    <w:rsid w:val="00DB092F"/>
    <w:rsid w:val="00DB2410"/>
    <w:rsid w:val="00DB3365"/>
    <w:rsid w:val="00DB3526"/>
    <w:rsid w:val="00DB36D2"/>
    <w:rsid w:val="00DB3D2C"/>
    <w:rsid w:val="00DB4B1C"/>
    <w:rsid w:val="00DB5455"/>
    <w:rsid w:val="00DB61E1"/>
    <w:rsid w:val="00DB67D0"/>
    <w:rsid w:val="00DB68B9"/>
    <w:rsid w:val="00DB68FA"/>
    <w:rsid w:val="00DB6AB1"/>
    <w:rsid w:val="00DC020C"/>
    <w:rsid w:val="00DC1256"/>
    <w:rsid w:val="00DC22C5"/>
    <w:rsid w:val="00DC4883"/>
    <w:rsid w:val="00DC55B4"/>
    <w:rsid w:val="00DC5DEF"/>
    <w:rsid w:val="00DC6292"/>
    <w:rsid w:val="00DD05A9"/>
    <w:rsid w:val="00DD2F70"/>
    <w:rsid w:val="00DD3099"/>
    <w:rsid w:val="00DD4E8F"/>
    <w:rsid w:val="00DD520A"/>
    <w:rsid w:val="00DD6C6E"/>
    <w:rsid w:val="00DD7981"/>
    <w:rsid w:val="00DE1715"/>
    <w:rsid w:val="00DE1729"/>
    <w:rsid w:val="00DE1F1D"/>
    <w:rsid w:val="00DE2399"/>
    <w:rsid w:val="00DE3995"/>
    <w:rsid w:val="00DE4009"/>
    <w:rsid w:val="00DE552C"/>
    <w:rsid w:val="00DE60DA"/>
    <w:rsid w:val="00DE6106"/>
    <w:rsid w:val="00DE6923"/>
    <w:rsid w:val="00DE7750"/>
    <w:rsid w:val="00DE77E5"/>
    <w:rsid w:val="00DE7986"/>
    <w:rsid w:val="00DE7A14"/>
    <w:rsid w:val="00DF0BC7"/>
    <w:rsid w:val="00DF14EE"/>
    <w:rsid w:val="00DF2256"/>
    <w:rsid w:val="00DF34A6"/>
    <w:rsid w:val="00DF3EE8"/>
    <w:rsid w:val="00DF4E50"/>
    <w:rsid w:val="00DF7D6D"/>
    <w:rsid w:val="00E00A12"/>
    <w:rsid w:val="00E01646"/>
    <w:rsid w:val="00E031B2"/>
    <w:rsid w:val="00E031D4"/>
    <w:rsid w:val="00E035D9"/>
    <w:rsid w:val="00E03673"/>
    <w:rsid w:val="00E03DDF"/>
    <w:rsid w:val="00E0571C"/>
    <w:rsid w:val="00E066C8"/>
    <w:rsid w:val="00E10258"/>
    <w:rsid w:val="00E123E3"/>
    <w:rsid w:val="00E1247E"/>
    <w:rsid w:val="00E12EDA"/>
    <w:rsid w:val="00E13634"/>
    <w:rsid w:val="00E15229"/>
    <w:rsid w:val="00E15F42"/>
    <w:rsid w:val="00E17711"/>
    <w:rsid w:val="00E17FE2"/>
    <w:rsid w:val="00E2063A"/>
    <w:rsid w:val="00E21EF7"/>
    <w:rsid w:val="00E2289D"/>
    <w:rsid w:val="00E23686"/>
    <w:rsid w:val="00E2390F"/>
    <w:rsid w:val="00E23AC5"/>
    <w:rsid w:val="00E24422"/>
    <w:rsid w:val="00E266E9"/>
    <w:rsid w:val="00E2771A"/>
    <w:rsid w:val="00E30092"/>
    <w:rsid w:val="00E30A4B"/>
    <w:rsid w:val="00E30B77"/>
    <w:rsid w:val="00E3212E"/>
    <w:rsid w:val="00E32423"/>
    <w:rsid w:val="00E33065"/>
    <w:rsid w:val="00E33B24"/>
    <w:rsid w:val="00E33DA3"/>
    <w:rsid w:val="00E341CA"/>
    <w:rsid w:val="00E342A9"/>
    <w:rsid w:val="00E3439F"/>
    <w:rsid w:val="00E347C6"/>
    <w:rsid w:val="00E37205"/>
    <w:rsid w:val="00E40593"/>
    <w:rsid w:val="00E40ACE"/>
    <w:rsid w:val="00E43B49"/>
    <w:rsid w:val="00E44E21"/>
    <w:rsid w:val="00E45729"/>
    <w:rsid w:val="00E47907"/>
    <w:rsid w:val="00E47BC6"/>
    <w:rsid w:val="00E47DD4"/>
    <w:rsid w:val="00E503C6"/>
    <w:rsid w:val="00E50712"/>
    <w:rsid w:val="00E51B73"/>
    <w:rsid w:val="00E524B9"/>
    <w:rsid w:val="00E5254E"/>
    <w:rsid w:val="00E532A3"/>
    <w:rsid w:val="00E5384A"/>
    <w:rsid w:val="00E54650"/>
    <w:rsid w:val="00E546DD"/>
    <w:rsid w:val="00E54C85"/>
    <w:rsid w:val="00E54F72"/>
    <w:rsid w:val="00E558BA"/>
    <w:rsid w:val="00E55A4C"/>
    <w:rsid w:val="00E55B56"/>
    <w:rsid w:val="00E55F96"/>
    <w:rsid w:val="00E56F1A"/>
    <w:rsid w:val="00E57099"/>
    <w:rsid w:val="00E61268"/>
    <w:rsid w:val="00E61B3F"/>
    <w:rsid w:val="00E62291"/>
    <w:rsid w:val="00E64730"/>
    <w:rsid w:val="00E65206"/>
    <w:rsid w:val="00E65BBB"/>
    <w:rsid w:val="00E65EA8"/>
    <w:rsid w:val="00E65F53"/>
    <w:rsid w:val="00E66195"/>
    <w:rsid w:val="00E664CA"/>
    <w:rsid w:val="00E664D3"/>
    <w:rsid w:val="00E666E6"/>
    <w:rsid w:val="00E70E57"/>
    <w:rsid w:val="00E7113B"/>
    <w:rsid w:val="00E7127A"/>
    <w:rsid w:val="00E716CB"/>
    <w:rsid w:val="00E71E73"/>
    <w:rsid w:val="00E722BA"/>
    <w:rsid w:val="00E7278F"/>
    <w:rsid w:val="00E7523B"/>
    <w:rsid w:val="00E75CC3"/>
    <w:rsid w:val="00E761CC"/>
    <w:rsid w:val="00E767F8"/>
    <w:rsid w:val="00E80643"/>
    <w:rsid w:val="00E80852"/>
    <w:rsid w:val="00E80C28"/>
    <w:rsid w:val="00E80F8E"/>
    <w:rsid w:val="00E8117A"/>
    <w:rsid w:val="00E82FDD"/>
    <w:rsid w:val="00E833AF"/>
    <w:rsid w:val="00E839A4"/>
    <w:rsid w:val="00E84183"/>
    <w:rsid w:val="00E84595"/>
    <w:rsid w:val="00E84C81"/>
    <w:rsid w:val="00E851E5"/>
    <w:rsid w:val="00E85A3C"/>
    <w:rsid w:val="00E86556"/>
    <w:rsid w:val="00E869B5"/>
    <w:rsid w:val="00E870B9"/>
    <w:rsid w:val="00E87BE1"/>
    <w:rsid w:val="00E90249"/>
    <w:rsid w:val="00E90FC0"/>
    <w:rsid w:val="00E91BF8"/>
    <w:rsid w:val="00E92F91"/>
    <w:rsid w:val="00E93356"/>
    <w:rsid w:val="00E93BA9"/>
    <w:rsid w:val="00E94044"/>
    <w:rsid w:val="00E94160"/>
    <w:rsid w:val="00E9463C"/>
    <w:rsid w:val="00E94DB0"/>
    <w:rsid w:val="00E95193"/>
    <w:rsid w:val="00E9554F"/>
    <w:rsid w:val="00E95977"/>
    <w:rsid w:val="00E95E62"/>
    <w:rsid w:val="00E968D4"/>
    <w:rsid w:val="00E9776B"/>
    <w:rsid w:val="00EA003E"/>
    <w:rsid w:val="00EA2631"/>
    <w:rsid w:val="00EA28E6"/>
    <w:rsid w:val="00EA3868"/>
    <w:rsid w:val="00EA5D65"/>
    <w:rsid w:val="00EA693B"/>
    <w:rsid w:val="00EA6BA2"/>
    <w:rsid w:val="00EA79B2"/>
    <w:rsid w:val="00EA7CBB"/>
    <w:rsid w:val="00EB084A"/>
    <w:rsid w:val="00EB0F10"/>
    <w:rsid w:val="00EB15F7"/>
    <w:rsid w:val="00EB4FCA"/>
    <w:rsid w:val="00EB55D3"/>
    <w:rsid w:val="00EB7423"/>
    <w:rsid w:val="00EC00C1"/>
    <w:rsid w:val="00EC06D9"/>
    <w:rsid w:val="00EC0DA4"/>
    <w:rsid w:val="00EC12FD"/>
    <w:rsid w:val="00EC15B8"/>
    <w:rsid w:val="00EC1F93"/>
    <w:rsid w:val="00EC223B"/>
    <w:rsid w:val="00EC35F6"/>
    <w:rsid w:val="00EC3B3B"/>
    <w:rsid w:val="00EC4C42"/>
    <w:rsid w:val="00EC4C8F"/>
    <w:rsid w:val="00EC599D"/>
    <w:rsid w:val="00EC5B17"/>
    <w:rsid w:val="00ED0ACC"/>
    <w:rsid w:val="00ED107D"/>
    <w:rsid w:val="00ED1598"/>
    <w:rsid w:val="00ED1782"/>
    <w:rsid w:val="00ED1F94"/>
    <w:rsid w:val="00ED2BD1"/>
    <w:rsid w:val="00ED2D93"/>
    <w:rsid w:val="00ED32F2"/>
    <w:rsid w:val="00ED38AB"/>
    <w:rsid w:val="00ED3B7C"/>
    <w:rsid w:val="00ED5316"/>
    <w:rsid w:val="00ED5829"/>
    <w:rsid w:val="00ED650B"/>
    <w:rsid w:val="00ED7735"/>
    <w:rsid w:val="00EE11DA"/>
    <w:rsid w:val="00EE218E"/>
    <w:rsid w:val="00EE2876"/>
    <w:rsid w:val="00EE4315"/>
    <w:rsid w:val="00EE6610"/>
    <w:rsid w:val="00EE7101"/>
    <w:rsid w:val="00EE768C"/>
    <w:rsid w:val="00EE7DDE"/>
    <w:rsid w:val="00EF0728"/>
    <w:rsid w:val="00EF1292"/>
    <w:rsid w:val="00EF152E"/>
    <w:rsid w:val="00EF2144"/>
    <w:rsid w:val="00EF44BE"/>
    <w:rsid w:val="00EF4525"/>
    <w:rsid w:val="00EF5A49"/>
    <w:rsid w:val="00EF71EF"/>
    <w:rsid w:val="00EF7721"/>
    <w:rsid w:val="00F0036C"/>
    <w:rsid w:val="00F0048B"/>
    <w:rsid w:val="00F00C36"/>
    <w:rsid w:val="00F0298D"/>
    <w:rsid w:val="00F03168"/>
    <w:rsid w:val="00F03193"/>
    <w:rsid w:val="00F033F5"/>
    <w:rsid w:val="00F03D78"/>
    <w:rsid w:val="00F042F1"/>
    <w:rsid w:val="00F0452B"/>
    <w:rsid w:val="00F05290"/>
    <w:rsid w:val="00F054A4"/>
    <w:rsid w:val="00F063F1"/>
    <w:rsid w:val="00F0665F"/>
    <w:rsid w:val="00F1042C"/>
    <w:rsid w:val="00F112E1"/>
    <w:rsid w:val="00F11632"/>
    <w:rsid w:val="00F11787"/>
    <w:rsid w:val="00F12B4E"/>
    <w:rsid w:val="00F1309A"/>
    <w:rsid w:val="00F13DFC"/>
    <w:rsid w:val="00F153C7"/>
    <w:rsid w:val="00F15E78"/>
    <w:rsid w:val="00F16A35"/>
    <w:rsid w:val="00F20114"/>
    <w:rsid w:val="00F20C14"/>
    <w:rsid w:val="00F20CEF"/>
    <w:rsid w:val="00F20E86"/>
    <w:rsid w:val="00F21BF5"/>
    <w:rsid w:val="00F21D0F"/>
    <w:rsid w:val="00F22B52"/>
    <w:rsid w:val="00F23E7F"/>
    <w:rsid w:val="00F24B9E"/>
    <w:rsid w:val="00F260A7"/>
    <w:rsid w:val="00F26EFB"/>
    <w:rsid w:val="00F27299"/>
    <w:rsid w:val="00F3043D"/>
    <w:rsid w:val="00F308A4"/>
    <w:rsid w:val="00F313B2"/>
    <w:rsid w:val="00F31573"/>
    <w:rsid w:val="00F31FA2"/>
    <w:rsid w:val="00F32717"/>
    <w:rsid w:val="00F32FF2"/>
    <w:rsid w:val="00F33FF6"/>
    <w:rsid w:val="00F356FC"/>
    <w:rsid w:val="00F35F5C"/>
    <w:rsid w:val="00F37C3D"/>
    <w:rsid w:val="00F37C44"/>
    <w:rsid w:val="00F42F6F"/>
    <w:rsid w:val="00F4340B"/>
    <w:rsid w:val="00F43DCD"/>
    <w:rsid w:val="00F467DC"/>
    <w:rsid w:val="00F479BC"/>
    <w:rsid w:val="00F508CA"/>
    <w:rsid w:val="00F50BB9"/>
    <w:rsid w:val="00F50EE7"/>
    <w:rsid w:val="00F516AB"/>
    <w:rsid w:val="00F51DBD"/>
    <w:rsid w:val="00F53700"/>
    <w:rsid w:val="00F541FC"/>
    <w:rsid w:val="00F55753"/>
    <w:rsid w:val="00F55A59"/>
    <w:rsid w:val="00F564C7"/>
    <w:rsid w:val="00F5681D"/>
    <w:rsid w:val="00F57831"/>
    <w:rsid w:val="00F60B4F"/>
    <w:rsid w:val="00F60E23"/>
    <w:rsid w:val="00F60E6E"/>
    <w:rsid w:val="00F62D05"/>
    <w:rsid w:val="00F63F8C"/>
    <w:rsid w:val="00F64068"/>
    <w:rsid w:val="00F658E7"/>
    <w:rsid w:val="00F6633A"/>
    <w:rsid w:val="00F674AD"/>
    <w:rsid w:val="00F6763A"/>
    <w:rsid w:val="00F70915"/>
    <w:rsid w:val="00F70CA5"/>
    <w:rsid w:val="00F70E18"/>
    <w:rsid w:val="00F73053"/>
    <w:rsid w:val="00F7476D"/>
    <w:rsid w:val="00F762CA"/>
    <w:rsid w:val="00F77E0A"/>
    <w:rsid w:val="00F77F23"/>
    <w:rsid w:val="00F80C25"/>
    <w:rsid w:val="00F82148"/>
    <w:rsid w:val="00F8307C"/>
    <w:rsid w:val="00F833D2"/>
    <w:rsid w:val="00F834BC"/>
    <w:rsid w:val="00F834ED"/>
    <w:rsid w:val="00F83661"/>
    <w:rsid w:val="00F845A3"/>
    <w:rsid w:val="00F84A51"/>
    <w:rsid w:val="00F84CB4"/>
    <w:rsid w:val="00F85AB7"/>
    <w:rsid w:val="00F86637"/>
    <w:rsid w:val="00F86E19"/>
    <w:rsid w:val="00F87A7E"/>
    <w:rsid w:val="00F90198"/>
    <w:rsid w:val="00F9126E"/>
    <w:rsid w:val="00F916D1"/>
    <w:rsid w:val="00F919AD"/>
    <w:rsid w:val="00F91D87"/>
    <w:rsid w:val="00F92870"/>
    <w:rsid w:val="00F94B02"/>
    <w:rsid w:val="00F9687F"/>
    <w:rsid w:val="00F97D0D"/>
    <w:rsid w:val="00F97D7B"/>
    <w:rsid w:val="00FA0486"/>
    <w:rsid w:val="00FA0E57"/>
    <w:rsid w:val="00FA17EB"/>
    <w:rsid w:val="00FA320A"/>
    <w:rsid w:val="00FA3CEB"/>
    <w:rsid w:val="00FA3DB1"/>
    <w:rsid w:val="00FA4FD4"/>
    <w:rsid w:val="00FA55DB"/>
    <w:rsid w:val="00FB0DAE"/>
    <w:rsid w:val="00FB39C8"/>
    <w:rsid w:val="00FB68E9"/>
    <w:rsid w:val="00FC0AC4"/>
    <w:rsid w:val="00FC1D8E"/>
    <w:rsid w:val="00FC2E67"/>
    <w:rsid w:val="00FC4465"/>
    <w:rsid w:val="00FC494F"/>
    <w:rsid w:val="00FC544A"/>
    <w:rsid w:val="00FD1A69"/>
    <w:rsid w:val="00FD1F59"/>
    <w:rsid w:val="00FD2726"/>
    <w:rsid w:val="00FD2E21"/>
    <w:rsid w:val="00FD40D9"/>
    <w:rsid w:val="00FD44FE"/>
    <w:rsid w:val="00FD6F16"/>
    <w:rsid w:val="00FD756A"/>
    <w:rsid w:val="00FE0EC3"/>
    <w:rsid w:val="00FE2CAE"/>
    <w:rsid w:val="00FE3343"/>
    <w:rsid w:val="00FE33F1"/>
    <w:rsid w:val="00FE3420"/>
    <w:rsid w:val="00FE448A"/>
    <w:rsid w:val="00FE53DB"/>
    <w:rsid w:val="00FE5B80"/>
    <w:rsid w:val="00FE6E1C"/>
    <w:rsid w:val="00FF11EB"/>
    <w:rsid w:val="00FF17BB"/>
    <w:rsid w:val="00FF1813"/>
    <w:rsid w:val="00FF2256"/>
    <w:rsid w:val="00FF2547"/>
    <w:rsid w:val="00FF2829"/>
    <w:rsid w:val="00FF28DE"/>
    <w:rsid w:val="00FF2BC9"/>
    <w:rsid w:val="00FF3C52"/>
    <w:rsid w:val="00FF4F8A"/>
    <w:rsid w:val="00FF53A0"/>
    <w:rsid w:val="00FF5C5E"/>
    <w:rsid w:val="00FF6C14"/>
    <w:rsid w:val="00FF6F4B"/>
    <w:rsid w:val="00FF7D09"/>
    <w:rsid w:val="013E1A91"/>
    <w:rsid w:val="01744452"/>
    <w:rsid w:val="017716F4"/>
    <w:rsid w:val="017A14D9"/>
    <w:rsid w:val="01D7725C"/>
    <w:rsid w:val="01D77756"/>
    <w:rsid w:val="01DB6F3E"/>
    <w:rsid w:val="02330D72"/>
    <w:rsid w:val="023968A3"/>
    <w:rsid w:val="025033FE"/>
    <w:rsid w:val="028265A2"/>
    <w:rsid w:val="02A76009"/>
    <w:rsid w:val="02C76577"/>
    <w:rsid w:val="02CD3CC1"/>
    <w:rsid w:val="02D150FD"/>
    <w:rsid w:val="02D41224"/>
    <w:rsid w:val="02FF4C10"/>
    <w:rsid w:val="03003F43"/>
    <w:rsid w:val="0301100D"/>
    <w:rsid w:val="030835CC"/>
    <w:rsid w:val="03216031"/>
    <w:rsid w:val="03561F09"/>
    <w:rsid w:val="036601BF"/>
    <w:rsid w:val="039216B8"/>
    <w:rsid w:val="03B145CA"/>
    <w:rsid w:val="03BE44B1"/>
    <w:rsid w:val="03CA1FAF"/>
    <w:rsid w:val="03CC4AF9"/>
    <w:rsid w:val="03D673E3"/>
    <w:rsid w:val="03FB660C"/>
    <w:rsid w:val="041F585D"/>
    <w:rsid w:val="044C330C"/>
    <w:rsid w:val="047549BC"/>
    <w:rsid w:val="04806753"/>
    <w:rsid w:val="04912D27"/>
    <w:rsid w:val="04F10D51"/>
    <w:rsid w:val="05062463"/>
    <w:rsid w:val="057E12A3"/>
    <w:rsid w:val="059F3D1A"/>
    <w:rsid w:val="05C8014F"/>
    <w:rsid w:val="05F66884"/>
    <w:rsid w:val="06465AE4"/>
    <w:rsid w:val="06585E79"/>
    <w:rsid w:val="066C77A0"/>
    <w:rsid w:val="067B4063"/>
    <w:rsid w:val="06A92350"/>
    <w:rsid w:val="06A93440"/>
    <w:rsid w:val="06E0107D"/>
    <w:rsid w:val="07100953"/>
    <w:rsid w:val="07283BBC"/>
    <w:rsid w:val="073A689E"/>
    <w:rsid w:val="0767441E"/>
    <w:rsid w:val="077706A0"/>
    <w:rsid w:val="07840E49"/>
    <w:rsid w:val="07844A8B"/>
    <w:rsid w:val="0789674E"/>
    <w:rsid w:val="07944DAE"/>
    <w:rsid w:val="07B45450"/>
    <w:rsid w:val="07B62F76"/>
    <w:rsid w:val="07BB67DE"/>
    <w:rsid w:val="07E35D35"/>
    <w:rsid w:val="08031F33"/>
    <w:rsid w:val="084676A7"/>
    <w:rsid w:val="085E6217"/>
    <w:rsid w:val="08824CDD"/>
    <w:rsid w:val="08852948"/>
    <w:rsid w:val="0885375D"/>
    <w:rsid w:val="089A08E7"/>
    <w:rsid w:val="08AF5C22"/>
    <w:rsid w:val="08C2618B"/>
    <w:rsid w:val="09066481"/>
    <w:rsid w:val="096802A0"/>
    <w:rsid w:val="09A02495"/>
    <w:rsid w:val="09BC4039"/>
    <w:rsid w:val="09D75426"/>
    <w:rsid w:val="09F70C3A"/>
    <w:rsid w:val="0A650C83"/>
    <w:rsid w:val="0A6758AB"/>
    <w:rsid w:val="0A6F3AC8"/>
    <w:rsid w:val="0ADD2B47"/>
    <w:rsid w:val="0AE03B0E"/>
    <w:rsid w:val="0AE30AB8"/>
    <w:rsid w:val="0AEF236F"/>
    <w:rsid w:val="0B1547D1"/>
    <w:rsid w:val="0B332B30"/>
    <w:rsid w:val="0B725CB3"/>
    <w:rsid w:val="0B80127A"/>
    <w:rsid w:val="0B8B1247"/>
    <w:rsid w:val="0BAA3E40"/>
    <w:rsid w:val="0BD3335F"/>
    <w:rsid w:val="0BF82B2B"/>
    <w:rsid w:val="0C063DA0"/>
    <w:rsid w:val="0C3A46E4"/>
    <w:rsid w:val="0C734816"/>
    <w:rsid w:val="0C9320C3"/>
    <w:rsid w:val="0CAC4948"/>
    <w:rsid w:val="0CB01097"/>
    <w:rsid w:val="0CC04897"/>
    <w:rsid w:val="0CD520F0"/>
    <w:rsid w:val="0CEC7AB2"/>
    <w:rsid w:val="0D0F5858"/>
    <w:rsid w:val="0D5613EC"/>
    <w:rsid w:val="0D5A2050"/>
    <w:rsid w:val="0D6136C2"/>
    <w:rsid w:val="0D8F333E"/>
    <w:rsid w:val="0DC146D0"/>
    <w:rsid w:val="0E1F1149"/>
    <w:rsid w:val="0E247538"/>
    <w:rsid w:val="0E2D3854"/>
    <w:rsid w:val="0E416264"/>
    <w:rsid w:val="0E9D4E90"/>
    <w:rsid w:val="0EAF071F"/>
    <w:rsid w:val="0EBA67C8"/>
    <w:rsid w:val="0EEF0419"/>
    <w:rsid w:val="0F0937B1"/>
    <w:rsid w:val="0F191488"/>
    <w:rsid w:val="0F2C6214"/>
    <w:rsid w:val="0F476BAA"/>
    <w:rsid w:val="0F5054F7"/>
    <w:rsid w:val="0F6239E3"/>
    <w:rsid w:val="0F7560C5"/>
    <w:rsid w:val="0FA36436"/>
    <w:rsid w:val="0FA7589A"/>
    <w:rsid w:val="0FA75CED"/>
    <w:rsid w:val="0FBF7638"/>
    <w:rsid w:val="1002237D"/>
    <w:rsid w:val="10046B7B"/>
    <w:rsid w:val="102A63FC"/>
    <w:rsid w:val="1032785A"/>
    <w:rsid w:val="103B4960"/>
    <w:rsid w:val="103D5802"/>
    <w:rsid w:val="104D55A5"/>
    <w:rsid w:val="105E2DCF"/>
    <w:rsid w:val="106C2E87"/>
    <w:rsid w:val="10CC380A"/>
    <w:rsid w:val="10DD4E33"/>
    <w:rsid w:val="10E90704"/>
    <w:rsid w:val="11235435"/>
    <w:rsid w:val="11363E73"/>
    <w:rsid w:val="115A302A"/>
    <w:rsid w:val="115A78B9"/>
    <w:rsid w:val="11734152"/>
    <w:rsid w:val="117369C6"/>
    <w:rsid w:val="11A976A8"/>
    <w:rsid w:val="11BC1869"/>
    <w:rsid w:val="120572AA"/>
    <w:rsid w:val="127F3835"/>
    <w:rsid w:val="12960BE1"/>
    <w:rsid w:val="12D82A7F"/>
    <w:rsid w:val="12F35CBE"/>
    <w:rsid w:val="12F70852"/>
    <w:rsid w:val="13557CF8"/>
    <w:rsid w:val="13816A4E"/>
    <w:rsid w:val="13925BDC"/>
    <w:rsid w:val="13E15DC0"/>
    <w:rsid w:val="13E470BD"/>
    <w:rsid w:val="14027543"/>
    <w:rsid w:val="141033E4"/>
    <w:rsid w:val="142A5FDC"/>
    <w:rsid w:val="145834F3"/>
    <w:rsid w:val="147D1E66"/>
    <w:rsid w:val="149641DD"/>
    <w:rsid w:val="14C721CE"/>
    <w:rsid w:val="14E77BEC"/>
    <w:rsid w:val="14F90946"/>
    <w:rsid w:val="151678B7"/>
    <w:rsid w:val="15C42D41"/>
    <w:rsid w:val="16A668AC"/>
    <w:rsid w:val="16DA4BC8"/>
    <w:rsid w:val="171B3855"/>
    <w:rsid w:val="17566BCD"/>
    <w:rsid w:val="17621497"/>
    <w:rsid w:val="176A78D9"/>
    <w:rsid w:val="178A4C7D"/>
    <w:rsid w:val="178B5D50"/>
    <w:rsid w:val="17A91A4B"/>
    <w:rsid w:val="17EA02BE"/>
    <w:rsid w:val="17FD1038"/>
    <w:rsid w:val="18065C6C"/>
    <w:rsid w:val="180F222F"/>
    <w:rsid w:val="183A3A61"/>
    <w:rsid w:val="184619A9"/>
    <w:rsid w:val="188712AB"/>
    <w:rsid w:val="18C91F7F"/>
    <w:rsid w:val="18CD3BBE"/>
    <w:rsid w:val="191A276A"/>
    <w:rsid w:val="191C4C03"/>
    <w:rsid w:val="196179B9"/>
    <w:rsid w:val="196D7FAB"/>
    <w:rsid w:val="19722A75"/>
    <w:rsid w:val="197C68BD"/>
    <w:rsid w:val="199C457B"/>
    <w:rsid w:val="19BD691C"/>
    <w:rsid w:val="1A034C6B"/>
    <w:rsid w:val="1A065282"/>
    <w:rsid w:val="1A1848CA"/>
    <w:rsid w:val="1A2F0966"/>
    <w:rsid w:val="1A78230D"/>
    <w:rsid w:val="1A9B2E4A"/>
    <w:rsid w:val="1A9C3B77"/>
    <w:rsid w:val="1ACE4623"/>
    <w:rsid w:val="1B261D69"/>
    <w:rsid w:val="1B520DB0"/>
    <w:rsid w:val="1B8825E9"/>
    <w:rsid w:val="1B8E527A"/>
    <w:rsid w:val="1B940E1F"/>
    <w:rsid w:val="1BA334FB"/>
    <w:rsid w:val="1BE10A8A"/>
    <w:rsid w:val="1BE54015"/>
    <w:rsid w:val="1C2269D4"/>
    <w:rsid w:val="1C475483"/>
    <w:rsid w:val="1C5F77F7"/>
    <w:rsid w:val="1C713F93"/>
    <w:rsid w:val="1C8F393E"/>
    <w:rsid w:val="1CE26164"/>
    <w:rsid w:val="1D165A2D"/>
    <w:rsid w:val="1D414367"/>
    <w:rsid w:val="1D4420FD"/>
    <w:rsid w:val="1D972D03"/>
    <w:rsid w:val="1D9751A0"/>
    <w:rsid w:val="1D9C4EF4"/>
    <w:rsid w:val="1DA66F34"/>
    <w:rsid w:val="1DB61906"/>
    <w:rsid w:val="1DB7139E"/>
    <w:rsid w:val="1DBE7C4D"/>
    <w:rsid w:val="1DE7675C"/>
    <w:rsid w:val="1DF15646"/>
    <w:rsid w:val="1DFB07D0"/>
    <w:rsid w:val="1E1D7112"/>
    <w:rsid w:val="1E535DA0"/>
    <w:rsid w:val="1E6F05A6"/>
    <w:rsid w:val="1E771516"/>
    <w:rsid w:val="1E993EF6"/>
    <w:rsid w:val="1EBE483A"/>
    <w:rsid w:val="1EC6474E"/>
    <w:rsid w:val="1EDD4E34"/>
    <w:rsid w:val="1F0629CB"/>
    <w:rsid w:val="1F22412F"/>
    <w:rsid w:val="1F26030B"/>
    <w:rsid w:val="1F36366C"/>
    <w:rsid w:val="1F4C2EB2"/>
    <w:rsid w:val="1F92657B"/>
    <w:rsid w:val="1FBC1843"/>
    <w:rsid w:val="1FE23C1B"/>
    <w:rsid w:val="20330D9A"/>
    <w:rsid w:val="20477A8D"/>
    <w:rsid w:val="20634019"/>
    <w:rsid w:val="2079293B"/>
    <w:rsid w:val="20A0736A"/>
    <w:rsid w:val="20AE2CED"/>
    <w:rsid w:val="20BC1406"/>
    <w:rsid w:val="20CC3062"/>
    <w:rsid w:val="20D364EF"/>
    <w:rsid w:val="21032CFF"/>
    <w:rsid w:val="214B42D7"/>
    <w:rsid w:val="216D5AE0"/>
    <w:rsid w:val="21796EAA"/>
    <w:rsid w:val="217E26F0"/>
    <w:rsid w:val="218B7932"/>
    <w:rsid w:val="21A84570"/>
    <w:rsid w:val="21C463C3"/>
    <w:rsid w:val="21C4677D"/>
    <w:rsid w:val="21FC7B05"/>
    <w:rsid w:val="22315588"/>
    <w:rsid w:val="225C2514"/>
    <w:rsid w:val="22631C71"/>
    <w:rsid w:val="2284054C"/>
    <w:rsid w:val="22CF00D7"/>
    <w:rsid w:val="22E66A16"/>
    <w:rsid w:val="231460DF"/>
    <w:rsid w:val="23240BAA"/>
    <w:rsid w:val="23CF6990"/>
    <w:rsid w:val="23DF51AB"/>
    <w:rsid w:val="23F92711"/>
    <w:rsid w:val="24384B1E"/>
    <w:rsid w:val="249B7324"/>
    <w:rsid w:val="24AE5C72"/>
    <w:rsid w:val="24DD5B8E"/>
    <w:rsid w:val="24EA02AB"/>
    <w:rsid w:val="24F93EC4"/>
    <w:rsid w:val="25157CC3"/>
    <w:rsid w:val="258B59AA"/>
    <w:rsid w:val="25F211C5"/>
    <w:rsid w:val="25F80F5A"/>
    <w:rsid w:val="26093064"/>
    <w:rsid w:val="26141EF0"/>
    <w:rsid w:val="26494E9F"/>
    <w:rsid w:val="265406E6"/>
    <w:rsid w:val="266B71CA"/>
    <w:rsid w:val="26730D51"/>
    <w:rsid w:val="26A61E1D"/>
    <w:rsid w:val="26D66A8B"/>
    <w:rsid w:val="270A586B"/>
    <w:rsid w:val="270D4B12"/>
    <w:rsid w:val="273075E9"/>
    <w:rsid w:val="27595274"/>
    <w:rsid w:val="27735192"/>
    <w:rsid w:val="279668C5"/>
    <w:rsid w:val="27DF1A02"/>
    <w:rsid w:val="284B72B3"/>
    <w:rsid w:val="28530929"/>
    <w:rsid w:val="28A40F5A"/>
    <w:rsid w:val="28E413A9"/>
    <w:rsid w:val="293B7327"/>
    <w:rsid w:val="294A461D"/>
    <w:rsid w:val="297A3BDE"/>
    <w:rsid w:val="297F22C9"/>
    <w:rsid w:val="2A633A91"/>
    <w:rsid w:val="2A6E2796"/>
    <w:rsid w:val="2A6F5228"/>
    <w:rsid w:val="2AAB5DE7"/>
    <w:rsid w:val="2B310ADE"/>
    <w:rsid w:val="2B434183"/>
    <w:rsid w:val="2B585F6F"/>
    <w:rsid w:val="2B740262"/>
    <w:rsid w:val="2B8A2EBE"/>
    <w:rsid w:val="2B8B7CB0"/>
    <w:rsid w:val="2BA442E0"/>
    <w:rsid w:val="2BB44F08"/>
    <w:rsid w:val="2C1C51EE"/>
    <w:rsid w:val="2C3F2ED9"/>
    <w:rsid w:val="2C6D3825"/>
    <w:rsid w:val="2C7A1F15"/>
    <w:rsid w:val="2C9C00DD"/>
    <w:rsid w:val="2C9E6165"/>
    <w:rsid w:val="2CC34823"/>
    <w:rsid w:val="2CC4441B"/>
    <w:rsid w:val="2CD5539D"/>
    <w:rsid w:val="2CFA4581"/>
    <w:rsid w:val="2D496D6C"/>
    <w:rsid w:val="2D71156A"/>
    <w:rsid w:val="2D807458"/>
    <w:rsid w:val="2DA07FC5"/>
    <w:rsid w:val="2DC0604D"/>
    <w:rsid w:val="2DFD2857"/>
    <w:rsid w:val="2E1C1D98"/>
    <w:rsid w:val="2E220AB6"/>
    <w:rsid w:val="2E2E2E1B"/>
    <w:rsid w:val="2E4715EC"/>
    <w:rsid w:val="2E735C57"/>
    <w:rsid w:val="2E772BB0"/>
    <w:rsid w:val="2E9071FD"/>
    <w:rsid w:val="2EBD5129"/>
    <w:rsid w:val="2ED973C6"/>
    <w:rsid w:val="2F6F6E1B"/>
    <w:rsid w:val="2F741EB5"/>
    <w:rsid w:val="2FC140F6"/>
    <w:rsid w:val="2FDF0D09"/>
    <w:rsid w:val="3034687E"/>
    <w:rsid w:val="306C74DB"/>
    <w:rsid w:val="30A6701D"/>
    <w:rsid w:val="31322664"/>
    <w:rsid w:val="31722FE0"/>
    <w:rsid w:val="31F44517"/>
    <w:rsid w:val="322C1F03"/>
    <w:rsid w:val="323F3BB2"/>
    <w:rsid w:val="32431881"/>
    <w:rsid w:val="325B1BA4"/>
    <w:rsid w:val="32794A1C"/>
    <w:rsid w:val="32C02906"/>
    <w:rsid w:val="32D54349"/>
    <w:rsid w:val="32FF13C6"/>
    <w:rsid w:val="332B4CEF"/>
    <w:rsid w:val="335F1E64"/>
    <w:rsid w:val="3366590B"/>
    <w:rsid w:val="33D76E16"/>
    <w:rsid w:val="33DC1920"/>
    <w:rsid w:val="33E92385"/>
    <w:rsid w:val="342B6B35"/>
    <w:rsid w:val="34556DF8"/>
    <w:rsid w:val="34BB2DE3"/>
    <w:rsid w:val="34BD2D0D"/>
    <w:rsid w:val="34F97947"/>
    <w:rsid w:val="35271A88"/>
    <w:rsid w:val="353026EC"/>
    <w:rsid w:val="35470759"/>
    <w:rsid w:val="35505F08"/>
    <w:rsid w:val="35535660"/>
    <w:rsid w:val="35A22D91"/>
    <w:rsid w:val="35A93AB0"/>
    <w:rsid w:val="35CA5CBB"/>
    <w:rsid w:val="35D15757"/>
    <w:rsid w:val="36154A5C"/>
    <w:rsid w:val="3641735B"/>
    <w:rsid w:val="364315C9"/>
    <w:rsid w:val="367D1A8A"/>
    <w:rsid w:val="36984C0C"/>
    <w:rsid w:val="36B82D51"/>
    <w:rsid w:val="36E36908"/>
    <w:rsid w:val="37351A4B"/>
    <w:rsid w:val="3752327D"/>
    <w:rsid w:val="377F6C02"/>
    <w:rsid w:val="381D5C73"/>
    <w:rsid w:val="38491CD3"/>
    <w:rsid w:val="386F0A67"/>
    <w:rsid w:val="38882E57"/>
    <w:rsid w:val="388A34DF"/>
    <w:rsid w:val="38A92586"/>
    <w:rsid w:val="38DA5C4F"/>
    <w:rsid w:val="38EB3BFB"/>
    <w:rsid w:val="39473D32"/>
    <w:rsid w:val="3974410A"/>
    <w:rsid w:val="39785A2E"/>
    <w:rsid w:val="397B6D55"/>
    <w:rsid w:val="398937F5"/>
    <w:rsid w:val="39930ABA"/>
    <w:rsid w:val="39A14F85"/>
    <w:rsid w:val="39EA19C1"/>
    <w:rsid w:val="3A323902"/>
    <w:rsid w:val="3A371445"/>
    <w:rsid w:val="3AC77189"/>
    <w:rsid w:val="3B1B7AF4"/>
    <w:rsid w:val="3B5A363D"/>
    <w:rsid w:val="3B602C1D"/>
    <w:rsid w:val="3BF761EC"/>
    <w:rsid w:val="3C0055D5"/>
    <w:rsid w:val="3C0D4642"/>
    <w:rsid w:val="3C112A0C"/>
    <w:rsid w:val="3C85086F"/>
    <w:rsid w:val="3C8A2C4C"/>
    <w:rsid w:val="3CC82D3F"/>
    <w:rsid w:val="3CCB2319"/>
    <w:rsid w:val="3D241A3D"/>
    <w:rsid w:val="3D456A74"/>
    <w:rsid w:val="3D474095"/>
    <w:rsid w:val="3D5B3BA3"/>
    <w:rsid w:val="3D626685"/>
    <w:rsid w:val="3D676141"/>
    <w:rsid w:val="3DCB7481"/>
    <w:rsid w:val="3DD15DCE"/>
    <w:rsid w:val="3E15268D"/>
    <w:rsid w:val="3E377C66"/>
    <w:rsid w:val="3E533253"/>
    <w:rsid w:val="3ED71449"/>
    <w:rsid w:val="3EF20F51"/>
    <w:rsid w:val="3F5908C8"/>
    <w:rsid w:val="3F6B2313"/>
    <w:rsid w:val="3F9435DE"/>
    <w:rsid w:val="3F9B0E28"/>
    <w:rsid w:val="3FEB6924"/>
    <w:rsid w:val="40057FA9"/>
    <w:rsid w:val="408D594F"/>
    <w:rsid w:val="412F42AE"/>
    <w:rsid w:val="41A403BF"/>
    <w:rsid w:val="41B44926"/>
    <w:rsid w:val="41CA2B9F"/>
    <w:rsid w:val="41F41349"/>
    <w:rsid w:val="421B33FA"/>
    <w:rsid w:val="421C7C01"/>
    <w:rsid w:val="42254279"/>
    <w:rsid w:val="42716C9F"/>
    <w:rsid w:val="4297091B"/>
    <w:rsid w:val="42CF1434"/>
    <w:rsid w:val="42FA74B4"/>
    <w:rsid w:val="43560452"/>
    <w:rsid w:val="436E436E"/>
    <w:rsid w:val="437454B8"/>
    <w:rsid w:val="43C4718C"/>
    <w:rsid w:val="43DB4C22"/>
    <w:rsid w:val="43EF11CE"/>
    <w:rsid w:val="43F27A32"/>
    <w:rsid w:val="44796EC2"/>
    <w:rsid w:val="448B4CB8"/>
    <w:rsid w:val="44F20D8A"/>
    <w:rsid w:val="44FC16C2"/>
    <w:rsid w:val="45140D01"/>
    <w:rsid w:val="45192D66"/>
    <w:rsid w:val="45230F44"/>
    <w:rsid w:val="45242531"/>
    <w:rsid w:val="45283FCD"/>
    <w:rsid w:val="4594599D"/>
    <w:rsid w:val="459E681C"/>
    <w:rsid w:val="45BF6C2D"/>
    <w:rsid w:val="45E45B8C"/>
    <w:rsid w:val="46090C82"/>
    <w:rsid w:val="460A487E"/>
    <w:rsid w:val="463158E2"/>
    <w:rsid w:val="46414AF7"/>
    <w:rsid w:val="46463FF3"/>
    <w:rsid w:val="46780ADA"/>
    <w:rsid w:val="46B92953"/>
    <w:rsid w:val="46CB1DA7"/>
    <w:rsid w:val="46F54B62"/>
    <w:rsid w:val="471F580B"/>
    <w:rsid w:val="47494FB0"/>
    <w:rsid w:val="47684EF0"/>
    <w:rsid w:val="476B3C00"/>
    <w:rsid w:val="47D91D8D"/>
    <w:rsid w:val="47DF02EA"/>
    <w:rsid w:val="480F4FB9"/>
    <w:rsid w:val="4832396D"/>
    <w:rsid w:val="4839249D"/>
    <w:rsid w:val="48420BDC"/>
    <w:rsid w:val="487A33DC"/>
    <w:rsid w:val="48AD7823"/>
    <w:rsid w:val="48BF0BC4"/>
    <w:rsid w:val="48BF4A4F"/>
    <w:rsid w:val="493518F0"/>
    <w:rsid w:val="49EA64D4"/>
    <w:rsid w:val="49ED618C"/>
    <w:rsid w:val="49FC29AC"/>
    <w:rsid w:val="49FD4853"/>
    <w:rsid w:val="4A0A4941"/>
    <w:rsid w:val="4A7F6B81"/>
    <w:rsid w:val="4ADA2AD9"/>
    <w:rsid w:val="4B0143E1"/>
    <w:rsid w:val="4B16619D"/>
    <w:rsid w:val="4B3612A5"/>
    <w:rsid w:val="4B3F3D7D"/>
    <w:rsid w:val="4B566009"/>
    <w:rsid w:val="4B9C1904"/>
    <w:rsid w:val="4BAA5B68"/>
    <w:rsid w:val="4BBE00C5"/>
    <w:rsid w:val="4BC64EA2"/>
    <w:rsid w:val="4C1A39E4"/>
    <w:rsid w:val="4C2F00AF"/>
    <w:rsid w:val="4C457C34"/>
    <w:rsid w:val="4C66547F"/>
    <w:rsid w:val="4C673E0C"/>
    <w:rsid w:val="4CB84667"/>
    <w:rsid w:val="4CBA3A11"/>
    <w:rsid w:val="4CD3324F"/>
    <w:rsid w:val="4CDB2104"/>
    <w:rsid w:val="4D07114B"/>
    <w:rsid w:val="4D1625D7"/>
    <w:rsid w:val="4DDA72DE"/>
    <w:rsid w:val="4DEA70E8"/>
    <w:rsid w:val="4DF146DD"/>
    <w:rsid w:val="4E2536D7"/>
    <w:rsid w:val="4ED476A0"/>
    <w:rsid w:val="4EF730A0"/>
    <w:rsid w:val="4F0E70D6"/>
    <w:rsid w:val="4F136945"/>
    <w:rsid w:val="4F1E3BEB"/>
    <w:rsid w:val="4F700672"/>
    <w:rsid w:val="4F8D1DDB"/>
    <w:rsid w:val="50126ED7"/>
    <w:rsid w:val="5043249A"/>
    <w:rsid w:val="50544319"/>
    <w:rsid w:val="507A2611"/>
    <w:rsid w:val="50AE7AA1"/>
    <w:rsid w:val="50C6487D"/>
    <w:rsid w:val="5123601C"/>
    <w:rsid w:val="512574F3"/>
    <w:rsid w:val="5133250E"/>
    <w:rsid w:val="51391017"/>
    <w:rsid w:val="51456BA8"/>
    <w:rsid w:val="51497F84"/>
    <w:rsid w:val="516E62A7"/>
    <w:rsid w:val="516F13BA"/>
    <w:rsid w:val="517563B4"/>
    <w:rsid w:val="51A65007"/>
    <w:rsid w:val="51D07C79"/>
    <w:rsid w:val="51D35EC9"/>
    <w:rsid w:val="52392F01"/>
    <w:rsid w:val="52822FE3"/>
    <w:rsid w:val="52B64BB0"/>
    <w:rsid w:val="52BC222F"/>
    <w:rsid w:val="52CA0C50"/>
    <w:rsid w:val="52E32859"/>
    <w:rsid w:val="5339296C"/>
    <w:rsid w:val="535920E8"/>
    <w:rsid w:val="53603399"/>
    <w:rsid w:val="536123B6"/>
    <w:rsid w:val="5367440F"/>
    <w:rsid w:val="5372025D"/>
    <w:rsid w:val="5378626D"/>
    <w:rsid w:val="53916831"/>
    <w:rsid w:val="539E404A"/>
    <w:rsid w:val="53C964C7"/>
    <w:rsid w:val="543D5629"/>
    <w:rsid w:val="54563E63"/>
    <w:rsid w:val="54660E4D"/>
    <w:rsid w:val="549C21E7"/>
    <w:rsid w:val="54E76694"/>
    <w:rsid w:val="55006F39"/>
    <w:rsid w:val="55117558"/>
    <w:rsid w:val="55222306"/>
    <w:rsid w:val="558477DD"/>
    <w:rsid w:val="55AC5A25"/>
    <w:rsid w:val="55C451AB"/>
    <w:rsid w:val="55D02A22"/>
    <w:rsid w:val="564C59CC"/>
    <w:rsid w:val="5661367A"/>
    <w:rsid w:val="567A298E"/>
    <w:rsid w:val="568E507F"/>
    <w:rsid w:val="56917640"/>
    <w:rsid w:val="5693751B"/>
    <w:rsid w:val="570F122C"/>
    <w:rsid w:val="57212E09"/>
    <w:rsid w:val="57777B7B"/>
    <w:rsid w:val="578F06BB"/>
    <w:rsid w:val="57A06E0E"/>
    <w:rsid w:val="57A150CD"/>
    <w:rsid w:val="57EC7962"/>
    <w:rsid w:val="57F52AEB"/>
    <w:rsid w:val="580503C9"/>
    <w:rsid w:val="580C3AB9"/>
    <w:rsid w:val="581A0E49"/>
    <w:rsid w:val="58C20BB3"/>
    <w:rsid w:val="590C6E73"/>
    <w:rsid w:val="59181E06"/>
    <w:rsid w:val="592F1D82"/>
    <w:rsid w:val="59873E4B"/>
    <w:rsid w:val="59B66C38"/>
    <w:rsid w:val="5A201A9E"/>
    <w:rsid w:val="5A425BE3"/>
    <w:rsid w:val="5A6776CD"/>
    <w:rsid w:val="5A884265"/>
    <w:rsid w:val="5A9F7590"/>
    <w:rsid w:val="5AB45FA0"/>
    <w:rsid w:val="5AC36B81"/>
    <w:rsid w:val="5AFC2B07"/>
    <w:rsid w:val="5AFF5FCD"/>
    <w:rsid w:val="5B9B5880"/>
    <w:rsid w:val="5B9E0ECC"/>
    <w:rsid w:val="5BE0678D"/>
    <w:rsid w:val="5C2B76EA"/>
    <w:rsid w:val="5C2F7D76"/>
    <w:rsid w:val="5C4557EC"/>
    <w:rsid w:val="5C527136"/>
    <w:rsid w:val="5C8207EE"/>
    <w:rsid w:val="5C9B3876"/>
    <w:rsid w:val="5CA27F19"/>
    <w:rsid w:val="5CA50208"/>
    <w:rsid w:val="5CC07647"/>
    <w:rsid w:val="5CCC3817"/>
    <w:rsid w:val="5D3612A4"/>
    <w:rsid w:val="5D562AEE"/>
    <w:rsid w:val="5DEC498D"/>
    <w:rsid w:val="5E86731E"/>
    <w:rsid w:val="5E881790"/>
    <w:rsid w:val="5E8C3DB8"/>
    <w:rsid w:val="5EBF11C3"/>
    <w:rsid w:val="5EC35F5B"/>
    <w:rsid w:val="5ECD6940"/>
    <w:rsid w:val="5ECF24C1"/>
    <w:rsid w:val="5EDC3E8A"/>
    <w:rsid w:val="5F1C0A86"/>
    <w:rsid w:val="5F225B08"/>
    <w:rsid w:val="5F3A7547"/>
    <w:rsid w:val="5F6D66D4"/>
    <w:rsid w:val="5F7F691E"/>
    <w:rsid w:val="5FA016B7"/>
    <w:rsid w:val="5FAE55E6"/>
    <w:rsid w:val="5FB07420"/>
    <w:rsid w:val="600514CA"/>
    <w:rsid w:val="60317250"/>
    <w:rsid w:val="60597AB8"/>
    <w:rsid w:val="605E1725"/>
    <w:rsid w:val="607026CF"/>
    <w:rsid w:val="60965ED5"/>
    <w:rsid w:val="60CB6FF6"/>
    <w:rsid w:val="60E137E0"/>
    <w:rsid w:val="60F35816"/>
    <w:rsid w:val="610A53B4"/>
    <w:rsid w:val="615A3AE7"/>
    <w:rsid w:val="61682ABC"/>
    <w:rsid w:val="616A4B60"/>
    <w:rsid w:val="61764D8F"/>
    <w:rsid w:val="618C673E"/>
    <w:rsid w:val="61903065"/>
    <w:rsid w:val="61955087"/>
    <w:rsid w:val="61DA16FE"/>
    <w:rsid w:val="61EB0BE3"/>
    <w:rsid w:val="623318AB"/>
    <w:rsid w:val="6271541F"/>
    <w:rsid w:val="628E46D9"/>
    <w:rsid w:val="62C456BC"/>
    <w:rsid w:val="62C54F90"/>
    <w:rsid w:val="62FC286E"/>
    <w:rsid w:val="630230AF"/>
    <w:rsid w:val="6336025A"/>
    <w:rsid w:val="63610531"/>
    <w:rsid w:val="637F27F8"/>
    <w:rsid w:val="638369E2"/>
    <w:rsid w:val="63A80498"/>
    <w:rsid w:val="63C754C8"/>
    <w:rsid w:val="63D80CF3"/>
    <w:rsid w:val="641D51C2"/>
    <w:rsid w:val="643F0D73"/>
    <w:rsid w:val="647B6D57"/>
    <w:rsid w:val="648B1224"/>
    <w:rsid w:val="64D313C9"/>
    <w:rsid w:val="64F73558"/>
    <w:rsid w:val="65071EE0"/>
    <w:rsid w:val="654D4BC2"/>
    <w:rsid w:val="657E01DC"/>
    <w:rsid w:val="65FA2417"/>
    <w:rsid w:val="65FC6E0D"/>
    <w:rsid w:val="661F3DF0"/>
    <w:rsid w:val="66246C4D"/>
    <w:rsid w:val="662E6A8A"/>
    <w:rsid w:val="66323ADF"/>
    <w:rsid w:val="66613222"/>
    <w:rsid w:val="66723681"/>
    <w:rsid w:val="66E40F2D"/>
    <w:rsid w:val="66E43F31"/>
    <w:rsid w:val="673724D9"/>
    <w:rsid w:val="679923C9"/>
    <w:rsid w:val="67C808A2"/>
    <w:rsid w:val="67CE51E5"/>
    <w:rsid w:val="67DA120A"/>
    <w:rsid w:val="67DD2D7C"/>
    <w:rsid w:val="67EC7FC8"/>
    <w:rsid w:val="683C425A"/>
    <w:rsid w:val="68707745"/>
    <w:rsid w:val="68766035"/>
    <w:rsid w:val="68E36B91"/>
    <w:rsid w:val="69352407"/>
    <w:rsid w:val="69812FAE"/>
    <w:rsid w:val="69933ADC"/>
    <w:rsid w:val="69AF0748"/>
    <w:rsid w:val="69D34437"/>
    <w:rsid w:val="69ED7543"/>
    <w:rsid w:val="6A092274"/>
    <w:rsid w:val="6A206B82"/>
    <w:rsid w:val="6A4D243B"/>
    <w:rsid w:val="6B0F5943"/>
    <w:rsid w:val="6B2036AC"/>
    <w:rsid w:val="6B841E74"/>
    <w:rsid w:val="6BCC3AF8"/>
    <w:rsid w:val="6C5D623A"/>
    <w:rsid w:val="6C5F6456"/>
    <w:rsid w:val="6CAA1122"/>
    <w:rsid w:val="6CD10152"/>
    <w:rsid w:val="6CFA4DBB"/>
    <w:rsid w:val="6D091BBD"/>
    <w:rsid w:val="6D1E1E6D"/>
    <w:rsid w:val="6D333A0C"/>
    <w:rsid w:val="6D5E2D67"/>
    <w:rsid w:val="6D8F3983"/>
    <w:rsid w:val="6DB81EF4"/>
    <w:rsid w:val="6DF90F1A"/>
    <w:rsid w:val="6E121E06"/>
    <w:rsid w:val="6E4E0530"/>
    <w:rsid w:val="6E502566"/>
    <w:rsid w:val="6E612F1D"/>
    <w:rsid w:val="6E7855AD"/>
    <w:rsid w:val="6E8E1863"/>
    <w:rsid w:val="6ECF7E2D"/>
    <w:rsid w:val="6F1659DC"/>
    <w:rsid w:val="6F843BD5"/>
    <w:rsid w:val="6FAB4091"/>
    <w:rsid w:val="6FE25F7F"/>
    <w:rsid w:val="6FED1FB3"/>
    <w:rsid w:val="70180DF5"/>
    <w:rsid w:val="7048022E"/>
    <w:rsid w:val="70A91DA1"/>
    <w:rsid w:val="70D32842"/>
    <w:rsid w:val="71164676"/>
    <w:rsid w:val="714E7FB6"/>
    <w:rsid w:val="716B31A7"/>
    <w:rsid w:val="71D8462F"/>
    <w:rsid w:val="71E76CD1"/>
    <w:rsid w:val="71E92465"/>
    <w:rsid w:val="72161365"/>
    <w:rsid w:val="721C0443"/>
    <w:rsid w:val="722327A1"/>
    <w:rsid w:val="725A5829"/>
    <w:rsid w:val="72646574"/>
    <w:rsid w:val="729B3E79"/>
    <w:rsid w:val="72AA5244"/>
    <w:rsid w:val="72CB5587"/>
    <w:rsid w:val="72CD7951"/>
    <w:rsid w:val="72D0654B"/>
    <w:rsid w:val="731F0608"/>
    <w:rsid w:val="73216213"/>
    <w:rsid w:val="737A7608"/>
    <w:rsid w:val="7388017D"/>
    <w:rsid w:val="73987BB2"/>
    <w:rsid w:val="73AA6208"/>
    <w:rsid w:val="73F92E92"/>
    <w:rsid w:val="74224B42"/>
    <w:rsid w:val="747B69ED"/>
    <w:rsid w:val="747E7F0F"/>
    <w:rsid w:val="748910CC"/>
    <w:rsid w:val="74DC20AD"/>
    <w:rsid w:val="74ED196A"/>
    <w:rsid w:val="74EE3C45"/>
    <w:rsid w:val="7509173A"/>
    <w:rsid w:val="7523145D"/>
    <w:rsid w:val="761F67D0"/>
    <w:rsid w:val="76215F9C"/>
    <w:rsid w:val="76327073"/>
    <w:rsid w:val="769211D6"/>
    <w:rsid w:val="769968DB"/>
    <w:rsid w:val="76B75453"/>
    <w:rsid w:val="76B86E8E"/>
    <w:rsid w:val="76BF021D"/>
    <w:rsid w:val="76F61031"/>
    <w:rsid w:val="77B445AD"/>
    <w:rsid w:val="77B57C2A"/>
    <w:rsid w:val="77BA155E"/>
    <w:rsid w:val="77C635FA"/>
    <w:rsid w:val="77E912C9"/>
    <w:rsid w:val="7801342B"/>
    <w:rsid w:val="7803703B"/>
    <w:rsid w:val="783B7550"/>
    <w:rsid w:val="785030F6"/>
    <w:rsid w:val="785221EC"/>
    <w:rsid w:val="78B4702B"/>
    <w:rsid w:val="78F362FD"/>
    <w:rsid w:val="79044748"/>
    <w:rsid w:val="790560D9"/>
    <w:rsid w:val="790E0FE8"/>
    <w:rsid w:val="79585C99"/>
    <w:rsid w:val="795E1D08"/>
    <w:rsid w:val="796C4670"/>
    <w:rsid w:val="79B67BCA"/>
    <w:rsid w:val="79F04B91"/>
    <w:rsid w:val="7A52326B"/>
    <w:rsid w:val="7A6C26D0"/>
    <w:rsid w:val="7A7A6AC1"/>
    <w:rsid w:val="7AAF0CA6"/>
    <w:rsid w:val="7AC57DCC"/>
    <w:rsid w:val="7AD874E9"/>
    <w:rsid w:val="7AE20AD8"/>
    <w:rsid w:val="7AE570BB"/>
    <w:rsid w:val="7AEB40DB"/>
    <w:rsid w:val="7B2E771F"/>
    <w:rsid w:val="7B4050A9"/>
    <w:rsid w:val="7B5522A9"/>
    <w:rsid w:val="7B8D1755"/>
    <w:rsid w:val="7BB3231A"/>
    <w:rsid w:val="7BE25C93"/>
    <w:rsid w:val="7C4D1E27"/>
    <w:rsid w:val="7C502792"/>
    <w:rsid w:val="7C903CAD"/>
    <w:rsid w:val="7C961A20"/>
    <w:rsid w:val="7CAD6D69"/>
    <w:rsid w:val="7CD30431"/>
    <w:rsid w:val="7CFB7625"/>
    <w:rsid w:val="7D3F76AE"/>
    <w:rsid w:val="7D6C4672"/>
    <w:rsid w:val="7DC27A61"/>
    <w:rsid w:val="7DEB2F31"/>
    <w:rsid w:val="7E3B7932"/>
    <w:rsid w:val="7E5A13E5"/>
    <w:rsid w:val="7E612A31"/>
    <w:rsid w:val="7E7676CE"/>
    <w:rsid w:val="7E9E7142"/>
    <w:rsid w:val="7EA247DF"/>
    <w:rsid w:val="7EC9775F"/>
    <w:rsid w:val="7F071451"/>
    <w:rsid w:val="7F125264"/>
    <w:rsid w:val="7F205639"/>
    <w:rsid w:val="7F455935"/>
    <w:rsid w:val="7F4A2D1B"/>
    <w:rsid w:val="7F59780C"/>
    <w:rsid w:val="7F5E259D"/>
    <w:rsid w:val="7FDC4172"/>
    <w:rsid w:val="7FF56A5D"/>
    <w:rsid w:val="7FFA32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99" w:semiHidden="0"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99" w:semiHidden="0" w:name="Normal Indent"/>
    <w:lsdException w:uiPriority="99" w:name="footnote text"/>
    <w:lsdException w:qFormat="1"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iPriority="99" w:semiHidden="0"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nhideWhenUsed="0"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3">
    <w:name w:val="heading 1"/>
    <w:basedOn w:val="1"/>
    <w:next w:val="1"/>
    <w:link w:val="46"/>
    <w:qFormat/>
    <w:uiPriority w:val="99"/>
    <w:pPr>
      <w:keepNext/>
      <w:keepLines/>
      <w:spacing w:before="340" w:after="340" w:line="578" w:lineRule="auto"/>
      <w:outlineLvl w:val="0"/>
    </w:pPr>
    <w:rPr>
      <w:rFonts w:ascii="Times New Roman" w:hAnsi="Times New Roman"/>
      <w:b/>
      <w:bCs/>
      <w:kern w:val="44"/>
      <w:sz w:val="44"/>
      <w:szCs w:val="44"/>
    </w:rPr>
  </w:style>
  <w:style w:type="paragraph" w:styleId="4">
    <w:name w:val="heading 2"/>
    <w:basedOn w:val="1"/>
    <w:next w:val="1"/>
    <w:link w:val="49"/>
    <w:unhideWhenUsed/>
    <w:qFormat/>
    <w:uiPriority w:val="99"/>
    <w:pPr>
      <w:keepNext/>
      <w:keepLines/>
      <w:spacing w:before="260" w:after="260" w:line="415" w:lineRule="auto"/>
      <w:outlineLvl w:val="1"/>
    </w:pPr>
    <w:rPr>
      <w:rFonts w:ascii="Times New Roman" w:hAnsi="Times New Roman" w:eastAsiaTheme="majorEastAsia" w:cstheme="majorBidi"/>
      <w:b/>
      <w:bCs/>
      <w:sz w:val="32"/>
      <w:szCs w:val="32"/>
    </w:rPr>
  </w:style>
  <w:style w:type="paragraph" w:styleId="5">
    <w:name w:val="heading 3"/>
    <w:basedOn w:val="1"/>
    <w:next w:val="1"/>
    <w:link w:val="61"/>
    <w:unhideWhenUsed/>
    <w:qFormat/>
    <w:uiPriority w:val="0"/>
    <w:pPr>
      <w:keepNext/>
      <w:keepLines/>
      <w:spacing w:before="260" w:after="260" w:line="415" w:lineRule="auto"/>
      <w:outlineLvl w:val="2"/>
    </w:pPr>
    <w:rPr>
      <w:rFonts w:ascii="Times New Roman" w:hAnsi="Times New Roman"/>
      <w:b/>
      <w:bCs/>
      <w:sz w:val="28"/>
      <w:szCs w:val="32"/>
    </w:rPr>
  </w:style>
  <w:style w:type="character" w:default="1" w:styleId="36">
    <w:name w:val="Default Paragraph Font"/>
    <w:unhideWhenUsed/>
    <w:qFormat/>
    <w:uiPriority w:val="1"/>
  </w:style>
  <w:style w:type="table" w:default="1" w:styleId="34">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2">
    <w:name w:val="Normal Indent"/>
    <w:basedOn w:val="1"/>
    <w:link w:val="53"/>
    <w:qFormat/>
    <w:uiPriority w:val="99"/>
    <w:pPr>
      <w:spacing w:beforeLines="50" w:afterLines="50"/>
      <w:jc w:val="center"/>
    </w:pPr>
    <w:rPr>
      <w:rFonts w:ascii="Arial" w:hAnsi="Arial" w:eastAsia="宋体" w:cs="Times New Roman"/>
      <w:spacing w:val="10"/>
      <w:szCs w:val="20"/>
    </w:rPr>
  </w:style>
  <w:style w:type="paragraph" w:styleId="6">
    <w:name w:val="toc 7"/>
    <w:basedOn w:val="1"/>
    <w:next w:val="1"/>
    <w:qFormat/>
    <w:uiPriority w:val="0"/>
    <w:pPr>
      <w:spacing w:beforeLines="50" w:afterLines="50" w:line="360" w:lineRule="auto"/>
      <w:ind w:left="1440" w:firstLine="200" w:firstLineChars="200"/>
      <w:jc w:val="left"/>
    </w:pPr>
    <w:rPr>
      <w:rFonts w:ascii="Calibri" w:hAnsi="Calibri" w:eastAsia="宋体" w:cs="Times New Roman"/>
      <w:sz w:val="18"/>
      <w:szCs w:val="18"/>
    </w:rPr>
  </w:style>
  <w:style w:type="paragraph" w:styleId="7">
    <w:name w:val="Document Map"/>
    <w:basedOn w:val="1"/>
    <w:link w:val="47"/>
    <w:unhideWhenUsed/>
    <w:qFormat/>
    <w:uiPriority w:val="99"/>
    <w:rPr>
      <w:rFonts w:ascii="宋体" w:eastAsia="宋体"/>
      <w:sz w:val="18"/>
      <w:szCs w:val="18"/>
    </w:rPr>
  </w:style>
  <w:style w:type="paragraph" w:styleId="8">
    <w:name w:val="annotation text"/>
    <w:basedOn w:val="1"/>
    <w:link w:val="65"/>
    <w:qFormat/>
    <w:uiPriority w:val="99"/>
    <w:pPr>
      <w:spacing w:beforeLines="50" w:afterLines="50" w:line="360" w:lineRule="auto"/>
      <w:ind w:firstLine="200" w:firstLineChars="200"/>
      <w:jc w:val="left"/>
    </w:pPr>
    <w:rPr>
      <w:rFonts w:ascii="Times New Roman" w:hAnsi="Times New Roman" w:eastAsia="宋体" w:cs="Times New Roman"/>
      <w:sz w:val="24"/>
      <w:szCs w:val="24"/>
    </w:rPr>
  </w:style>
  <w:style w:type="paragraph" w:styleId="9">
    <w:name w:val="Body Text"/>
    <w:basedOn w:val="1"/>
    <w:next w:val="10"/>
    <w:link w:val="89"/>
    <w:qFormat/>
    <w:uiPriority w:val="0"/>
    <w:rPr>
      <w:szCs w:val="24"/>
    </w:rPr>
  </w:style>
  <w:style w:type="paragraph" w:customStyle="1" w:styleId="10">
    <w:name w:val="Default"/>
    <w:basedOn w:val="11"/>
    <w:qFormat/>
    <w:uiPriority w:val="0"/>
    <w:pPr>
      <w:widowControl w:val="0"/>
      <w:tabs>
        <w:tab w:val="left" w:pos="58"/>
      </w:tabs>
      <w:autoSpaceDE w:val="0"/>
      <w:autoSpaceDN w:val="0"/>
      <w:adjustRightInd w:val="0"/>
    </w:pPr>
    <w:rPr>
      <w:rFonts w:ascii="宋体" w:hAnsi="Times New Roman" w:eastAsia="宋体" w:cs="宋体"/>
      <w:color w:val="000000"/>
      <w:sz w:val="24"/>
      <w:szCs w:val="24"/>
      <w:lang w:val="en-US" w:eastAsia="zh-CN" w:bidi="ar-SA"/>
    </w:rPr>
  </w:style>
  <w:style w:type="paragraph" w:customStyle="1" w:styleId="11">
    <w:name w:val="纯文本1"/>
    <w:basedOn w:val="1"/>
    <w:qFormat/>
    <w:uiPriority w:val="0"/>
    <w:pPr>
      <w:tabs>
        <w:tab w:val="left" w:pos="58"/>
      </w:tabs>
      <w:adjustRightInd w:val="0"/>
      <w:spacing w:line="240" w:lineRule="auto"/>
      <w:ind w:firstLine="0"/>
      <w:textAlignment w:val="baseline"/>
    </w:pPr>
    <w:rPr>
      <w:rFonts w:ascii="宋体" w:hAnsi="Courier New"/>
      <w:sz w:val="21"/>
      <w:szCs w:val="20"/>
    </w:rPr>
  </w:style>
  <w:style w:type="paragraph" w:styleId="12">
    <w:name w:val="Body Text Indent"/>
    <w:basedOn w:val="1"/>
    <w:next w:val="13"/>
    <w:link w:val="77"/>
    <w:qFormat/>
    <w:uiPriority w:val="99"/>
    <w:pPr>
      <w:tabs>
        <w:tab w:val="left" w:pos="2820"/>
        <w:tab w:val="left" w:pos="2975"/>
        <w:tab w:val="center" w:pos="4707"/>
      </w:tabs>
      <w:ind w:firstLine="560" w:firstLineChars="200"/>
    </w:pPr>
    <w:rPr>
      <w:rFonts w:ascii="Times New Roman" w:hAnsi="Times New Roman" w:eastAsia="宋体" w:cs="Times New Roman"/>
      <w:sz w:val="28"/>
      <w:szCs w:val="24"/>
    </w:rPr>
  </w:style>
  <w:style w:type="paragraph" w:styleId="13">
    <w:name w:val="List"/>
    <w:basedOn w:val="1"/>
    <w:unhideWhenUsed/>
    <w:qFormat/>
    <w:uiPriority w:val="0"/>
    <w:pPr>
      <w:ind w:left="200" w:hanging="200" w:hangingChars="200"/>
      <w:contextualSpacing/>
    </w:pPr>
  </w:style>
  <w:style w:type="paragraph" w:styleId="14">
    <w:name w:val="toc 5"/>
    <w:basedOn w:val="1"/>
    <w:next w:val="1"/>
    <w:qFormat/>
    <w:uiPriority w:val="0"/>
    <w:pPr>
      <w:spacing w:beforeLines="50" w:afterLines="50" w:line="360" w:lineRule="auto"/>
      <w:ind w:left="960" w:firstLine="200" w:firstLineChars="200"/>
      <w:jc w:val="left"/>
    </w:pPr>
    <w:rPr>
      <w:rFonts w:ascii="Calibri" w:hAnsi="Calibri" w:eastAsia="宋体" w:cs="Times New Roman"/>
      <w:sz w:val="18"/>
      <w:szCs w:val="18"/>
    </w:rPr>
  </w:style>
  <w:style w:type="paragraph" w:styleId="15">
    <w:name w:val="toc 3"/>
    <w:basedOn w:val="1"/>
    <w:next w:val="1"/>
    <w:unhideWhenUsed/>
    <w:qFormat/>
    <w:uiPriority w:val="39"/>
    <w:pPr>
      <w:spacing w:beforeLines="50" w:afterLines="50" w:line="360" w:lineRule="auto"/>
      <w:ind w:left="480" w:firstLine="200" w:firstLineChars="200"/>
      <w:jc w:val="left"/>
    </w:pPr>
    <w:rPr>
      <w:rFonts w:ascii="Calibri" w:hAnsi="Calibri" w:eastAsia="宋体" w:cs="Times New Roman"/>
      <w:i/>
      <w:iCs/>
      <w:sz w:val="20"/>
      <w:szCs w:val="20"/>
    </w:rPr>
  </w:style>
  <w:style w:type="paragraph" w:styleId="16">
    <w:name w:val="Plain Text"/>
    <w:basedOn w:val="1"/>
    <w:link w:val="91"/>
    <w:qFormat/>
    <w:uiPriority w:val="99"/>
    <w:pPr>
      <w:widowControl/>
      <w:spacing w:beforeAutospacing="1" w:afterAutospacing="1"/>
      <w:jc w:val="left"/>
    </w:pPr>
    <w:rPr>
      <w:rFonts w:ascii="ˎ̥" w:hAnsi="ˎ̥"/>
      <w:sz w:val="18"/>
      <w:szCs w:val="18"/>
    </w:rPr>
  </w:style>
  <w:style w:type="paragraph" w:styleId="17">
    <w:name w:val="toc 8"/>
    <w:basedOn w:val="1"/>
    <w:next w:val="1"/>
    <w:qFormat/>
    <w:uiPriority w:val="0"/>
    <w:pPr>
      <w:spacing w:beforeLines="50" w:afterLines="50" w:line="360" w:lineRule="auto"/>
      <w:ind w:left="1680" w:firstLine="200" w:firstLineChars="200"/>
      <w:jc w:val="left"/>
    </w:pPr>
    <w:rPr>
      <w:rFonts w:ascii="Calibri" w:hAnsi="Calibri" w:eastAsia="宋体" w:cs="Times New Roman"/>
      <w:sz w:val="18"/>
      <w:szCs w:val="18"/>
    </w:rPr>
  </w:style>
  <w:style w:type="paragraph" w:styleId="18">
    <w:name w:val="Date"/>
    <w:basedOn w:val="1"/>
    <w:next w:val="1"/>
    <w:link w:val="66"/>
    <w:qFormat/>
    <w:uiPriority w:val="0"/>
    <w:pPr>
      <w:spacing w:beforeLines="50" w:afterLines="50" w:line="360" w:lineRule="auto"/>
      <w:ind w:left="100" w:leftChars="2500" w:firstLine="200" w:firstLineChars="200"/>
      <w:jc w:val="left"/>
    </w:pPr>
    <w:rPr>
      <w:rFonts w:ascii="Times New Roman" w:hAnsi="Times New Roman" w:eastAsia="宋体" w:cs="Times New Roman"/>
      <w:sz w:val="24"/>
      <w:szCs w:val="24"/>
    </w:rPr>
  </w:style>
  <w:style w:type="paragraph" w:styleId="19">
    <w:name w:val="Body Text Indent 2"/>
    <w:basedOn w:val="1"/>
    <w:link w:val="101"/>
    <w:unhideWhenUsed/>
    <w:qFormat/>
    <w:uiPriority w:val="99"/>
    <w:pPr>
      <w:spacing w:after="120" w:line="480" w:lineRule="auto"/>
      <w:ind w:left="420" w:leftChars="200"/>
    </w:pPr>
  </w:style>
  <w:style w:type="paragraph" w:styleId="20">
    <w:name w:val="Balloon Text"/>
    <w:basedOn w:val="1"/>
    <w:link w:val="52"/>
    <w:unhideWhenUsed/>
    <w:qFormat/>
    <w:uiPriority w:val="99"/>
    <w:rPr>
      <w:sz w:val="18"/>
      <w:szCs w:val="18"/>
    </w:rPr>
  </w:style>
  <w:style w:type="paragraph" w:styleId="21">
    <w:name w:val="footer"/>
    <w:basedOn w:val="1"/>
    <w:link w:val="45"/>
    <w:unhideWhenUsed/>
    <w:qFormat/>
    <w:uiPriority w:val="99"/>
    <w:pPr>
      <w:tabs>
        <w:tab w:val="center" w:pos="4153"/>
        <w:tab w:val="right" w:pos="8306"/>
      </w:tabs>
      <w:snapToGrid w:val="0"/>
      <w:jc w:val="left"/>
    </w:pPr>
    <w:rPr>
      <w:sz w:val="18"/>
      <w:szCs w:val="18"/>
    </w:rPr>
  </w:style>
  <w:style w:type="paragraph" w:styleId="22">
    <w:name w:val="header"/>
    <w:basedOn w:val="1"/>
    <w:link w:val="44"/>
    <w:unhideWhenUsed/>
    <w:qFormat/>
    <w:uiPriority w:val="99"/>
    <w:pPr>
      <w:pBdr>
        <w:bottom w:val="single" w:color="auto" w:sz="6" w:space="1"/>
      </w:pBdr>
      <w:tabs>
        <w:tab w:val="center" w:pos="4153"/>
        <w:tab w:val="right" w:pos="8306"/>
      </w:tabs>
      <w:snapToGrid w:val="0"/>
      <w:jc w:val="center"/>
    </w:pPr>
    <w:rPr>
      <w:sz w:val="18"/>
      <w:szCs w:val="18"/>
    </w:rPr>
  </w:style>
  <w:style w:type="paragraph" w:styleId="23">
    <w:name w:val="toc 1"/>
    <w:basedOn w:val="1"/>
    <w:next w:val="1"/>
    <w:qFormat/>
    <w:uiPriority w:val="39"/>
    <w:pPr>
      <w:spacing w:beforeLines="50" w:afterLines="50" w:line="360" w:lineRule="auto"/>
      <w:ind w:firstLine="200" w:firstLineChars="200"/>
      <w:jc w:val="left"/>
    </w:pPr>
    <w:rPr>
      <w:rFonts w:ascii="Calibri" w:hAnsi="Calibri" w:eastAsia="宋体" w:cs="Times New Roman"/>
      <w:b/>
      <w:bCs/>
      <w:caps/>
      <w:sz w:val="20"/>
      <w:szCs w:val="20"/>
    </w:rPr>
  </w:style>
  <w:style w:type="paragraph" w:styleId="24">
    <w:name w:val="toc 4"/>
    <w:basedOn w:val="1"/>
    <w:next w:val="1"/>
    <w:qFormat/>
    <w:uiPriority w:val="0"/>
    <w:pPr>
      <w:spacing w:beforeLines="50" w:afterLines="50" w:line="360" w:lineRule="auto"/>
      <w:ind w:left="720" w:firstLine="200" w:firstLineChars="200"/>
      <w:jc w:val="left"/>
    </w:pPr>
    <w:rPr>
      <w:rFonts w:ascii="Calibri" w:hAnsi="Calibri" w:eastAsia="宋体" w:cs="Times New Roman"/>
      <w:sz w:val="18"/>
      <w:szCs w:val="18"/>
    </w:rPr>
  </w:style>
  <w:style w:type="paragraph" w:styleId="25">
    <w:name w:val="Subtitle"/>
    <w:basedOn w:val="1"/>
    <w:next w:val="1"/>
    <w:link w:val="67"/>
    <w:qFormat/>
    <w:uiPriority w:val="0"/>
    <w:pPr>
      <w:spacing w:beforeLines="50" w:afterLines="50" w:line="360" w:lineRule="auto"/>
      <w:ind w:firstLine="200" w:firstLineChars="200"/>
      <w:jc w:val="left"/>
      <w:outlineLvl w:val="1"/>
    </w:pPr>
    <w:rPr>
      <w:rFonts w:ascii="Cambria" w:hAnsi="Cambria" w:eastAsia="宋体" w:cs="Times New Roman"/>
      <w:b/>
      <w:bCs/>
      <w:kern w:val="28"/>
      <w:sz w:val="28"/>
      <w:szCs w:val="32"/>
    </w:rPr>
  </w:style>
  <w:style w:type="paragraph" w:styleId="26">
    <w:name w:val="toc 6"/>
    <w:basedOn w:val="1"/>
    <w:next w:val="1"/>
    <w:qFormat/>
    <w:uiPriority w:val="0"/>
    <w:pPr>
      <w:spacing w:beforeLines="50" w:afterLines="50" w:line="360" w:lineRule="auto"/>
      <w:ind w:left="1200" w:firstLine="200" w:firstLineChars="200"/>
      <w:jc w:val="left"/>
    </w:pPr>
    <w:rPr>
      <w:rFonts w:ascii="Calibri" w:hAnsi="Calibri" w:eastAsia="宋体" w:cs="Times New Roman"/>
      <w:sz w:val="18"/>
      <w:szCs w:val="18"/>
    </w:rPr>
  </w:style>
  <w:style w:type="paragraph" w:styleId="27">
    <w:name w:val="toc 2"/>
    <w:basedOn w:val="1"/>
    <w:next w:val="1"/>
    <w:unhideWhenUsed/>
    <w:qFormat/>
    <w:uiPriority w:val="39"/>
    <w:pPr>
      <w:spacing w:beforeLines="50" w:afterLines="50" w:line="360" w:lineRule="auto"/>
      <w:ind w:left="240" w:firstLine="200" w:firstLineChars="200"/>
      <w:jc w:val="left"/>
    </w:pPr>
    <w:rPr>
      <w:rFonts w:ascii="Calibri" w:hAnsi="Calibri" w:eastAsia="宋体" w:cs="Times New Roman"/>
      <w:smallCaps/>
      <w:sz w:val="20"/>
      <w:szCs w:val="20"/>
    </w:rPr>
  </w:style>
  <w:style w:type="paragraph" w:styleId="28">
    <w:name w:val="toc 9"/>
    <w:basedOn w:val="1"/>
    <w:next w:val="1"/>
    <w:qFormat/>
    <w:uiPriority w:val="0"/>
    <w:pPr>
      <w:spacing w:beforeLines="50" w:afterLines="50" w:line="360" w:lineRule="auto"/>
      <w:ind w:left="1920" w:firstLine="200" w:firstLineChars="200"/>
      <w:jc w:val="left"/>
    </w:pPr>
    <w:rPr>
      <w:rFonts w:ascii="Calibri" w:hAnsi="Calibri" w:eastAsia="宋体" w:cs="Times New Roman"/>
      <w:sz w:val="18"/>
      <w:szCs w:val="18"/>
    </w:rPr>
  </w:style>
  <w:style w:type="paragraph" w:styleId="29">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30">
    <w:name w:val="Title"/>
    <w:basedOn w:val="1"/>
    <w:next w:val="1"/>
    <w:link w:val="62"/>
    <w:qFormat/>
    <w:uiPriority w:val="99"/>
    <w:pPr>
      <w:spacing w:beforeLines="50" w:afterLines="50" w:line="360" w:lineRule="auto"/>
      <w:ind w:firstLine="200" w:firstLineChars="200"/>
      <w:jc w:val="center"/>
      <w:outlineLvl w:val="0"/>
    </w:pPr>
    <w:rPr>
      <w:rFonts w:ascii="Cambria" w:hAnsi="Cambria" w:eastAsia="宋体" w:cs="Times New Roman"/>
      <w:b/>
      <w:bCs/>
      <w:sz w:val="32"/>
      <w:szCs w:val="32"/>
    </w:rPr>
  </w:style>
  <w:style w:type="paragraph" w:styleId="31">
    <w:name w:val="annotation subject"/>
    <w:basedOn w:val="8"/>
    <w:next w:val="8"/>
    <w:link w:val="76"/>
    <w:qFormat/>
    <w:uiPriority w:val="99"/>
    <w:pPr>
      <w:spacing w:beforeLines="0" w:afterLines="0" w:line="240" w:lineRule="auto"/>
      <w:ind w:firstLine="0" w:firstLineChars="0"/>
    </w:pPr>
    <w:rPr>
      <w:rFonts w:ascii="Calibri" w:hAnsi="Calibri"/>
      <w:b/>
      <w:bCs/>
      <w:sz w:val="21"/>
      <w:szCs w:val="22"/>
    </w:rPr>
  </w:style>
  <w:style w:type="paragraph" w:styleId="32">
    <w:name w:val="Body Text First Indent"/>
    <w:basedOn w:val="9"/>
    <w:next w:val="1"/>
    <w:qFormat/>
    <w:uiPriority w:val="0"/>
    <w:pPr>
      <w:adjustRightInd w:val="0"/>
      <w:snapToGrid w:val="0"/>
      <w:spacing w:line="336" w:lineRule="auto"/>
      <w:ind w:firstLine="200" w:firstLineChars="200"/>
    </w:pPr>
  </w:style>
  <w:style w:type="paragraph" w:styleId="33">
    <w:name w:val="Body Text First Indent 2"/>
    <w:basedOn w:val="12"/>
    <w:next w:val="1"/>
    <w:qFormat/>
    <w:uiPriority w:val="0"/>
    <w:pPr>
      <w:spacing w:after="120"/>
      <w:ind w:left="420" w:leftChars="200" w:firstLine="420"/>
    </w:pPr>
  </w:style>
  <w:style w:type="table" w:styleId="35">
    <w:name w:val="Table Grid"/>
    <w:basedOn w:val="34"/>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7">
    <w:name w:val="Strong"/>
    <w:basedOn w:val="36"/>
    <w:qFormat/>
    <w:uiPriority w:val="22"/>
    <w:rPr>
      <w:rFonts w:cs="Times New Roman"/>
      <w:b/>
      <w:bCs/>
    </w:rPr>
  </w:style>
  <w:style w:type="character" w:styleId="38">
    <w:name w:val="page number"/>
    <w:basedOn w:val="36"/>
    <w:qFormat/>
    <w:uiPriority w:val="99"/>
    <w:rPr>
      <w:rFonts w:cs="Times New Roman"/>
    </w:rPr>
  </w:style>
  <w:style w:type="character" w:styleId="39">
    <w:name w:val="Emphasis"/>
    <w:qFormat/>
    <w:uiPriority w:val="20"/>
    <w:rPr>
      <w:color w:val="CC0000"/>
    </w:rPr>
  </w:style>
  <w:style w:type="character" w:styleId="40">
    <w:name w:val="Hyperlink"/>
    <w:basedOn w:val="36"/>
    <w:unhideWhenUsed/>
    <w:qFormat/>
    <w:uiPriority w:val="99"/>
    <w:rPr>
      <w:color w:val="0000FF"/>
      <w:u w:val="single"/>
    </w:rPr>
  </w:style>
  <w:style w:type="character" w:styleId="41">
    <w:name w:val="annotation reference"/>
    <w:qFormat/>
    <w:uiPriority w:val="99"/>
    <w:rPr>
      <w:sz w:val="21"/>
      <w:szCs w:val="21"/>
    </w:rPr>
  </w:style>
  <w:style w:type="paragraph" w:customStyle="1" w:styleId="42">
    <w:name w:val="正文首行缩进2个字 Char"/>
    <w:basedOn w:val="1"/>
    <w:qFormat/>
    <w:uiPriority w:val="0"/>
    <w:pPr>
      <w:ind w:firstLine="480" w:firstLineChars="200"/>
    </w:pPr>
    <w:rPr>
      <w:rFonts w:eastAsia="楷体"/>
      <w:sz w:val="24"/>
      <w:szCs w:val="24"/>
    </w:rPr>
  </w:style>
  <w:style w:type="paragraph" w:customStyle="1" w:styleId="43">
    <w:name w:val="表格文字"/>
    <w:basedOn w:val="12"/>
    <w:qFormat/>
    <w:uiPriority w:val="99"/>
    <w:pPr>
      <w:adjustRightInd w:val="0"/>
      <w:spacing w:line="240" w:lineRule="atLeast"/>
    </w:pPr>
    <w:rPr>
      <w:rFonts w:ascii="Times New Roman" w:hAnsi="Times New Roman" w:eastAsia="宋体" w:cs="Times New Roman"/>
      <w:kern w:val="0"/>
      <w:sz w:val="28"/>
      <w:szCs w:val="20"/>
    </w:rPr>
  </w:style>
  <w:style w:type="character" w:customStyle="1" w:styleId="44">
    <w:name w:val="页眉 字符"/>
    <w:basedOn w:val="36"/>
    <w:link w:val="22"/>
    <w:qFormat/>
    <w:uiPriority w:val="99"/>
    <w:rPr>
      <w:sz w:val="18"/>
      <w:szCs w:val="18"/>
    </w:rPr>
  </w:style>
  <w:style w:type="character" w:customStyle="1" w:styleId="45">
    <w:name w:val="页脚 字符"/>
    <w:basedOn w:val="36"/>
    <w:link w:val="21"/>
    <w:qFormat/>
    <w:uiPriority w:val="99"/>
    <w:rPr>
      <w:sz w:val="18"/>
      <w:szCs w:val="18"/>
    </w:rPr>
  </w:style>
  <w:style w:type="character" w:customStyle="1" w:styleId="46">
    <w:name w:val="标题 1 字符"/>
    <w:basedOn w:val="36"/>
    <w:link w:val="3"/>
    <w:qFormat/>
    <w:uiPriority w:val="99"/>
    <w:rPr>
      <w:rFonts w:ascii="Times New Roman" w:hAnsi="Times New Roman"/>
      <w:b/>
      <w:bCs/>
      <w:kern w:val="44"/>
      <w:sz w:val="44"/>
      <w:szCs w:val="44"/>
    </w:rPr>
  </w:style>
  <w:style w:type="character" w:customStyle="1" w:styleId="47">
    <w:name w:val="文档结构图 字符"/>
    <w:basedOn w:val="36"/>
    <w:link w:val="7"/>
    <w:qFormat/>
    <w:uiPriority w:val="99"/>
    <w:rPr>
      <w:rFonts w:ascii="宋体" w:eastAsia="宋体"/>
      <w:sz w:val="18"/>
      <w:szCs w:val="18"/>
    </w:rPr>
  </w:style>
  <w:style w:type="paragraph" w:customStyle="1" w:styleId="48">
    <w:name w:val="列表段落1"/>
    <w:basedOn w:val="1"/>
    <w:qFormat/>
    <w:uiPriority w:val="34"/>
    <w:pPr>
      <w:ind w:firstLine="420" w:firstLineChars="200"/>
    </w:pPr>
  </w:style>
  <w:style w:type="character" w:customStyle="1" w:styleId="49">
    <w:name w:val="标题 2 字符"/>
    <w:basedOn w:val="36"/>
    <w:link w:val="4"/>
    <w:qFormat/>
    <w:uiPriority w:val="99"/>
    <w:rPr>
      <w:rFonts w:ascii="Times New Roman" w:hAnsi="Times New Roman" w:eastAsiaTheme="majorEastAsia" w:cstheme="majorBidi"/>
      <w:b/>
      <w:bCs/>
      <w:sz w:val="32"/>
      <w:szCs w:val="32"/>
    </w:rPr>
  </w:style>
  <w:style w:type="character" w:customStyle="1" w:styleId="50">
    <w:name w:val="图片 Char"/>
    <w:basedOn w:val="36"/>
    <w:link w:val="51"/>
    <w:qFormat/>
    <w:uiPriority w:val="0"/>
    <w:rPr>
      <w:sz w:val="24"/>
      <w:szCs w:val="24"/>
    </w:rPr>
  </w:style>
  <w:style w:type="paragraph" w:customStyle="1" w:styleId="51">
    <w:name w:val="图片"/>
    <w:basedOn w:val="1"/>
    <w:link w:val="50"/>
    <w:qFormat/>
    <w:uiPriority w:val="0"/>
    <w:pPr>
      <w:spacing w:beforeLines="50" w:afterLines="50"/>
      <w:ind w:firstLine="480" w:firstLineChars="200"/>
      <w:jc w:val="left"/>
    </w:pPr>
    <w:rPr>
      <w:sz w:val="24"/>
      <w:szCs w:val="24"/>
    </w:rPr>
  </w:style>
  <w:style w:type="character" w:customStyle="1" w:styleId="52">
    <w:name w:val="批注框文本 字符"/>
    <w:basedOn w:val="36"/>
    <w:link w:val="20"/>
    <w:qFormat/>
    <w:uiPriority w:val="99"/>
    <w:rPr>
      <w:sz w:val="18"/>
      <w:szCs w:val="18"/>
    </w:rPr>
  </w:style>
  <w:style w:type="character" w:customStyle="1" w:styleId="53">
    <w:name w:val="正文缩进 字符"/>
    <w:link w:val="2"/>
    <w:qFormat/>
    <w:uiPriority w:val="99"/>
    <w:rPr>
      <w:rFonts w:ascii="Arial" w:hAnsi="Arial" w:eastAsia="宋体" w:cs="Times New Roman"/>
      <w:spacing w:val="10"/>
      <w:szCs w:val="20"/>
    </w:rPr>
  </w:style>
  <w:style w:type="paragraph" w:customStyle="1" w:styleId="54">
    <w:name w:val="表格标题"/>
    <w:basedOn w:val="1"/>
    <w:link w:val="55"/>
    <w:qFormat/>
    <w:uiPriority w:val="99"/>
    <w:pPr>
      <w:jc w:val="center"/>
    </w:pPr>
    <w:rPr>
      <w:rFonts w:ascii="Times New Roman" w:hAnsi="Times New Roman" w:eastAsia="仿宋_GB2312" w:cs="Times New Roman"/>
      <w:sz w:val="24"/>
      <w:szCs w:val="20"/>
    </w:rPr>
  </w:style>
  <w:style w:type="character" w:customStyle="1" w:styleId="55">
    <w:name w:val="表格标题 Char Char"/>
    <w:link w:val="54"/>
    <w:qFormat/>
    <w:uiPriority w:val="0"/>
    <w:rPr>
      <w:rFonts w:ascii="Times New Roman" w:hAnsi="Times New Roman" w:eastAsia="仿宋_GB2312" w:cs="Times New Roman"/>
      <w:sz w:val="24"/>
      <w:szCs w:val="20"/>
    </w:rPr>
  </w:style>
  <w:style w:type="character" w:customStyle="1" w:styleId="56">
    <w:name w:val="文本 Char"/>
    <w:link w:val="57"/>
    <w:qFormat/>
    <w:uiPriority w:val="0"/>
    <w:rPr>
      <w:sz w:val="24"/>
    </w:rPr>
  </w:style>
  <w:style w:type="paragraph" w:customStyle="1" w:styleId="57">
    <w:name w:val="文本"/>
    <w:basedOn w:val="1"/>
    <w:link w:val="56"/>
    <w:qFormat/>
    <w:uiPriority w:val="0"/>
    <w:pPr>
      <w:spacing w:line="360" w:lineRule="auto"/>
      <w:ind w:firstLine="480" w:firstLineChars="200"/>
      <w:jc w:val="left"/>
    </w:pPr>
    <w:rPr>
      <w:sz w:val="24"/>
    </w:rPr>
  </w:style>
  <w:style w:type="paragraph" w:customStyle="1" w:styleId="58">
    <w:name w:val="表格正文"/>
    <w:basedOn w:val="1"/>
    <w:link w:val="59"/>
    <w:qFormat/>
    <w:uiPriority w:val="99"/>
    <w:pPr>
      <w:spacing w:beforeLines="50" w:afterLines="50" w:line="360" w:lineRule="exact"/>
      <w:ind w:firstLine="200" w:firstLineChars="200"/>
      <w:jc w:val="center"/>
    </w:pPr>
    <w:rPr>
      <w:rFonts w:ascii="Times New Roman" w:hAnsi="Times New Roman" w:eastAsia="宋体" w:cs="Times New Roman"/>
      <w:sz w:val="24"/>
      <w:szCs w:val="24"/>
    </w:rPr>
  </w:style>
  <w:style w:type="character" w:customStyle="1" w:styleId="59">
    <w:name w:val="表格正文 Char"/>
    <w:link w:val="58"/>
    <w:qFormat/>
    <w:uiPriority w:val="99"/>
    <w:rPr>
      <w:rFonts w:ascii="Times New Roman" w:hAnsi="Times New Roman" w:eastAsia="宋体" w:cs="Times New Roman"/>
      <w:sz w:val="24"/>
      <w:szCs w:val="24"/>
    </w:rPr>
  </w:style>
  <w:style w:type="paragraph" w:customStyle="1" w:styleId="60">
    <w:name w:val="表格样式1"/>
    <w:basedOn w:val="1"/>
    <w:qFormat/>
    <w:uiPriority w:val="99"/>
    <w:pPr>
      <w:spacing w:line="360" w:lineRule="exact"/>
      <w:jc w:val="center"/>
    </w:pPr>
    <w:rPr>
      <w:rFonts w:ascii="Times New Roman" w:hAnsi="Times New Roman" w:eastAsia="仿宋_GB2312" w:cs="Times New Roman"/>
      <w:color w:val="000080"/>
      <w:szCs w:val="21"/>
    </w:rPr>
  </w:style>
  <w:style w:type="character" w:customStyle="1" w:styleId="61">
    <w:name w:val="标题 3 字符"/>
    <w:basedOn w:val="36"/>
    <w:link w:val="5"/>
    <w:qFormat/>
    <w:uiPriority w:val="0"/>
    <w:rPr>
      <w:rFonts w:ascii="Times New Roman" w:hAnsi="Times New Roman"/>
      <w:b/>
      <w:bCs/>
      <w:sz w:val="28"/>
      <w:szCs w:val="32"/>
    </w:rPr>
  </w:style>
  <w:style w:type="character" w:customStyle="1" w:styleId="62">
    <w:name w:val="标题 字符"/>
    <w:basedOn w:val="36"/>
    <w:link w:val="30"/>
    <w:qFormat/>
    <w:uiPriority w:val="99"/>
    <w:rPr>
      <w:rFonts w:ascii="Cambria" w:hAnsi="Cambria" w:eastAsia="宋体" w:cs="Times New Roman"/>
      <w:b/>
      <w:bCs/>
      <w:sz w:val="32"/>
      <w:szCs w:val="32"/>
    </w:rPr>
  </w:style>
  <w:style w:type="paragraph" w:customStyle="1" w:styleId="63">
    <w:name w:val="表格式"/>
    <w:basedOn w:val="13"/>
    <w:qFormat/>
    <w:uiPriority w:val="0"/>
    <w:pPr>
      <w:spacing w:line="400" w:lineRule="exact"/>
      <w:ind w:left="0" w:firstLine="0" w:firstLineChars="0"/>
      <w:contextualSpacing w:val="0"/>
      <w:jc w:val="center"/>
    </w:pPr>
    <w:rPr>
      <w:rFonts w:ascii="宋体" w:hAnsi="Times New Roman" w:eastAsia="宋体" w:cs="Times New Roman"/>
      <w:szCs w:val="20"/>
    </w:rPr>
  </w:style>
  <w:style w:type="paragraph" w:customStyle="1" w:styleId="64">
    <w:name w:val="注释"/>
    <w:basedOn w:val="1"/>
    <w:qFormat/>
    <w:uiPriority w:val="0"/>
    <w:pPr>
      <w:spacing w:line="360" w:lineRule="exact"/>
      <w:ind w:firstLine="944" w:firstLineChars="200"/>
    </w:pPr>
    <w:rPr>
      <w:rFonts w:ascii="Times New Roman" w:hAnsi="Times New Roman" w:eastAsia="宋体" w:cs="Times New Roman"/>
      <w:szCs w:val="20"/>
    </w:rPr>
  </w:style>
  <w:style w:type="character" w:customStyle="1" w:styleId="65">
    <w:name w:val="批注文字 字符"/>
    <w:basedOn w:val="36"/>
    <w:link w:val="8"/>
    <w:qFormat/>
    <w:uiPriority w:val="99"/>
    <w:rPr>
      <w:rFonts w:ascii="Times New Roman" w:hAnsi="Times New Roman" w:eastAsia="宋体" w:cs="Times New Roman"/>
      <w:sz w:val="24"/>
      <w:szCs w:val="24"/>
    </w:rPr>
  </w:style>
  <w:style w:type="character" w:customStyle="1" w:styleId="66">
    <w:name w:val="日期 字符"/>
    <w:basedOn w:val="36"/>
    <w:link w:val="18"/>
    <w:qFormat/>
    <w:uiPriority w:val="0"/>
    <w:rPr>
      <w:rFonts w:ascii="Times New Roman" w:hAnsi="Times New Roman" w:eastAsia="宋体" w:cs="Times New Roman"/>
      <w:sz w:val="24"/>
      <w:szCs w:val="24"/>
    </w:rPr>
  </w:style>
  <w:style w:type="character" w:customStyle="1" w:styleId="67">
    <w:name w:val="副标题 字符"/>
    <w:basedOn w:val="36"/>
    <w:link w:val="25"/>
    <w:qFormat/>
    <w:uiPriority w:val="0"/>
    <w:rPr>
      <w:rFonts w:ascii="Cambria" w:hAnsi="Cambria" w:eastAsia="宋体" w:cs="Times New Roman"/>
      <w:b/>
      <w:bCs/>
      <w:kern w:val="28"/>
      <w:sz w:val="28"/>
      <w:szCs w:val="32"/>
    </w:rPr>
  </w:style>
  <w:style w:type="character" w:customStyle="1" w:styleId="68">
    <w:name w:val="表格内容 Char Char"/>
    <w:basedOn w:val="36"/>
    <w:link w:val="69"/>
    <w:qFormat/>
    <w:uiPriority w:val="0"/>
    <w:rPr>
      <w:rFonts w:ascii="宋体"/>
      <w:szCs w:val="24"/>
    </w:rPr>
  </w:style>
  <w:style w:type="paragraph" w:customStyle="1" w:styleId="69">
    <w:name w:val="表格内容"/>
    <w:basedOn w:val="1"/>
    <w:link w:val="68"/>
    <w:qFormat/>
    <w:uiPriority w:val="0"/>
    <w:pPr>
      <w:spacing w:beforeLines="50" w:afterLines="50" w:line="360" w:lineRule="auto"/>
      <w:ind w:firstLine="200" w:firstLineChars="200"/>
      <w:jc w:val="center"/>
    </w:pPr>
    <w:rPr>
      <w:rFonts w:ascii="宋体"/>
      <w:szCs w:val="24"/>
    </w:rPr>
  </w:style>
  <w:style w:type="character" w:customStyle="1" w:styleId="70">
    <w:name w:val="正文缩进 Char2"/>
    <w:qFormat/>
    <w:uiPriority w:val="0"/>
    <w:rPr>
      <w:rFonts w:ascii="Arial" w:hAnsi="Arial" w:cs="Arial"/>
      <w:spacing w:val="10"/>
      <w:kern w:val="2"/>
      <w:sz w:val="24"/>
    </w:rPr>
  </w:style>
  <w:style w:type="paragraph" w:customStyle="1" w:styleId="71">
    <w:name w:val="Char4"/>
    <w:basedOn w:val="1"/>
    <w:qFormat/>
    <w:uiPriority w:val="0"/>
    <w:rPr>
      <w:rFonts w:ascii="Times New Roman" w:hAnsi="Times New Roman" w:eastAsia="宋体" w:cs="Times New Roman"/>
      <w:szCs w:val="20"/>
    </w:rPr>
  </w:style>
  <w:style w:type="paragraph" w:customStyle="1" w:styleId="72">
    <w:name w:val="Char Char Char Char"/>
    <w:basedOn w:val="1"/>
    <w:qFormat/>
    <w:uiPriority w:val="99"/>
    <w:pPr>
      <w:spacing w:line="360" w:lineRule="auto"/>
      <w:ind w:firstLine="200" w:firstLineChars="200"/>
    </w:pPr>
    <w:rPr>
      <w:rFonts w:ascii="宋体" w:hAnsi="宋体" w:eastAsia="宋体" w:cs="宋体"/>
      <w:sz w:val="24"/>
      <w:szCs w:val="24"/>
    </w:rPr>
  </w:style>
  <w:style w:type="paragraph" w:customStyle="1" w:styleId="73">
    <w:name w:val="TOC 标题1"/>
    <w:basedOn w:val="3"/>
    <w:next w:val="1"/>
    <w:unhideWhenUsed/>
    <w:qFormat/>
    <w:uiPriority w:val="99"/>
    <w:pPr>
      <w:widowControl/>
      <w:spacing w:before="0" w:after="0" w:line="276" w:lineRule="auto"/>
      <w:jc w:val="left"/>
      <w:outlineLvl w:val="9"/>
    </w:pPr>
    <w:rPr>
      <w:rFonts w:ascii="Cambria" w:hAnsi="Cambria" w:eastAsia="宋体" w:cs="Times New Roman"/>
      <w:color w:val="365F91"/>
      <w:kern w:val="0"/>
      <w:sz w:val="28"/>
      <w:szCs w:val="28"/>
    </w:rPr>
  </w:style>
  <w:style w:type="paragraph" w:customStyle="1" w:styleId="74">
    <w:name w:val="正文01"/>
    <w:basedOn w:val="1"/>
    <w:link w:val="75"/>
    <w:qFormat/>
    <w:uiPriority w:val="0"/>
    <w:pPr>
      <w:spacing w:line="480" w:lineRule="exact"/>
      <w:ind w:firstLine="539"/>
    </w:pPr>
    <w:rPr>
      <w:rFonts w:ascii="Times New Roman" w:hAnsi="Times New Roman" w:eastAsia="宋体" w:cs="Times New Roman"/>
      <w:sz w:val="27"/>
      <w:szCs w:val="27"/>
    </w:rPr>
  </w:style>
  <w:style w:type="character" w:customStyle="1" w:styleId="75">
    <w:name w:val="正文01 Char"/>
    <w:link w:val="74"/>
    <w:qFormat/>
    <w:uiPriority w:val="0"/>
    <w:rPr>
      <w:rFonts w:ascii="Times New Roman" w:hAnsi="Times New Roman" w:eastAsia="宋体" w:cs="Times New Roman"/>
      <w:sz w:val="27"/>
      <w:szCs w:val="27"/>
    </w:rPr>
  </w:style>
  <w:style w:type="character" w:customStyle="1" w:styleId="76">
    <w:name w:val="批注主题 字符"/>
    <w:basedOn w:val="65"/>
    <w:link w:val="31"/>
    <w:qFormat/>
    <w:uiPriority w:val="99"/>
    <w:rPr>
      <w:rFonts w:ascii="Calibri" w:hAnsi="Calibri" w:eastAsia="宋体" w:cs="Times New Roman"/>
      <w:b/>
      <w:bCs/>
      <w:sz w:val="24"/>
      <w:szCs w:val="24"/>
    </w:rPr>
  </w:style>
  <w:style w:type="character" w:customStyle="1" w:styleId="77">
    <w:name w:val="正文文本缩进 字符"/>
    <w:basedOn w:val="36"/>
    <w:link w:val="12"/>
    <w:qFormat/>
    <w:uiPriority w:val="99"/>
    <w:rPr>
      <w:rFonts w:ascii="Times New Roman" w:hAnsi="Times New Roman" w:eastAsia="宋体" w:cs="Times New Roman"/>
      <w:sz w:val="28"/>
      <w:szCs w:val="24"/>
    </w:rPr>
  </w:style>
  <w:style w:type="paragraph" w:customStyle="1" w:styleId="78">
    <w:name w:val="p0"/>
    <w:basedOn w:val="1"/>
    <w:qFormat/>
    <w:uiPriority w:val="0"/>
    <w:pPr>
      <w:widowControl/>
    </w:pPr>
    <w:rPr>
      <w:rFonts w:ascii="Times New Roman" w:hAnsi="Times New Roman" w:eastAsia="宋体" w:cs="Times New Roman"/>
      <w:kern w:val="0"/>
      <w:szCs w:val="21"/>
    </w:rPr>
  </w:style>
  <w:style w:type="paragraph" w:customStyle="1" w:styleId="79">
    <w:name w:val="无间隔1"/>
    <w:qFormat/>
    <w:uiPriority w:val="99"/>
    <w:pPr>
      <w:widowControl w:val="0"/>
      <w:jc w:val="both"/>
    </w:pPr>
    <w:rPr>
      <w:rFonts w:ascii="Calibri" w:hAnsi="Calibri" w:eastAsia="宋体" w:cs="Times New Roman"/>
      <w:kern w:val="2"/>
      <w:sz w:val="21"/>
      <w:szCs w:val="22"/>
      <w:lang w:val="en-US" w:eastAsia="zh-CN" w:bidi="ar-SA"/>
    </w:rPr>
  </w:style>
  <w:style w:type="paragraph" w:customStyle="1" w:styleId="80">
    <w:name w:val="1guizs_正文"/>
    <w:basedOn w:val="1"/>
    <w:qFormat/>
    <w:uiPriority w:val="99"/>
    <w:pPr>
      <w:ind w:firstLine="560" w:firstLineChars="200"/>
      <w:jc w:val="left"/>
    </w:pPr>
    <w:rPr>
      <w:rFonts w:ascii="Times New Roman" w:hAnsi="Times New Roman" w:eastAsia="楷体_GB2312" w:cs="宋体"/>
      <w:sz w:val="28"/>
      <w:szCs w:val="20"/>
    </w:rPr>
  </w:style>
  <w:style w:type="paragraph" w:customStyle="1" w:styleId="81">
    <w:name w:val="默认段落字体 Para Char Char Char Char"/>
    <w:basedOn w:val="1"/>
    <w:qFormat/>
    <w:uiPriority w:val="99"/>
    <w:rPr>
      <w:rFonts w:ascii="Times New Roman" w:hAnsi="Times New Roman" w:eastAsia="宋体" w:cs="Times New Roman"/>
      <w:sz w:val="24"/>
      <w:szCs w:val="24"/>
    </w:rPr>
  </w:style>
  <w:style w:type="paragraph" w:customStyle="1" w:styleId="82">
    <w:name w:val="默认段落字体 Para Char Char Char Char Char Char Char Char Char Char"/>
    <w:basedOn w:val="1"/>
    <w:qFormat/>
    <w:uiPriority w:val="99"/>
    <w:rPr>
      <w:rFonts w:ascii="Tahoma" w:hAnsi="Tahoma" w:eastAsia="宋体" w:cs="Times New Roman"/>
      <w:sz w:val="24"/>
      <w:szCs w:val="20"/>
    </w:rPr>
  </w:style>
  <w:style w:type="paragraph" w:customStyle="1" w:styleId="83">
    <w:name w:val="Char Char Char2 Char"/>
    <w:basedOn w:val="1"/>
    <w:qFormat/>
    <w:uiPriority w:val="99"/>
    <w:pPr>
      <w:tabs>
        <w:tab w:val="left" w:pos="360"/>
        <w:tab w:val="left" w:pos="425"/>
      </w:tabs>
    </w:pPr>
    <w:rPr>
      <w:rFonts w:ascii="Times New Roman" w:hAnsi="Times New Roman" w:eastAsia="楷体_GB2312" w:cs="Times New Roman"/>
      <w:szCs w:val="20"/>
    </w:rPr>
  </w:style>
  <w:style w:type="paragraph" w:customStyle="1" w:styleId="84">
    <w:name w:val="1"/>
    <w:basedOn w:val="1"/>
    <w:qFormat/>
    <w:uiPriority w:val="99"/>
    <w:pPr>
      <w:outlineLvl w:val="0"/>
    </w:pPr>
    <w:rPr>
      <w:rFonts w:ascii="Times New Roman" w:hAnsi="Times New Roman" w:eastAsia="黑体" w:cs="Times New Roman"/>
      <w:sz w:val="36"/>
      <w:szCs w:val="36"/>
    </w:rPr>
  </w:style>
  <w:style w:type="paragraph" w:customStyle="1" w:styleId="85">
    <w:name w:val="表"/>
    <w:basedOn w:val="1"/>
    <w:qFormat/>
    <w:uiPriority w:val="99"/>
    <w:pPr>
      <w:snapToGrid w:val="0"/>
      <w:jc w:val="center"/>
    </w:pPr>
    <w:rPr>
      <w:rFonts w:ascii="Times New Roman" w:hAnsi="Times New Roman" w:eastAsia="宋体" w:cs="Times New Roman"/>
      <w:spacing w:val="2"/>
      <w:szCs w:val="20"/>
    </w:rPr>
  </w:style>
  <w:style w:type="paragraph" w:customStyle="1" w:styleId="86">
    <w:name w:val="表格样式2"/>
    <w:basedOn w:val="1"/>
    <w:qFormat/>
    <w:uiPriority w:val="99"/>
    <w:pPr>
      <w:spacing w:line="460" w:lineRule="exact"/>
      <w:jc w:val="center"/>
    </w:pPr>
    <w:rPr>
      <w:rFonts w:ascii="Times New Roman" w:hAnsi="Times New Roman" w:eastAsia="宋体" w:cs="Times New Roman"/>
      <w:color w:val="000000"/>
      <w:sz w:val="24"/>
      <w:szCs w:val="21"/>
    </w:rPr>
  </w:style>
  <w:style w:type="paragraph" w:customStyle="1" w:styleId="87">
    <w:name w:val="Char Char1 Char Char Char Char Char Char Char Char Char Char Char Char Char Char Char Char Char Char"/>
    <w:basedOn w:val="1"/>
    <w:qFormat/>
    <w:uiPriority w:val="99"/>
    <w:pPr>
      <w:spacing w:line="360" w:lineRule="auto"/>
      <w:ind w:firstLine="200" w:firstLineChars="200"/>
    </w:pPr>
    <w:rPr>
      <w:rFonts w:ascii="宋体" w:hAnsi="宋体" w:eastAsia="宋体" w:cs="宋体"/>
      <w:sz w:val="24"/>
      <w:szCs w:val="24"/>
    </w:rPr>
  </w:style>
  <w:style w:type="character" w:customStyle="1" w:styleId="88">
    <w:name w:val="正文文本 Char"/>
    <w:basedOn w:val="36"/>
    <w:qFormat/>
    <w:uiPriority w:val="0"/>
    <w:rPr>
      <w:szCs w:val="24"/>
    </w:rPr>
  </w:style>
  <w:style w:type="character" w:customStyle="1" w:styleId="89">
    <w:name w:val="正文文本 字符"/>
    <w:basedOn w:val="36"/>
    <w:link w:val="9"/>
    <w:semiHidden/>
    <w:qFormat/>
    <w:uiPriority w:val="99"/>
  </w:style>
  <w:style w:type="character" w:customStyle="1" w:styleId="90">
    <w:name w:val="纯文本 Char"/>
    <w:basedOn w:val="36"/>
    <w:qFormat/>
    <w:uiPriority w:val="0"/>
    <w:rPr>
      <w:rFonts w:ascii="ˎ̥" w:hAnsi="ˎ̥"/>
      <w:sz w:val="18"/>
      <w:szCs w:val="18"/>
    </w:rPr>
  </w:style>
  <w:style w:type="character" w:customStyle="1" w:styleId="91">
    <w:name w:val="纯文本 字符"/>
    <w:basedOn w:val="36"/>
    <w:link w:val="16"/>
    <w:qFormat/>
    <w:uiPriority w:val="99"/>
    <w:rPr>
      <w:rFonts w:ascii="宋体" w:hAnsi="Courier New" w:eastAsia="宋体" w:cs="Courier New"/>
      <w:szCs w:val="21"/>
    </w:rPr>
  </w:style>
  <w:style w:type="paragraph" w:customStyle="1" w:styleId="92">
    <w:name w:val="TOC 标题2"/>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93">
    <w:name w:val="Char Char Char Char Char Char Char Char Char"/>
    <w:basedOn w:val="1"/>
    <w:qFormat/>
    <w:uiPriority w:val="0"/>
    <w:pPr>
      <w:widowControl/>
      <w:spacing w:after="160" w:line="240" w:lineRule="exact"/>
      <w:jc w:val="left"/>
    </w:pPr>
    <w:rPr>
      <w:rFonts w:ascii="Verdana" w:hAnsi="Verdana" w:eastAsia="仿宋_GB2312" w:cs="Times New Roman"/>
      <w:kern w:val="0"/>
      <w:sz w:val="24"/>
      <w:szCs w:val="20"/>
      <w:lang w:eastAsia="en-US"/>
    </w:rPr>
  </w:style>
  <w:style w:type="paragraph" w:customStyle="1" w:styleId="94">
    <w:name w:val="Char Char1 Char Char Char1 Char Char Char Char Char Char Char Char Char Char Char Char Char Char"/>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5">
    <w:name w:val="Char Char1 Char Char Char1 Char Char Char Char Char Char Char Char Char Char Char Char Char Char1"/>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6">
    <w:name w:val="表格"/>
    <w:basedOn w:val="16"/>
    <w:next w:val="2"/>
    <w:link w:val="97"/>
    <w:qFormat/>
    <w:uiPriority w:val="0"/>
    <w:pPr>
      <w:spacing w:line="380" w:lineRule="exact"/>
      <w:jc w:val="center"/>
    </w:pPr>
    <w:rPr>
      <w:rFonts w:ascii="宋体" w:hAnsi="宋体" w:eastAsia="宋体" w:cs="Times New Roman"/>
      <w:snapToGrid w:val="0"/>
      <w:sz w:val="21"/>
      <w:lang w:val="en-US" w:eastAsia="zh-CN" w:bidi="ar-SA"/>
    </w:rPr>
  </w:style>
  <w:style w:type="character" w:customStyle="1" w:styleId="97">
    <w:name w:val="表格 Char"/>
    <w:basedOn w:val="36"/>
    <w:link w:val="96"/>
    <w:qFormat/>
    <w:uiPriority w:val="0"/>
    <w:rPr>
      <w:rFonts w:ascii="宋体" w:hAnsi="宋体" w:eastAsia="宋体" w:cs="Times New Roman"/>
      <w:snapToGrid w:val="0"/>
      <w:kern w:val="0"/>
      <w:szCs w:val="20"/>
    </w:rPr>
  </w:style>
  <w:style w:type="paragraph" w:customStyle="1" w:styleId="98">
    <w:name w:val="Char Char1 Char Char Char1 Char Char Char Char Char Char Char Char Char Char Char Char Char Char2"/>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character" w:customStyle="1" w:styleId="99">
    <w:name w:val="正文01 Char2"/>
    <w:qFormat/>
    <w:uiPriority w:val="0"/>
    <w:rPr>
      <w:color w:val="000000"/>
      <w:sz w:val="24"/>
      <w:szCs w:val="21"/>
    </w:rPr>
  </w:style>
  <w:style w:type="paragraph" w:customStyle="1" w:styleId="100">
    <w:name w:val="无间隔2"/>
    <w:qFormat/>
    <w:uiPriority w:val="0"/>
    <w:pPr>
      <w:widowControl w:val="0"/>
      <w:jc w:val="both"/>
    </w:pPr>
    <w:rPr>
      <w:rFonts w:ascii="Times New Roman" w:hAnsi="Times New Roman" w:eastAsia="宋体" w:cs="Times New Roman"/>
      <w:kern w:val="2"/>
      <w:sz w:val="21"/>
      <w:szCs w:val="22"/>
      <w:lang w:val="en-US" w:eastAsia="zh-CN" w:bidi="ar-SA"/>
    </w:rPr>
  </w:style>
  <w:style w:type="character" w:customStyle="1" w:styleId="101">
    <w:name w:val="正文文本缩进 2 字符"/>
    <w:basedOn w:val="36"/>
    <w:link w:val="19"/>
    <w:qFormat/>
    <w:uiPriority w:val="99"/>
  </w:style>
  <w:style w:type="table" w:customStyle="1" w:styleId="102">
    <w:name w:val="TableGrid"/>
    <w:qFormat/>
    <w:uiPriority w:val="0"/>
    <w:tblPr>
      <w:tblCellMar>
        <w:top w:w="0" w:type="dxa"/>
        <w:left w:w="0" w:type="dxa"/>
        <w:bottom w:w="0" w:type="dxa"/>
        <w:right w:w="0" w:type="dxa"/>
      </w:tblCellMar>
    </w:tblPr>
  </w:style>
  <w:style w:type="paragraph" w:customStyle="1" w:styleId="103">
    <w:name w:val="普通(网站)1"/>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04">
    <w:name w:val="导则正文"/>
    <w:basedOn w:val="1"/>
    <w:qFormat/>
    <w:uiPriority w:val="0"/>
    <w:pPr>
      <w:ind w:firstLine="200" w:firstLineChars="200"/>
      <w:jc w:val="left"/>
    </w:pPr>
    <w:rPr>
      <w:rFonts w:ascii="Times New Roman" w:hAnsi="Times New Roman" w:eastAsia="宋体" w:cs="Times New Roman"/>
      <w:szCs w:val="21"/>
    </w:rPr>
  </w:style>
  <w:style w:type="character" w:customStyle="1" w:styleId="105">
    <w:name w:val="正文文本 (2)_"/>
    <w:basedOn w:val="36"/>
    <w:qFormat/>
    <w:uiPriority w:val="0"/>
    <w:rPr>
      <w:rFonts w:ascii="黑体" w:hAnsi="黑体" w:eastAsia="黑体" w:cs="黑体"/>
      <w:sz w:val="22"/>
      <w:szCs w:val="22"/>
      <w:u w:val="none"/>
    </w:rPr>
  </w:style>
  <w:style w:type="character" w:customStyle="1" w:styleId="106">
    <w:name w:val="正文文本 (2)"/>
    <w:basedOn w:val="105"/>
    <w:qFormat/>
    <w:uiPriority w:val="0"/>
    <w:rPr>
      <w:rFonts w:ascii="黑体" w:hAnsi="黑体" w:eastAsia="黑体" w:cs="黑体"/>
      <w:color w:val="000000"/>
      <w:spacing w:val="0"/>
      <w:w w:val="100"/>
      <w:position w:val="0"/>
      <w:sz w:val="22"/>
      <w:szCs w:val="22"/>
      <w:u w:val="none"/>
      <w:lang w:val="zh-CN" w:eastAsia="zh-CN" w:bidi="zh-CN"/>
    </w:rPr>
  </w:style>
  <w:style w:type="character" w:customStyle="1" w:styleId="107">
    <w:name w:val="正文文本 (2) + 10 pt"/>
    <w:basedOn w:val="105"/>
    <w:qFormat/>
    <w:uiPriority w:val="0"/>
    <w:rPr>
      <w:rFonts w:ascii="黑体" w:hAnsi="黑体" w:eastAsia="黑体" w:cs="黑体"/>
      <w:color w:val="000000"/>
      <w:spacing w:val="0"/>
      <w:w w:val="100"/>
      <w:position w:val="0"/>
      <w:sz w:val="20"/>
      <w:szCs w:val="20"/>
      <w:u w:val="none"/>
      <w:lang w:val="zh-CN" w:eastAsia="zh-CN" w:bidi="zh-CN"/>
    </w:rPr>
  </w:style>
  <w:style w:type="character" w:customStyle="1" w:styleId="108">
    <w:name w:val="正文文本 (2) + 间距 1 pt"/>
    <w:basedOn w:val="105"/>
    <w:qFormat/>
    <w:uiPriority w:val="0"/>
    <w:rPr>
      <w:rFonts w:ascii="黑体" w:hAnsi="黑体" w:eastAsia="黑体" w:cs="黑体"/>
      <w:spacing w:val="30"/>
      <w:sz w:val="22"/>
      <w:szCs w:val="22"/>
      <w:u w:val="none"/>
    </w:rPr>
  </w:style>
  <w:style w:type="character" w:customStyle="1" w:styleId="109">
    <w:name w:val="正文文本 (2) + Georgia"/>
    <w:basedOn w:val="105"/>
    <w:qFormat/>
    <w:uiPriority w:val="0"/>
    <w:rPr>
      <w:rFonts w:ascii="Georgia" w:hAnsi="Georgia" w:eastAsia="Georgia" w:cs="Georgia"/>
      <w:color w:val="000000"/>
      <w:spacing w:val="0"/>
      <w:w w:val="100"/>
      <w:position w:val="0"/>
      <w:sz w:val="22"/>
      <w:szCs w:val="22"/>
      <w:u w:val="none"/>
      <w:lang w:val="en-US" w:eastAsia="en-US" w:bidi="en-US"/>
    </w:rPr>
  </w:style>
  <w:style w:type="character" w:customStyle="1" w:styleId="110">
    <w:name w:val="正文文本 (2) + SimSun"/>
    <w:basedOn w:val="105"/>
    <w:qFormat/>
    <w:uiPriority w:val="0"/>
    <w:rPr>
      <w:rFonts w:ascii="宋体" w:hAnsi="宋体" w:eastAsia="宋体" w:cs="宋体"/>
      <w:color w:val="000000"/>
      <w:spacing w:val="-10"/>
      <w:w w:val="120"/>
      <w:position w:val="0"/>
      <w:sz w:val="21"/>
      <w:szCs w:val="21"/>
      <w:u w:val="none"/>
      <w:lang w:val="en-US" w:eastAsia="en-US" w:bidi="en-US"/>
    </w:rPr>
  </w:style>
  <w:style w:type="paragraph" w:customStyle="1" w:styleId="111">
    <w:name w:val="普通(网站)2"/>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styleId="112">
    <w:name w:val="List Paragraph"/>
    <w:basedOn w:val="1"/>
    <w:qFormat/>
    <w:uiPriority w:val="34"/>
    <w:pPr>
      <w:ind w:firstLine="420" w:firstLineChars="200"/>
    </w:pPr>
  </w:style>
  <w:style w:type="character" w:customStyle="1" w:styleId="113">
    <w:name w:val="样式1 Char Char"/>
    <w:link w:val="114"/>
    <w:qFormat/>
    <w:uiPriority w:val="99"/>
    <w:rPr>
      <w:kern w:val="2"/>
      <w:sz w:val="24"/>
      <w:szCs w:val="24"/>
    </w:rPr>
  </w:style>
  <w:style w:type="paragraph" w:customStyle="1" w:styleId="114">
    <w:name w:val="样式1"/>
    <w:basedOn w:val="12"/>
    <w:link w:val="113"/>
    <w:qFormat/>
    <w:uiPriority w:val="99"/>
    <w:pPr>
      <w:tabs>
        <w:tab w:val="clear" w:pos="2820"/>
        <w:tab w:val="clear" w:pos="2975"/>
        <w:tab w:val="clear" w:pos="4707"/>
      </w:tabs>
      <w:spacing w:line="360" w:lineRule="auto"/>
      <w:ind w:firstLine="480"/>
    </w:pPr>
    <w:rPr>
      <w:sz w:val="24"/>
    </w:rPr>
  </w:style>
  <w:style w:type="paragraph" w:customStyle="1" w:styleId="115">
    <w:name w:val="xl26"/>
    <w:basedOn w:val="1"/>
    <w:qFormat/>
    <w:uiPriority w:val="99"/>
    <w:pPr>
      <w:spacing w:before="100" w:after="100"/>
      <w:jc w:val="center"/>
    </w:pPr>
    <w:rPr>
      <w:rFonts w:ascii="Calibri" w:hAnsi="Calibri" w:eastAsia="宋体" w:cs="Calibri"/>
      <w:szCs w:val="21"/>
    </w:rPr>
  </w:style>
  <w:style w:type="paragraph" w:customStyle="1" w:styleId="116">
    <w:name w:val="Table Paragraph"/>
    <w:basedOn w:val="1"/>
    <w:qFormat/>
    <w:uiPriority w:val="1"/>
    <w:pPr>
      <w:jc w:val="left"/>
    </w:pPr>
    <w:rPr>
      <w:rFonts w:ascii="Calibri" w:hAnsi="Calibri" w:eastAsia="宋体" w:cs="Calibri"/>
      <w:kern w:val="0"/>
      <w:sz w:val="22"/>
    </w:rPr>
  </w:style>
  <w:style w:type="paragraph" w:customStyle="1" w:styleId="117">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18">
    <w:name w:val="报告正文-连续目录"/>
    <w:basedOn w:val="1"/>
    <w:link w:val="119"/>
    <w:qFormat/>
    <w:uiPriority w:val="0"/>
    <w:pPr>
      <w:spacing w:line="440" w:lineRule="exact"/>
      <w:ind w:firstLine="200" w:firstLineChars="200"/>
    </w:pPr>
    <w:rPr>
      <w:rFonts w:ascii="Arial" w:hAnsi="Arial" w:eastAsia="宋体" w:cs="Arial"/>
      <w:kern w:val="0"/>
      <w:sz w:val="24"/>
      <w:szCs w:val="24"/>
    </w:rPr>
  </w:style>
  <w:style w:type="character" w:customStyle="1" w:styleId="119">
    <w:name w:val="报告正文-连续目录 Char Char"/>
    <w:link w:val="118"/>
    <w:qFormat/>
    <w:uiPriority w:val="0"/>
    <w:rPr>
      <w:rFonts w:ascii="Arial" w:hAnsi="Arial" w:cs="Arial"/>
      <w:sz w:val="24"/>
      <w:szCs w:val="24"/>
    </w:rPr>
  </w:style>
  <w:style w:type="table" w:customStyle="1" w:styleId="120">
    <w:name w:val="网格型1"/>
    <w:basedOn w:val="34"/>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
    <w:name w:val="Table Normal"/>
    <w:semiHidden/>
    <w:unhideWhenUsed/>
    <w:qFormat/>
    <w:uiPriority w:val="2"/>
    <w:pPr>
      <w:widowControl w:val="0"/>
      <w:autoSpaceDE w:val="0"/>
      <w:autoSpaceDN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table" w:customStyle="1" w:styleId="122">
    <w:name w:val="网格型2"/>
    <w:basedOn w:val="34"/>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
    <w:name w:val="网格型3"/>
    <w:basedOn w:val="34"/>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4">
    <w:name w:val="正文文本缩进 21"/>
    <w:basedOn w:val="1"/>
    <w:qFormat/>
    <w:uiPriority w:val="0"/>
    <w:pPr>
      <w:spacing w:line="312" w:lineRule="atLeast"/>
      <w:ind w:firstLine="570"/>
      <w:jc w:val="distribute"/>
      <w:textAlignment w:val="baseline"/>
    </w:pPr>
    <w:rPr>
      <w:rFonts w:ascii="Times New Roman" w:hAnsi="Times New Roman" w:eastAsia="仿宋_GB2312" w:cs="Times New Roman"/>
      <w:sz w:val="28"/>
      <w:szCs w:val="20"/>
    </w:rPr>
  </w:style>
  <w:style w:type="table" w:customStyle="1" w:styleId="125">
    <w:name w:val="网格型4"/>
    <w:basedOn w:val="34"/>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
    <w:name w:val="网格型5"/>
    <w:basedOn w:val="34"/>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7">
    <w:name w:val="Unresolved Mention"/>
    <w:basedOn w:val="36"/>
    <w:semiHidden/>
    <w:unhideWhenUsed/>
    <w:qFormat/>
    <w:uiPriority w:val="99"/>
    <w:rPr>
      <w:color w:val="605E5C"/>
      <w:shd w:val="clear" w:color="auto" w:fill="E1DFDD"/>
    </w:rPr>
  </w:style>
  <w:style w:type="paragraph" w:customStyle="1" w:styleId="128">
    <w:name w:val="五号居中表格"/>
    <w:basedOn w:val="1"/>
    <w:qFormat/>
    <w:uiPriority w:val="0"/>
    <w:pPr>
      <w:spacing w:line="240" w:lineRule="auto"/>
      <w:ind w:firstLine="0" w:firstLineChars="0"/>
      <w:jc w:val="center"/>
    </w:pPr>
    <w:rPr>
      <w:kern w:val="0"/>
      <w:sz w:val="21"/>
      <w:szCs w:val="20"/>
    </w:rPr>
  </w:style>
  <w:style w:type="paragraph" w:customStyle="1" w:styleId="129">
    <w:name w:val="2007正文"/>
    <w:qFormat/>
    <w:uiPriority w:val="0"/>
    <w:pPr>
      <w:spacing w:line="500" w:lineRule="exact"/>
      <w:ind w:firstLine="560" w:firstLineChars="200"/>
      <w:jc w:val="both"/>
    </w:pPr>
    <w:rPr>
      <w:rFonts w:ascii="Times New Roman" w:hAnsi="Times New Roman" w:eastAsia="仿宋_GB2312" w:cs="Times New Roman"/>
      <w:kern w:val="2"/>
      <w:sz w:val="28"/>
      <w:lang w:val="en-GB" w:eastAsia="zh-CN" w:bidi="ar-SA"/>
    </w:rPr>
  </w:style>
  <w:style w:type="paragraph" w:customStyle="1" w:styleId="130">
    <w:name w:val="Body Text 22"/>
    <w:basedOn w:val="1"/>
    <w:qFormat/>
    <w:uiPriority w:val="0"/>
    <w:pPr>
      <w:adjustRightInd w:val="0"/>
      <w:spacing w:line="440" w:lineRule="atLeast"/>
      <w:ind w:firstLine="480"/>
      <w:textAlignment w:val="baseline"/>
    </w:pPr>
    <w:rPr>
      <w:rFonts w:eastAsia="仿宋_GB2312"/>
      <w:sz w:val="24"/>
    </w:rPr>
  </w:style>
  <w:style w:type="paragraph" w:customStyle="1" w:styleId="131">
    <w:name w:val="正文C1"/>
    <w:basedOn w:val="33"/>
    <w:qFormat/>
    <w:uiPriority w:val="0"/>
    <w:pPr>
      <w:tabs>
        <w:tab w:val="left" w:pos="420"/>
        <w:tab w:val="left" w:pos="870"/>
        <w:tab w:val="left" w:pos="3150"/>
        <w:tab w:val="clear" w:pos="2820"/>
        <w:tab w:val="clear" w:pos="2975"/>
        <w:tab w:val="clear" w:pos="4707"/>
      </w:tabs>
      <w:autoSpaceDE w:val="0"/>
      <w:autoSpaceDN w:val="0"/>
      <w:adjustRightInd w:val="0"/>
      <w:snapToGrid w:val="0"/>
      <w:spacing w:after="0" w:afterLines="0" w:line="336" w:lineRule="auto"/>
      <w:ind w:left="0" w:leftChars="0" w:firstLine="397" w:firstLineChars="0"/>
      <w:textAlignment w:val="baseline"/>
    </w:pPr>
    <w:rPr>
      <w:rFonts w:ascii="宋体" w:hAnsi="Times New Roman" w:eastAsia="宋体" w:cs="Times New Roman"/>
      <w:sz w:val="24"/>
      <w:szCs w:val="28"/>
    </w:rPr>
  </w:style>
  <w:style w:type="character" w:customStyle="1" w:styleId="132">
    <w:name w:val="font91"/>
    <w:qFormat/>
    <w:uiPriority w:val="0"/>
    <w:rPr>
      <w:rFonts w:hint="eastAsia" w:ascii="宋体" w:hAnsi="宋体" w:eastAsia="宋体" w:cs="宋体"/>
      <w:color w:val="000000"/>
      <w:sz w:val="21"/>
      <w:szCs w:val="21"/>
      <w:u w:val="none"/>
    </w:rPr>
  </w:style>
  <w:style w:type="character" w:customStyle="1" w:styleId="133">
    <w:name w:val="font101"/>
    <w:qFormat/>
    <w:uiPriority w:val="0"/>
    <w:rPr>
      <w:rFonts w:hint="default" w:ascii="Times New Roman" w:hAnsi="Times New Roman" w:cs="Times New Roman"/>
      <w:color w:val="000000"/>
      <w:sz w:val="21"/>
      <w:szCs w:val="21"/>
      <w:u w:val="none"/>
    </w:rPr>
  </w:style>
  <w:style w:type="paragraph" w:styleId="134">
    <w:name w:val="No Spacing"/>
    <w:qFormat/>
    <w:uiPriority w:val="0"/>
    <w:pPr>
      <w:widowControl w:val="0"/>
      <w:snapToGrid w:val="0"/>
      <w:spacing w:line="360" w:lineRule="auto"/>
      <w:ind w:firstLine="200" w:firstLineChars="200"/>
      <w:jc w:val="both"/>
    </w:pPr>
    <w:rPr>
      <w:rFonts w:ascii="Times New Roman" w:hAnsi="Times New Roman" w:eastAsia="宋体" w:cs="Times New Roman"/>
      <w:kern w:val="2"/>
      <w:sz w:val="24"/>
      <w:lang w:val="en-US" w:eastAsia="zh-CN" w:bidi="ar-SA"/>
    </w:rPr>
  </w:style>
  <w:style w:type="character" w:customStyle="1" w:styleId="135">
    <w:name w:val="无间隔 Char"/>
    <w:qFormat/>
    <w:uiPriority w:val="0"/>
    <w:rPr>
      <w:kern w:val="2"/>
      <w:sz w:val="24"/>
    </w:rPr>
  </w:style>
  <w:style w:type="paragraph" w:customStyle="1" w:styleId="136">
    <w:name w:val="Table Text"/>
    <w:basedOn w:val="1"/>
    <w:semiHidden/>
    <w:qFormat/>
    <w:uiPriority w:val="0"/>
    <w:rPr>
      <w:rFonts w:ascii="宋体" w:hAnsi="宋体" w:eastAsia="宋体" w:cs="宋体"/>
      <w:sz w:val="19"/>
      <w:szCs w:val="19"/>
      <w:lang w:val="en-US" w:eastAsia="en-US" w:bidi="ar-SA"/>
    </w:rPr>
  </w:style>
  <w:style w:type="paragraph" w:customStyle="1" w:styleId="137">
    <w:name w:val="正文首行缩进2个字"/>
    <w:basedOn w:val="1"/>
    <w:qFormat/>
    <w:uiPriority w:val="0"/>
    <w:pPr>
      <w:spacing w:line="360" w:lineRule="auto"/>
      <w:ind w:firstLine="480" w:firstLineChars="200"/>
    </w:pPr>
    <w:rPr>
      <w:sz w:val="24"/>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tailEnd type="arrow"/>
        </a:ln>
      </a:spPr>
      <a:bodyPr/>
      <a:lstStyle/>
      <a:style>
        <a:lnRef idx="2">
          <a:schemeClr val="accent1"/>
        </a:lnRef>
        <a:fillRef idx="0">
          <a:srgbClr val="FFFFFF"/>
        </a:fillRef>
        <a:effectRef idx="0">
          <a:srgbClr val="FFFFFF"/>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38</Pages>
  <Words>3167</Words>
  <Characters>3809</Characters>
  <Lines>1</Lines>
  <Paragraphs>1</Paragraphs>
  <TotalTime>1</TotalTime>
  <ScaleCrop>false</ScaleCrop>
  <LinksUpToDate>false</LinksUpToDate>
  <CharactersWithSpaces>4102</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2022-08-13T10:59:00Z</dcterms:created>
  <dc:creator>微软用户</dc:creator>
  <cp:lastModifiedBy>七</cp:lastModifiedBy>
  <cp:lastPrinted>2025-08-15T05:32:00Z</cp:lastPrinted>
  <dcterms:modified xsi:type="dcterms:W3CDTF">2026-01-05T07:35:00Z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EACCAEFBC1C94ED683C1D91A0CB2A929_13</vt:lpwstr>
  </property>
  <property fmtid="{D5CDD505-2E9C-101B-9397-08002B2CF9AE}" pid="4" name="KSOTemplateDocerSaveRecord">
    <vt:lpwstr>eyJoZGlkIjoiN2EyOGI2NzhjZDc2OGQwYjE3NDc4MmJhNTQ0MzE1ZDYiLCJ1c2VySWQiOiIyMzAyNDM5MTMifQ==</vt:lpwstr>
  </property>
</Properties>
</file>